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A5" w:rsidRPr="00D008A5" w:rsidRDefault="00D008A5" w:rsidP="00D008A5">
      <w:pPr>
        <w:shd w:val="clear" w:color="auto" w:fill="FFFFFF"/>
        <w:spacing w:after="0" w:line="240" w:lineRule="auto"/>
        <w:jc w:val="center"/>
        <w:rPr>
          <w:rFonts w:ascii="Arial" w:eastAsia="Times New Roman" w:hAnsi="Arial" w:cs="Arial"/>
          <w:b/>
          <w:bCs/>
          <w:color w:val="000000"/>
          <w:sz w:val="26"/>
          <w:szCs w:val="26"/>
          <w:lang w:eastAsia="uk-UA"/>
        </w:rPr>
      </w:pPr>
      <w:r w:rsidRPr="00D008A5">
        <w:rPr>
          <w:rFonts w:ascii="Verdana" w:eastAsia="Times New Roman" w:hAnsi="Verdana" w:cs="Arial"/>
          <w:color w:val="000000"/>
          <w:sz w:val="20"/>
          <w:szCs w:val="20"/>
          <w:lang w:eastAsia="uk-UA"/>
        </w:rPr>
        <w:t>Перелік питань для проведення заходів державного нагляду (контролю) у сфері надання електронних довірчих послуг</w:t>
      </w:r>
      <w:r w:rsidR="00A55D6E">
        <w:rPr>
          <w:rFonts w:ascii="Verdana" w:eastAsia="Times New Roman" w:hAnsi="Verdana" w:cs="Arial"/>
          <w:color w:val="000000"/>
          <w:sz w:val="20"/>
          <w:szCs w:val="20"/>
          <w:lang w:eastAsia="uk-UA"/>
        </w:rPr>
        <w:t xml:space="preserve"> </w:t>
      </w:r>
    </w:p>
    <w:p w:rsidR="00D008A5" w:rsidRPr="00D008A5" w:rsidRDefault="00A55D6E" w:rsidP="00D008A5">
      <w:pPr>
        <w:shd w:val="clear" w:color="auto" w:fill="FFFFFF"/>
        <w:spacing w:after="0" w:line="240" w:lineRule="auto"/>
        <w:ind w:firstLine="567"/>
        <w:rPr>
          <w:rFonts w:ascii="Arial" w:eastAsia="Times New Roman" w:hAnsi="Arial" w:cs="Arial"/>
          <w:color w:val="000000"/>
          <w:sz w:val="26"/>
          <w:szCs w:val="26"/>
          <w:lang w:eastAsia="uk-UA"/>
        </w:rPr>
      </w:pPr>
      <w:r>
        <w:rPr>
          <w:rFonts w:ascii="Verdana" w:eastAsia="Times New Roman" w:hAnsi="Verdana" w:cs="Arial"/>
          <w:color w:val="000000"/>
          <w:sz w:val="20"/>
          <w:szCs w:val="20"/>
          <w:lang w:eastAsia="uk-UA"/>
        </w:rPr>
        <w:t xml:space="preserve"> </w:t>
      </w:r>
    </w:p>
    <w:tbl>
      <w:tblPr>
        <w:tblW w:w="16004" w:type="dxa"/>
        <w:tblInd w:w="-577" w:type="dxa"/>
        <w:shd w:val="clear" w:color="auto" w:fill="FFFFFF"/>
        <w:tblLayout w:type="fixed"/>
        <w:tblCellMar>
          <w:left w:w="0" w:type="dxa"/>
          <w:right w:w="0" w:type="dxa"/>
        </w:tblCellMar>
        <w:tblLook w:val="04A0" w:firstRow="1" w:lastRow="0" w:firstColumn="1" w:lastColumn="0" w:noHBand="0" w:noVBand="1"/>
      </w:tblPr>
      <w:tblGrid>
        <w:gridCol w:w="646"/>
        <w:gridCol w:w="2048"/>
        <w:gridCol w:w="2112"/>
        <w:gridCol w:w="976"/>
        <w:gridCol w:w="1203"/>
        <w:gridCol w:w="670"/>
        <w:gridCol w:w="1404"/>
        <w:gridCol w:w="1142"/>
        <w:gridCol w:w="1253"/>
        <w:gridCol w:w="2551"/>
        <w:gridCol w:w="1999"/>
      </w:tblGrid>
      <w:tr w:rsidR="00D008A5" w:rsidRPr="00D008A5" w:rsidTr="00D008A5">
        <w:tc>
          <w:tcPr>
            <w:tcW w:w="16004" w:type="dxa"/>
            <w:gridSpan w:val="11"/>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Сфера державного нагляду (контролю) надання електронних довірчих послуг</w:t>
            </w:r>
          </w:p>
        </w:tc>
      </w:tr>
      <w:tr w:rsidR="00D008A5" w:rsidRPr="00D008A5" w:rsidTr="00D008A5">
        <w:tc>
          <w:tcPr>
            <w:tcW w:w="64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57"/>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 з/п</w:t>
            </w:r>
          </w:p>
        </w:tc>
        <w:tc>
          <w:tcPr>
            <w:tcW w:w="204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008A5" w:rsidRPr="00D008A5" w:rsidRDefault="00D008A5" w:rsidP="00D008A5">
            <w:pPr>
              <w:spacing w:after="0" w:line="299" w:lineRule="atLeast"/>
              <w:ind w:left="-57"/>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Вимога законодавства, якої повинні дотримуватися суб’єкти господарювання у відповідній сфері державного нагляду (контролю)</w:t>
            </w:r>
          </w:p>
        </w:tc>
        <w:tc>
          <w:tcPr>
            <w:tcW w:w="211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008A5" w:rsidRPr="00D008A5" w:rsidRDefault="00D008A5" w:rsidP="00D008A5">
            <w:pPr>
              <w:spacing w:after="0" w:line="299" w:lineRule="atLeast"/>
              <w:ind w:left="-108" w:firstLine="73"/>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Посилання на законодавство, в якому міститься вимога (скорочене найменування, номер</w:t>
            </w:r>
            <w:r w:rsidR="00A55D6E">
              <w:rPr>
                <w:rFonts w:ascii="Verdana" w:eastAsia="Times New Roman" w:hAnsi="Verdana" w:cs="Arial"/>
                <w:sz w:val="20"/>
                <w:szCs w:val="20"/>
                <w:lang w:eastAsia="uk-UA"/>
              </w:rPr>
              <w:t xml:space="preserve"> </w:t>
            </w:r>
            <w:proofErr w:type="spellStart"/>
            <w:r w:rsidRPr="00D008A5">
              <w:rPr>
                <w:rFonts w:ascii="Verdana" w:eastAsia="Times New Roman" w:hAnsi="Verdana" w:cs="Arial"/>
                <w:sz w:val="20"/>
                <w:szCs w:val="20"/>
                <w:lang w:eastAsia="uk-UA"/>
              </w:rPr>
              <w:t>акта</w:t>
            </w:r>
            <w:proofErr w:type="spellEnd"/>
            <w:r w:rsidR="00A55D6E">
              <w:rPr>
                <w:rFonts w:ascii="Verdana" w:eastAsia="Times New Roman" w:hAnsi="Verdana" w:cs="Arial"/>
                <w:sz w:val="20"/>
                <w:szCs w:val="20"/>
                <w:lang w:eastAsia="uk-UA"/>
              </w:rPr>
              <w:t xml:space="preserve"> </w:t>
            </w:r>
            <w:r w:rsidRPr="00D008A5">
              <w:rPr>
                <w:rFonts w:ascii="Verdana" w:eastAsia="Times New Roman" w:hAnsi="Verdana" w:cs="Arial"/>
                <w:sz w:val="20"/>
                <w:szCs w:val="20"/>
                <w:lang w:eastAsia="uk-UA"/>
              </w:rPr>
              <w:t>(документа) та номер статті, її частини, пункту, абзацу)</w:t>
            </w:r>
          </w:p>
        </w:tc>
        <w:tc>
          <w:tcPr>
            <w:tcW w:w="97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008A5" w:rsidRPr="00D008A5" w:rsidRDefault="00D008A5" w:rsidP="00D008A5">
            <w:pPr>
              <w:spacing w:after="0" w:line="299" w:lineRule="atLeast"/>
              <w:ind w:left="-108"/>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Назва об’єкта, на який спрямована вимога законодавства</w:t>
            </w:r>
          </w:p>
        </w:tc>
        <w:tc>
          <w:tcPr>
            <w:tcW w:w="120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008A5" w:rsidRPr="00D008A5" w:rsidRDefault="00D008A5" w:rsidP="00D008A5">
            <w:pPr>
              <w:spacing w:after="0" w:line="299" w:lineRule="atLeast"/>
              <w:ind w:left="-108"/>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Діяльність, на яку спрямована вимога законодавства (із зазначенням коду згідно з КВЕД)</w:t>
            </w:r>
          </w:p>
        </w:tc>
        <w:tc>
          <w:tcPr>
            <w:tcW w:w="67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008A5" w:rsidRPr="00D008A5" w:rsidRDefault="00D008A5" w:rsidP="00D008A5">
            <w:pPr>
              <w:spacing w:after="0" w:line="299" w:lineRule="atLeast"/>
              <w:ind w:left="-108"/>
              <w:jc w:val="center"/>
              <w:rPr>
                <w:rFonts w:ascii="Arial" w:eastAsia="Times New Roman" w:hAnsi="Arial" w:cs="Arial"/>
                <w:sz w:val="26"/>
                <w:szCs w:val="26"/>
                <w:lang w:eastAsia="uk-UA"/>
              </w:rPr>
            </w:pPr>
            <w:bookmarkStart w:id="0" w:name="_Hlk500634785"/>
            <w:r w:rsidRPr="00D008A5">
              <w:rPr>
                <w:rFonts w:ascii="Verdana" w:eastAsia="Times New Roman" w:hAnsi="Verdana" w:cs="Arial"/>
                <w:color w:val="034A9A"/>
                <w:sz w:val="20"/>
                <w:szCs w:val="20"/>
                <w:lang w:eastAsia="uk-UA"/>
              </w:rPr>
              <w:t>Код цілі держав-ного нагляду (контролю)</w:t>
            </w:r>
            <w:bookmarkEnd w:id="0"/>
          </w:p>
        </w:tc>
        <w:tc>
          <w:tcPr>
            <w:tcW w:w="254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008A5" w:rsidRPr="00D008A5" w:rsidRDefault="00D008A5" w:rsidP="00D008A5">
            <w:pPr>
              <w:spacing w:after="0" w:line="299" w:lineRule="atLeast"/>
              <w:jc w:val="center"/>
              <w:rPr>
                <w:rFonts w:ascii="Arial" w:eastAsia="Times New Roman" w:hAnsi="Arial" w:cs="Arial"/>
                <w:sz w:val="26"/>
                <w:szCs w:val="26"/>
                <w:lang w:eastAsia="uk-UA"/>
              </w:rPr>
            </w:pPr>
            <w:bookmarkStart w:id="1" w:name="_Hlk500634798"/>
            <w:r w:rsidRPr="00D008A5">
              <w:rPr>
                <w:rFonts w:ascii="Verdana" w:eastAsia="Times New Roman" w:hAnsi="Verdana" w:cs="Arial"/>
                <w:color w:val="034A9A"/>
                <w:sz w:val="20"/>
                <w:szCs w:val="20"/>
                <w:lang w:eastAsia="uk-UA"/>
              </w:rPr>
              <w:t>Ризик</w:t>
            </w:r>
            <w:r w:rsidR="00A55D6E">
              <w:rPr>
                <w:rFonts w:ascii="Verdana" w:eastAsia="Times New Roman" w:hAnsi="Verdana" w:cs="Arial"/>
                <w:color w:val="034A9A"/>
                <w:sz w:val="20"/>
                <w:szCs w:val="20"/>
                <w:lang w:eastAsia="uk-UA"/>
              </w:rPr>
              <w:t xml:space="preserve"> </w:t>
            </w:r>
            <w:bookmarkStart w:id="2" w:name="_Hlk500971417"/>
            <w:bookmarkEnd w:id="1"/>
            <w:bookmarkEnd w:id="2"/>
            <w:r w:rsidRPr="00D008A5">
              <w:rPr>
                <w:rFonts w:ascii="Verdana" w:eastAsia="Times New Roman" w:hAnsi="Verdana" w:cs="Arial"/>
                <w:sz w:val="20"/>
                <w:szCs w:val="20"/>
                <w:lang w:eastAsia="uk-UA"/>
              </w:rPr>
              <w:t>настання негативних наслідків від провадження господарської діяльності</w:t>
            </w:r>
          </w:p>
        </w:tc>
        <w:tc>
          <w:tcPr>
            <w:tcW w:w="125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008A5" w:rsidRPr="00D008A5" w:rsidRDefault="00D008A5" w:rsidP="00D008A5">
            <w:pPr>
              <w:spacing w:after="0" w:line="299" w:lineRule="atLeast"/>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Ймовірність настання негативних наслідків (від 1 до 4 балів, де 4 —найвищий рівень ймовірності)</w:t>
            </w:r>
          </w:p>
        </w:tc>
        <w:tc>
          <w:tcPr>
            <w:tcW w:w="255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008A5" w:rsidRPr="00D008A5" w:rsidRDefault="00D008A5" w:rsidP="00D008A5">
            <w:pPr>
              <w:spacing w:after="0" w:line="299" w:lineRule="atLeast"/>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Питання для перевірки дотримання вимоги законодавства (підлягає включенню до переліку питань щодо проведення заходу державного нагляду (контролю)</w:t>
            </w:r>
          </w:p>
        </w:tc>
        <w:tc>
          <w:tcPr>
            <w:tcW w:w="199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008A5" w:rsidRPr="00D008A5" w:rsidRDefault="00D008A5" w:rsidP="00D008A5">
            <w:pPr>
              <w:spacing w:after="0" w:line="299" w:lineRule="atLeast"/>
              <w:ind w:left="113"/>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Примітка</w:t>
            </w:r>
          </w:p>
        </w:tc>
      </w:tr>
      <w:tr w:rsidR="00D008A5" w:rsidRPr="00D008A5" w:rsidTr="00D008A5">
        <w:tc>
          <w:tcPr>
            <w:tcW w:w="646"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048"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1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976"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20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67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небезпечна подія, що призводить до настання негатив-них наслідків</w:t>
            </w:r>
          </w:p>
        </w:tc>
        <w:tc>
          <w:tcPr>
            <w:tcW w:w="1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008A5" w:rsidRPr="00D008A5" w:rsidRDefault="00D008A5" w:rsidP="00D008A5">
            <w:pPr>
              <w:spacing w:after="0" w:line="299" w:lineRule="atLeast"/>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негатив-ний наслідок</w:t>
            </w:r>
          </w:p>
        </w:tc>
        <w:tc>
          <w:tcPr>
            <w:tcW w:w="125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551"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99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D008A5" w:rsidRPr="00D008A5" w:rsidTr="00D008A5">
        <w:tc>
          <w:tcPr>
            <w:tcW w:w="6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57"/>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1</w:t>
            </w:r>
          </w:p>
        </w:tc>
        <w:tc>
          <w:tcPr>
            <w:tcW w:w="2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2</w:t>
            </w:r>
          </w:p>
        </w:tc>
        <w:tc>
          <w:tcPr>
            <w:tcW w:w="2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3</w:t>
            </w:r>
          </w:p>
        </w:tc>
        <w:tc>
          <w:tcPr>
            <w:tcW w:w="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4</w:t>
            </w:r>
          </w:p>
        </w:tc>
        <w:tc>
          <w:tcPr>
            <w:tcW w:w="12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5</w:t>
            </w:r>
          </w:p>
        </w:tc>
        <w:tc>
          <w:tcPr>
            <w:tcW w:w="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6</w:t>
            </w:r>
          </w:p>
        </w:tc>
        <w:tc>
          <w:tcPr>
            <w:tcW w:w="1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7</w:t>
            </w:r>
          </w:p>
        </w:tc>
        <w:tc>
          <w:tcPr>
            <w:tcW w:w="1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8</w:t>
            </w:r>
          </w:p>
        </w:tc>
        <w:tc>
          <w:tcPr>
            <w:tcW w:w="1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9</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10</w:t>
            </w:r>
          </w:p>
        </w:tc>
        <w:tc>
          <w:tcPr>
            <w:tcW w:w="1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11</w:t>
            </w:r>
          </w:p>
        </w:tc>
      </w:tr>
      <w:tr w:rsidR="00D008A5" w:rsidRPr="00D008A5" w:rsidTr="00D008A5">
        <w:trPr>
          <w:trHeight w:val="283"/>
        </w:trPr>
        <w:tc>
          <w:tcPr>
            <w:tcW w:w="6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567" w:hanging="360"/>
              <w:jc w:val="center"/>
              <w:rPr>
                <w:rFonts w:ascii="Verdana" w:eastAsia="Times New Roman" w:hAnsi="Verdana" w:cs="Arial"/>
                <w:sz w:val="20"/>
                <w:szCs w:val="20"/>
                <w:lang w:eastAsia="uk-UA"/>
              </w:rPr>
            </w:pPr>
            <w:r w:rsidRPr="00D008A5">
              <w:rPr>
                <w:rFonts w:ascii="Verdana" w:eastAsia="Times New Roman" w:hAnsi="Verdana" w:cs="Arial"/>
                <w:sz w:val="20"/>
                <w:szCs w:val="20"/>
                <w:lang w:eastAsia="uk-UA"/>
              </w:rPr>
              <w:t>1</w:t>
            </w:r>
          </w:p>
        </w:tc>
        <w:tc>
          <w:tcPr>
            <w:tcW w:w="15358"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Загальні вимоги</w:t>
            </w:r>
          </w:p>
        </w:tc>
      </w:tr>
      <w:tr w:rsidR="00D008A5" w:rsidRPr="00D008A5" w:rsidTr="00D008A5">
        <w:trPr>
          <w:trHeight w:val="510"/>
        </w:trPr>
        <w:tc>
          <w:tcPr>
            <w:tcW w:w="6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360" w:hanging="360"/>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1.1</w:t>
            </w:r>
            <w:r w:rsidR="00A55D6E">
              <w:rPr>
                <w:rFonts w:ascii="Times New Roman" w:eastAsia="Times New Roman" w:hAnsi="Times New Roman" w:cs="Times New Roman"/>
                <w:sz w:val="14"/>
                <w:szCs w:val="14"/>
                <w:lang w:eastAsia="uk-UA"/>
              </w:rPr>
              <w:t xml:space="preserve"> </w:t>
            </w:r>
            <w:r w:rsidR="00A55D6E">
              <w:rPr>
                <w:rFonts w:ascii="Verdana" w:eastAsia="Times New Roman" w:hAnsi="Verdana" w:cs="Arial"/>
                <w:sz w:val="20"/>
                <w:szCs w:val="20"/>
                <w:lang w:eastAsia="uk-UA"/>
              </w:rPr>
              <w:t xml:space="preserve"> </w:t>
            </w:r>
          </w:p>
          <w:p w:rsidR="00D008A5" w:rsidRPr="00D008A5" w:rsidRDefault="00A55D6E" w:rsidP="00D008A5">
            <w:pPr>
              <w:spacing w:after="0" w:line="240" w:lineRule="auto"/>
              <w:jc w:val="center"/>
              <w:rPr>
                <w:rFonts w:ascii="Times New Roman" w:eastAsia="Times New Roman" w:hAnsi="Times New Roman" w:cs="Times New Roman"/>
                <w:sz w:val="24"/>
                <w:szCs w:val="24"/>
                <w:lang w:eastAsia="uk-UA"/>
              </w:rPr>
            </w:pPr>
            <w:r>
              <w:rPr>
                <w:rFonts w:ascii="Verdana" w:eastAsia="Times New Roman" w:hAnsi="Verdana" w:cs="Times New Roman"/>
                <w:sz w:val="20"/>
                <w:szCs w:val="20"/>
                <w:lang w:eastAsia="uk-UA"/>
              </w:rPr>
              <w:t xml:space="preserve"> </w:t>
            </w:r>
          </w:p>
        </w:tc>
        <w:tc>
          <w:tcPr>
            <w:tcW w:w="2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 xml:space="preserve">Про прийняття рішення про припинення надання кваліфікованих електронних довірчих послуг кваліфікований надавач електронних довірчих послуг зобов’язаний повідомити користувачам електронних </w:t>
            </w:r>
            <w:r w:rsidRPr="00D008A5">
              <w:rPr>
                <w:rFonts w:ascii="Verdana" w:eastAsia="Times New Roman" w:hAnsi="Verdana" w:cs="Arial"/>
                <w:sz w:val="20"/>
                <w:szCs w:val="20"/>
                <w:lang w:eastAsia="uk-UA"/>
              </w:rPr>
              <w:lastRenderedPageBreak/>
              <w:t>довірчих послуг, центральному</w:t>
            </w:r>
          </w:p>
        </w:tc>
        <w:tc>
          <w:tcPr>
            <w:tcW w:w="2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lastRenderedPageBreak/>
              <w:t>Частина друга статті 31 Закону</w:t>
            </w:r>
          </w:p>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 2155-VIII</w:t>
            </w:r>
          </w:p>
        </w:tc>
        <w:tc>
          <w:tcPr>
            <w:tcW w:w="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Надавач</w:t>
            </w:r>
          </w:p>
        </w:tc>
        <w:tc>
          <w:tcPr>
            <w:tcW w:w="12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1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1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4</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A55D6E">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Рішення надавача про припинення надання кваліфікованих електронних довірчих послуг повідом</w:t>
            </w:r>
            <w:r w:rsidR="00A55D6E">
              <w:rPr>
                <w:rFonts w:ascii="Verdana" w:eastAsia="Times New Roman" w:hAnsi="Verdana" w:cs="Arial"/>
                <w:sz w:val="20"/>
                <w:szCs w:val="20"/>
                <w:lang w:eastAsia="uk-UA"/>
              </w:rPr>
              <w:t xml:space="preserve">лене користувачам, центральному засвідчувальному </w:t>
            </w:r>
            <w:r w:rsidRPr="00D008A5">
              <w:rPr>
                <w:rFonts w:ascii="Verdana" w:eastAsia="Times New Roman" w:hAnsi="Verdana" w:cs="Arial"/>
                <w:sz w:val="20"/>
                <w:szCs w:val="20"/>
                <w:lang w:eastAsia="uk-UA"/>
              </w:rPr>
              <w:t>органу або</w:t>
            </w:r>
            <w:r w:rsidR="00A55D6E" w:rsidRPr="00A55D6E">
              <w:rPr>
                <w:rFonts w:ascii="Verdana" w:eastAsia="Times New Roman" w:hAnsi="Verdana" w:cs="Arial"/>
                <w:sz w:val="20"/>
                <w:szCs w:val="20"/>
                <w:lang w:val="ru-RU" w:eastAsia="uk-UA"/>
              </w:rPr>
              <w:t xml:space="preserve"> </w:t>
            </w:r>
            <w:r w:rsidRPr="00D008A5">
              <w:rPr>
                <w:rFonts w:ascii="Verdana" w:eastAsia="Times New Roman" w:hAnsi="Verdana" w:cs="Arial"/>
                <w:sz w:val="20"/>
                <w:szCs w:val="20"/>
                <w:lang w:eastAsia="uk-UA"/>
              </w:rPr>
              <w:t>засвідчувальному</w:t>
            </w:r>
            <w:r w:rsidR="00A55D6E" w:rsidRPr="00A55D6E">
              <w:rPr>
                <w:rFonts w:ascii="Verdana" w:eastAsia="Times New Roman" w:hAnsi="Verdana" w:cs="Arial"/>
                <w:sz w:val="20"/>
                <w:szCs w:val="20"/>
                <w:lang w:val="ru-RU" w:eastAsia="uk-UA"/>
              </w:rPr>
              <w:t xml:space="preserve"> </w:t>
            </w:r>
            <w:r w:rsidRPr="00D008A5">
              <w:rPr>
                <w:rFonts w:ascii="Verdana" w:eastAsia="Times New Roman" w:hAnsi="Verdana" w:cs="Arial"/>
                <w:sz w:val="20"/>
                <w:szCs w:val="20"/>
                <w:lang w:eastAsia="uk-UA"/>
              </w:rPr>
              <w:t>центру та контролюючому органу не пізніше ніж через п’ять робочих</w:t>
            </w:r>
          </w:p>
        </w:tc>
        <w:tc>
          <w:tcPr>
            <w:tcW w:w="1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bl>
    <w:p w:rsidR="00D008A5" w:rsidRPr="00D008A5" w:rsidRDefault="00A55D6E" w:rsidP="00D008A5">
      <w:pPr>
        <w:shd w:val="clear" w:color="auto" w:fill="FFFFFF"/>
        <w:spacing w:after="0" w:line="240" w:lineRule="auto"/>
        <w:rPr>
          <w:rFonts w:ascii="Times New Roman" w:eastAsia="Times New Roman" w:hAnsi="Times New Roman" w:cs="Times New Roman"/>
          <w:color w:val="000000"/>
          <w:sz w:val="24"/>
          <w:szCs w:val="24"/>
          <w:lang w:eastAsia="uk-UA"/>
        </w:rPr>
      </w:pPr>
      <w:r>
        <w:rPr>
          <w:rFonts w:ascii="Verdana" w:eastAsia="Times New Roman" w:hAnsi="Verdana" w:cs="Times New Roman"/>
          <w:color w:val="000000"/>
          <w:sz w:val="20"/>
          <w:szCs w:val="20"/>
          <w:lang w:eastAsia="uk-UA"/>
        </w:rPr>
        <w:lastRenderedPageBreak/>
        <w:t xml:space="preserve"> </w:t>
      </w:r>
    </w:p>
    <w:tbl>
      <w:tblPr>
        <w:tblW w:w="5382" w:type="pct"/>
        <w:tblInd w:w="-687" w:type="dxa"/>
        <w:shd w:val="clear" w:color="auto" w:fill="FFFFFF"/>
        <w:tblLayout w:type="fixed"/>
        <w:tblCellMar>
          <w:left w:w="0" w:type="dxa"/>
          <w:right w:w="0" w:type="dxa"/>
        </w:tblCellMar>
        <w:tblLook w:val="04A0" w:firstRow="1" w:lastRow="0" w:firstColumn="1" w:lastColumn="0" w:noHBand="0" w:noVBand="1"/>
      </w:tblPr>
      <w:tblGrid>
        <w:gridCol w:w="449"/>
        <w:gridCol w:w="3874"/>
        <w:gridCol w:w="1459"/>
        <w:gridCol w:w="1562"/>
        <w:gridCol w:w="1295"/>
        <w:gridCol w:w="577"/>
        <w:gridCol w:w="2582"/>
        <w:gridCol w:w="88"/>
        <w:gridCol w:w="20"/>
        <w:gridCol w:w="1605"/>
        <w:gridCol w:w="373"/>
        <w:gridCol w:w="2185"/>
        <w:gridCol w:w="505"/>
      </w:tblGrid>
      <w:tr w:rsidR="00A55D6E" w:rsidRPr="00D008A5" w:rsidTr="002412AF">
        <w:trPr>
          <w:trHeight w:val="290"/>
          <w:tblHeader/>
        </w:trPr>
        <w:tc>
          <w:tcPr>
            <w:tcW w:w="44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57"/>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1</w:t>
            </w:r>
          </w:p>
        </w:tc>
        <w:tc>
          <w:tcPr>
            <w:tcW w:w="38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2</w:t>
            </w:r>
          </w:p>
        </w:tc>
        <w:tc>
          <w:tcPr>
            <w:tcW w:w="14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3</w:t>
            </w:r>
          </w:p>
        </w:tc>
        <w:tc>
          <w:tcPr>
            <w:tcW w:w="15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4</w:t>
            </w:r>
          </w:p>
        </w:tc>
        <w:tc>
          <w:tcPr>
            <w:tcW w:w="12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5</w:t>
            </w:r>
          </w:p>
        </w:tc>
        <w:tc>
          <w:tcPr>
            <w:tcW w:w="5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6</w:t>
            </w:r>
          </w:p>
        </w:tc>
        <w:tc>
          <w:tcPr>
            <w:tcW w:w="25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7</w:t>
            </w:r>
          </w:p>
        </w:tc>
        <w:tc>
          <w:tcPr>
            <w:tcW w:w="1711"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8</w:t>
            </w:r>
          </w:p>
        </w:tc>
        <w:tc>
          <w:tcPr>
            <w:tcW w:w="3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9</w:t>
            </w:r>
          </w:p>
        </w:tc>
        <w:tc>
          <w:tcPr>
            <w:tcW w:w="21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10</w:t>
            </w:r>
          </w:p>
        </w:tc>
        <w:tc>
          <w:tcPr>
            <w:tcW w:w="5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11</w:t>
            </w:r>
          </w:p>
        </w:tc>
      </w:tr>
      <w:tr w:rsidR="00A55D6E" w:rsidRPr="00D008A5" w:rsidTr="002412AF">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засвідчувальному</w:t>
            </w:r>
            <w:r w:rsidR="00A55D6E">
              <w:rPr>
                <w:rFonts w:ascii="Verdana" w:eastAsia="Times New Roman" w:hAnsi="Verdana" w:cs="Arial"/>
                <w:sz w:val="20"/>
                <w:szCs w:val="20"/>
                <w:lang w:eastAsia="uk-UA"/>
              </w:rPr>
              <w:t xml:space="preserve"> </w:t>
            </w:r>
            <w:r w:rsidRPr="00D008A5">
              <w:rPr>
                <w:rFonts w:ascii="Verdana" w:eastAsia="Times New Roman" w:hAnsi="Verdana" w:cs="Arial"/>
                <w:sz w:val="20"/>
                <w:szCs w:val="20"/>
                <w:lang w:eastAsia="uk-UA"/>
              </w:rPr>
              <w:t>органу або</w:t>
            </w:r>
            <w:r w:rsidR="00A55D6E">
              <w:rPr>
                <w:rFonts w:ascii="Verdana" w:eastAsia="Times New Roman" w:hAnsi="Verdana" w:cs="Arial"/>
                <w:sz w:val="20"/>
                <w:szCs w:val="20"/>
                <w:lang w:eastAsia="uk-UA"/>
              </w:rPr>
              <w:t xml:space="preserve"> </w:t>
            </w:r>
            <w:r w:rsidRPr="00D008A5">
              <w:rPr>
                <w:rFonts w:ascii="Verdana" w:eastAsia="Times New Roman" w:hAnsi="Verdana" w:cs="Arial"/>
                <w:sz w:val="20"/>
                <w:szCs w:val="20"/>
                <w:lang w:eastAsia="uk-UA"/>
              </w:rPr>
              <w:t>засвідчувальному</w:t>
            </w:r>
            <w:r w:rsidR="00A55D6E">
              <w:rPr>
                <w:rFonts w:ascii="Verdana" w:eastAsia="Times New Roman" w:hAnsi="Verdana" w:cs="Arial"/>
                <w:sz w:val="20"/>
                <w:szCs w:val="20"/>
                <w:lang w:eastAsia="uk-UA"/>
              </w:rPr>
              <w:t xml:space="preserve"> </w:t>
            </w:r>
            <w:r w:rsidRPr="00D008A5">
              <w:rPr>
                <w:rFonts w:ascii="Verdana" w:eastAsia="Times New Roman" w:hAnsi="Verdana" w:cs="Arial"/>
                <w:sz w:val="20"/>
                <w:szCs w:val="20"/>
                <w:lang w:eastAsia="uk-UA"/>
              </w:rPr>
              <w:t>центру та контролюючому органу не пізніше ніж через п’ять робочих днів з дня прийняття такого рішення</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A55D6E">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jc w:val="both"/>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bookmarkStart w:id="3" w:name="_GoBack"/>
            <w:bookmarkEnd w:id="3"/>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днів з дня прийняття такого рішення</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76" w:lineRule="atLeast"/>
              <w:jc w:val="both"/>
              <w:rPr>
                <w:rFonts w:ascii="Times New Roman" w:eastAsia="Times New Roman" w:hAnsi="Times New Roman" w:cs="Times New Roman"/>
                <w:sz w:val="24"/>
                <w:szCs w:val="24"/>
                <w:lang w:eastAsia="uk-UA"/>
              </w:rPr>
            </w:pPr>
            <w:r>
              <w:rPr>
                <w:rFonts w:ascii="Verdana" w:eastAsia="Times New Roman" w:hAnsi="Verdana" w:cs="Times New Roman"/>
                <w:sz w:val="20"/>
                <w:szCs w:val="20"/>
                <w:lang w:eastAsia="uk-UA"/>
              </w:rPr>
              <w:t xml:space="preserve">ускладнення реалізації життєво </w:t>
            </w:r>
            <w:r w:rsidR="00D008A5"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1701"/>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360" w:hanging="360"/>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1.2</w:t>
            </w:r>
            <w:r w:rsidR="00A55D6E">
              <w:rPr>
                <w:rFonts w:ascii="Times New Roman" w:eastAsia="Times New Roman" w:hAnsi="Times New Roman" w:cs="Times New Roman"/>
                <w:sz w:val="14"/>
                <w:szCs w:val="14"/>
                <w:lang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Діяльність кваліфікованих надавачів електронних довірчих послуг здійснюється за умови внесення коштів на поточний рахунок із спеціальним режимом використання у банку (рахунок в органі, що здійснює казначейське обслуговування бюджетних коштів) або страхування цивільно-правової відповідальності для забезпечення відшкодування шкоди, яка може бути завдана користувачам таких послуг чи третім особам. Розмір внеску на поточному рахунку із спеціальним режимом використання у банку (рахунку в органі, що здійснює казначейське обслуговування бюджетних коштів) або страхової суми не може становити менш як 1000 мінімальних розмірів заробітної плати</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A55D6E">
            <w:pPr>
              <w:spacing w:after="0" w:line="240" w:lineRule="auto"/>
              <w:ind w:left="-57"/>
              <w:jc w:val="both"/>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Частина третя статті 16 Закону №</w:t>
            </w:r>
            <w:r w:rsidR="00A55D6E" w:rsidRPr="00A55D6E">
              <w:rPr>
                <w:rFonts w:ascii="Verdana" w:eastAsia="Times New Roman" w:hAnsi="Verdana" w:cs="Times New Roman"/>
                <w:sz w:val="20"/>
                <w:szCs w:val="20"/>
                <w:lang w:val="ru-RU" w:eastAsia="uk-UA"/>
              </w:rPr>
              <w:t xml:space="preserve"> </w:t>
            </w:r>
            <w:r w:rsidRPr="00D008A5">
              <w:rPr>
                <w:rFonts w:ascii="Verdana" w:eastAsia="Times New Roman" w:hAnsi="Verdana" w:cs="Times New Roman"/>
                <w:sz w:val="20"/>
                <w:szCs w:val="20"/>
                <w:lang w:eastAsia="uk-UA"/>
              </w:rPr>
              <w:t>2155-VIII</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Матеріально-технічна база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jc w:val="both"/>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4</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ind w:left="-57"/>
              <w:jc w:val="both"/>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Наявний поточний рахунок із спеціальним режимом використання у банку (рахунок в органі, що здійснює казначейське обслуговування бюджетних коштів) або страхової суми із внеском не менше ніж 1000 мінімальних розмірів заробітної плати</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jc w:val="both"/>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619"/>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A55D6E">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jc w:val="both"/>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454"/>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76" w:lineRule="atLeast"/>
              <w:jc w:val="both"/>
              <w:rPr>
                <w:rFonts w:ascii="Times New Roman" w:eastAsia="Times New Roman" w:hAnsi="Times New Roman" w:cs="Times New Roman"/>
                <w:sz w:val="24"/>
                <w:szCs w:val="24"/>
                <w:lang w:eastAsia="uk-UA"/>
              </w:rPr>
            </w:pPr>
            <w:r>
              <w:rPr>
                <w:rFonts w:ascii="Verdana" w:eastAsia="Times New Roman" w:hAnsi="Verdana" w:cs="Times New Roman"/>
                <w:sz w:val="20"/>
                <w:szCs w:val="20"/>
                <w:lang w:eastAsia="uk-UA"/>
              </w:rPr>
              <w:t xml:space="preserve">ускладнення реалізації життєво </w:t>
            </w:r>
            <w:r w:rsidR="00D008A5"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1701"/>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360" w:hanging="360"/>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1.3</w:t>
            </w:r>
            <w:r w:rsidR="00A55D6E">
              <w:rPr>
                <w:rFonts w:ascii="Times New Roman" w:eastAsia="Times New Roman" w:hAnsi="Times New Roman" w:cs="Times New Roman"/>
                <w:sz w:val="14"/>
                <w:szCs w:val="14"/>
                <w:lang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Надавач зобов’язаний щороку до 15 січня подавати до Адміністрації Держспецзв’язку звіт про діяльність за попередній рік</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A55D6E">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Пункт 75 Вимог</w:t>
            </w:r>
            <w:r w:rsidR="00A55D6E">
              <w:rPr>
                <w:rFonts w:ascii="Verdana" w:eastAsia="Times New Roman" w:hAnsi="Verdana" w:cs="Arial"/>
                <w:sz w:val="20"/>
                <w:szCs w:val="20"/>
                <w:lang w:val="en-US" w:eastAsia="uk-UA"/>
              </w:rPr>
              <w:t xml:space="preserve"> </w:t>
            </w:r>
            <w:r w:rsidR="00A55D6E">
              <w:rPr>
                <w:rFonts w:ascii="Verdana" w:eastAsia="Times New Roman" w:hAnsi="Verdana" w:cs="Arial"/>
                <w:sz w:val="20"/>
                <w:szCs w:val="20"/>
                <w:lang w:eastAsia="uk-UA"/>
              </w:rPr>
              <w:t>№</w:t>
            </w:r>
            <w:r w:rsidR="00A55D6E">
              <w:rPr>
                <w:rFonts w:ascii="Verdana" w:eastAsia="Times New Roman" w:hAnsi="Verdana" w:cs="Arial"/>
                <w:sz w:val="20"/>
                <w:szCs w:val="20"/>
                <w:lang w:val="en-US" w:eastAsia="uk-UA"/>
              </w:rPr>
              <w:t xml:space="preserve"> </w:t>
            </w:r>
            <w:r w:rsidRPr="00D008A5">
              <w:rPr>
                <w:rFonts w:ascii="Verdana" w:eastAsia="Times New Roman" w:hAnsi="Verdana" w:cs="Arial"/>
                <w:sz w:val="20"/>
                <w:szCs w:val="20"/>
                <w:lang w:eastAsia="uk-UA"/>
              </w:rPr>
              <w:t>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Надавач</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jc w:val="both"/>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jc w:val="both"/>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1</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Надавач подав до Адміністрації Держспецзв’язку звіт про діяльність за попередній рік, що містить відомості, визначені у Вимогах № 992</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130"/>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AC6CAA">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jc w:val="both"/>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jc w:val="both"/>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218"/>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jc w:val="both"/>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A55D6E">
            <w:pPr>
              <w:spacing w:after="0" w:line="276" w:lineRule="atLeast"/>
              <w:jc w:val="both"/>
              <w:rPr>
                <w:rFonts w:ascii="Times New Roman" w:eastAsia="Times New Roman" w:hAnsi="Times New Roman" w:cs="Times New Roman"/>
                <w:sz w:val="24"/>
                <w:szCs w:val="24"/>
                <w:lang w:eastAsia="uk-UA"/>
              </w:rPr>
            </w:pPr>
            <w:r>
              <w:rPr>
                <w:rFonts w:ascii="Verdana" w:eastAsia="Times New Roman" w:hAnsi="Verdana" w:cs="Times New Roman"/>
                <w:sz w:val="20"/>
                <w:szCs w:val="20"/>
                <w:lang w:eastAsia="uk-UA"/>
              </w:rPr>
              <w:t xml:space="preserve">ускладнення реалізації </w:t>
            </w:r>
            <w:r w:rsidR="00D008A5" w:rsidRPr="00D008A5">
              <w:rPr>
                <w:rFonts w:ascii="Verdana" w:eastAsia="Times New Roman" w:hAnsi="Verdana" w:cs="Times New Roman"/>
                <w:sz w:val="20"/>
                <w:szCs w:val="20"/>
                <w:lang w:eastAsia="uk-UA"/>
              </w:rPr>
              <w:t>життєво</w:t>
            </w:r>
            <w:r w:rsidRPr="00A55D6E">
              <w:rPr>
                <w:rFonts w:ascii="Verdana" w:eastAsia="Times New Roman" w:hAnsi="Verdana" w:cs="Times New Roman"/>
                <w:sz w:val="20"/>
                <w:szCs w:val="20"/>
                <w:lang w:eastAsia="uk-UA"/>
              </w:rPr>
              <w:t xml:space="preserve"> </w:t>
            </w:r>
            <w:r w:rsidR="00D008A5"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20"/>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360" w:hanging="360"/>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1.4</w:t>
            </w:r>
            <w:r w:rsidR="00A55D6E">
              <w:rPr>
                <w:rFonts w:ascii="Times New Roman" w:eastAsia="Times New Roman" w:hAnsi="Times New Roman" w:cs="Times New Roman"/>
                <w:sz w:val="14"/>
                <w:szCs w:val="14"/>
                <w:lang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Інформування контролюючого органу про порушення конфіденційності та/або цілісності інформації, що впливають на надання електронних довірчих послуг або стосуються персональних даних користувачів електронних довірчих послуг, не пізніше 24 годин з моменту, коли їм стало відомо про таке порушення</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A55D6E" w:rsidRDefault="00D008A5" w:rsidP="00A55D6E">
            <w:pPr>
              <w:spacing w:after="0" w:line="240" w:lineRule="auto"/>
              <w:jc w:val="both"/>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Абзац одинадцятий ча</w:t>
            </w:r>
            <w:r w:rsidR="00A55D6E">
              <w:rPr>
                <w:rFonts w:ascii="Verdana" w:eastAsia="Times New Roman" w:hAnsi="Verdana" w:cs="Times New Roman"/>
                <w:sz w:val="20"/>
                <w:szCs w:val="20"/>
                <w:lang w:eastAsia="uk-UA"/>
              </w:rPr>
              <w:t>стини другої</w:t>
            </w:r>
            <w:r w:rsidR="00A55D6E" w:rsidRPr="00A55D6E">
              <w:rPr>
                <w:rFonts w:ascii="Verdana" w:eastAsia="Times New Roman" w:hAnsi="Verdana" w:cs="Times New Roman"/>
                <w:sz w:val="20"/>
                <w:szCs w:val="20"/>
                <w:lang w:val="ru-RU" w:eastAsia="uk-UA"/>
              </w:rPr>
              <w:t xml:space="preserve"> </w:t>
            </w:r>
            <w:r w:rsidR="00A55D6E">
              <w:rPr>
                <w:rFonts w:ascii="Verdana" w:eastAsia="Times New Roman" w:hAnsi="Verdana" w:cs="Times New Roman"/>
                <w:sz w:val="20"/>
                <w:szCs w:val="20"/>
                <w:lang w:eastAsia="uk-UA"/>
              </w:rPr>
              <w:t>статті 13</w:t>
            </w:r>
            <w:r w:rsidR="00A55D6E" w:rsidRPr="00A55D6E">
              <w:rPr>
                <w:rFonts w:ascii="Verdana" w:eastAsia="Times New Roman" w:hAnsi="Verdana" w:cs="Times New Roman"/>
                <w:sz w:val="20"/>
                <w:szCs w:val="20"/>
                <w:lang w:val="ru-RU" w:eastAsia="uk-UA"/>
              </w:rPr>
              <w:t xml:space="preserve"> </w:t>
            </w:r>
            <w:r w:rsidR="00A55D6E">
              <w:rPr>
                <w:rFonts w:ascii="Verdana" w:eastAsia="Times New Roman" w:hAnsi="Verdana" w:cs="Times New Roman"/>
                <w:sz w:val="20"/>
                <w:szCs w:val="20"/>
                <w:lang w:eastAsia="uk-UA"/>
              </w:rPr>
              <w:t>Закону</w:t>
            </w:r>
            <w:r w:rsidR="00A55D6E" w:rsidRPr="00A55D6E">
              <w:rPr>
                <w:rFonts w:ascii="Verdana" w:eastAsia="Times New Roman" w:hAnsi="Verdana" w:cs="Times New Roman"/>
                <w:sz w:val="20"/>
                <w:szCs w:val="20"/>
                <w:lang w:val="ru-RU" w:eastAsia="uk-UA"/>
              </w:rPr>
              <w:t xml:space="preserve"> </w:t>
            </w:r>
            <w:r w:rsidR="00A55D6E">
              <w:rPr>
                <w:rFonts w:ascii="Verdana" w:eastAsia="Times New Roman" w:hAnsi="Verdana" w:cs="Times New Roman"/>
                <w:sz w:val="20"/>
                <w:szCs w:val="20"/>
                <w:lang w:eastAsia="uk-UA"/>
              </w:rPr>
              <w:t>№</w:t>
            </w:r>
            <w:r w:rsidR="00A55D6E" w:rsidRPr="00A55D6E">
              <w:rPr>
                <w:rFonts w:ascii="Verdana" w:eastAsia="Times New Roman" w:hAnsi="Verdana" w:cs="Times New Roman"/>
                <w:sz w:val="20"/>
                <w:szCs w:val="20"/>
                <w:lang w:val="ru-RU" w:eastAsia="uk-UA"/>
              </w:rPr>
              <w:t xml:space="preserve"> </w:t>
            </w:r>
            <w:r w:rsidRPr="00D008A5">
              <w:rPr>
                <w:rFonts w:ascii="Verdana" w:eastAsia="Times New Roman" w:hAnsi="Verdana" w:cs="Times New Roman"/>
                <w:sz w:val="20"/>
                <w:szCs w:val="20"/>
                <w:lang w:eastAsia="uk-UA"/>
              </w:rPr>
              <w:t>2155-VIII</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Надавач</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jc w:val="both"/>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4</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Інформування до контролюючого органу про порушення конфіденційності, цілісності інформації надані не пізніше 24 годин з моменту, коли стало відомо про таке порушення</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1701"/>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jc w:val="both"/>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jc w:val="both"/>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1701"/>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jc w:val="both"/>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jc w:val="both"/>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A55D6E" w:rsidRPr="00A55D6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854"/>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360" w:hanging="360"/>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1.5</w:t>
            </w:r>
            <w:r w:rsidR="00A55D6E">
              <w:rPr>
                <w:rFonts w:ascii="Times New Roman" w:eastAsia="Times New Roman" w:hAnsi="Times New Roman" w:cs="Times New Roman"/>
                <w:sz w:val="14"/>
                <w:szCs w:val="14"/>
                <w:lang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A55D6E">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Інформування контр</w:t>
            </w:r>
            <w:r w:rsidR="00A55D6E">
              <w:rPr>
                <w:rFonts w:ascii="Verdana" w:eastAsia="Times New Roman" w:hAnsi="Verdana" w:cs="Times New Roman"/>
                <w:sz w:val="20"/>
                <w:szCs w:val="20"/>
                <w:lang w:eastAsia="uk-UA"/>
              </w:rPr>
              <w:t>олюючого органу та центрального засвідчувального</w:t>
            </w:r>
            <w:r w:rsidR="00A55D6E" w:rsidRPr="00A55D6E">
              <w:rPr>
                <w:rFonts w:ascii="Verdana" w:eastAsia="Times New Roman" w:hAnsi="Verdana" w:cs="Times New Roman"/>
                <w:sz w:val="20"/>
                <w:szCs w:val="20"/>
                <w:lang w:val="ru-RU" w:eastAsia="uk-UA"/>
              </w:rPr>
              <w:t xml:space="preserve"> </w:t>
            </w:r>
            <w:r w:rsidR="00A55D6E">
              <w:rPr>
                <w:rFonts w:ascii="Verdana" w:eastAsia="Times New Roman" w:hAnsi="Verdana" w:cs="Times New Roman"/>
                <w:sz w:val="20"/>
                <w:szCs w:val="20"/>
                <w:lang w:eastAsia="uk-UA"/>
              </w:rPr>
              <w:t xml:space="preserve">органу або засвідчувального </w:t>
            </w:r>
            <w:r w:rsidRPr="00D008A5">
              <w:rPr>
                <w:rFonts w:ascii="Verdana" w:eastAsia="Times New Roman" w:hAnsi="Verdana" w:cs="Times New Roman"/>
                <w:sz w:val="20"/>
                <w:szCs w:val="20"/>
                <w:lang w:eastAsia="uk-UA"/>
              </w:rPr>
              <w:t>центру про будь-які зміни у процедурі надання електронних довірчих послуг протягом 48 годин з моменту настання таких змін</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A55D6E">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Абзац дев’ятнадцятий частини другої статті 13 Закону №</w:t>
            </w:r>
            <w:r w:rsidR="00A55D6E" w:rsidRPr="00A55D6E">
              <w:rPr>
                <w:rFonts w:ascii="Verdana" w:eastAsia="Times New Roman" w:hAnsi="Verdana" w:cs="Arial"/>
                <w:sz w:val="20"/>
                <w:szCs w:val="20"/>
                <w:lang w:val="ru-RU" w:eastAsia="uk-UA"/>
              </w:rPr>
              <w:t xml:space="preserve"> </w:t>
            </w:r>
            <w:r w:rsidRPr="00D008A5">
              <w:rPr>
                <w:rFonts w:ascii="Verdana" w:eastAsia="Times New Roman" w:hAnsi="Verdana" w:cs="Arial"/>
                <w:sz w:val="20"/>
                <w:szCs w:val="20"/>
                <w:lang w:eastAsia="uk-UA"/>
              </w:rPr>
              <w:t>2155-VIII</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Надавач</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jc w:val="both"/>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jc w:val="both"/>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4</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Інформування до контролюючого органу про будь-які зміни у діяльності надавача надані протягом 48 годин з моменту настання таких змін</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jc w:val="both"/>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854"/>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jc w:val="both"/>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854"/>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jc w:val="both"/>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jc w:val="both"/>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A55D6E" w:rsidRPr="00A55D6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540"/>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360" w:hanging="360"/>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1.6</w:t>
            </w:r>
            <w:r w:rsidR="00A55D6E">
              <w:rPr>
                <w:rFonts w:ascii="Times New Roman" w:eastAsia="Times New Roman" w:hAnsi="Times New Roman" w:cs="Times New Roman"/>
                <w:sz w:val="14"/>
                <w:szCs w:val="14"/>
                <w:lang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Інформування користувачів електронних довірчих послуг про порушення конфіденційності та/або цілісності інформації, що впливають на надання їм електронних довірчих послуг або стосуються їхніх персональних даних, не пізніше двох годин з моменту, коли їм стало відомо про такі порушення</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ind w:left="-57"/>
              <w:jc w:val="both"/>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Абзац двадцятий ча</w:t>
            </w:r>
            <w:r w:rsidR="00A55D6E">
              <w:rPr>
                <w:rFonts w:ascii="Verdana" w:eastAsia="Times New Roman" w:hAnsi="Verdana" w:cs="Times New Roman"/>
                <w:sz w:val="20"/>
                <w:szCs w:val="20"/>
                <w:lang w:eastAsia="uk-UA"/>
              </w:rPr>
              <w:t>стини другої статті 13 Закону №</w:t>
            </w:r>
            <w:r w:rsidR="00A55D6E" w:rsidRPr="00A55D6E">
              <w:rPr>
                <w:rFonts w:ascii="Verdana" w:eastAsia="Times New Roman" w:hAnsi="Verdana" w:cs="Times New Roman"/>
                <w:sz w:val="20"/>
                <w:szCs w:val="20"/>
                <w:lang w:val="ru-RU" w:eastAsia="uk-UA"/>
              </w:rPr>
              <w:t xml:space="preserve"> </w:t>
            </w:r>
            <w:r w:rsidRPr="00D008A5">
              <w:rPr>
                <w:rFonts w:ascii="Verdana" w:eastAsia="Times New Roman" w:hAnsi="Verdana" w:cs="Times New Roman"/>
                <w:sz w:val="20"/>
                <w:szCs w:val="20"/>
                <w:lang w:eastAsia="uk-UA"/>
              </w:rPr>
              <w:t>2155-VIII</w:t>
            </w:r>
          </w:p>
          <w:p w:rsidR="00D008A5" w:rsidRPr="00D008A5" w:rsidRDefault="00D008A5" w:rsidP="00D008A5">
            <w:pPr>
              <w:spacing w:after="0" w:line="299" w:lineRule="atLeast"/>
              <w:jc w:val="both"/>
              <w:rPr>
                <w:rFonts w:ascii="Arial" w:eastAsia="Times New Roman" w:hAnsi="Arial" w:cs="Arial"/>
                <w:sz w:val="26"/>
                <w:szCs w:val="26"/>
                <w:lang w:eastAsia="uk-UA"/>
              </w:rPr>
            </w:pP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Користувачі електронних довірчих послуг</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jc w:val="both"/>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4</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Інформування користувачів про порушення конфіденційності та/або цілісності інформації відбувається не пізніше двох годин з моменту, коли їм стало відомо про такі порушення</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540"/>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jc w:val="both"/>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1350"/>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jc w:val="both"/>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882E4E" w:rsidRPr="00882E4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705"/>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360" w:hanging="360"/>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1.7</w:t>
            </w:r>
            <w:r w:rsidR="00A55D6E">
              <w:rPr>
                <w:rFonts w:ascii="Times New Roman" w:eastAsia="Times New Roman" w:hAnsi="Times New Roman" w:cs="Times New Roman"/>
                <w:sz w:val="14"/>
                <w:szCs w:val="14"/>
                <w:lang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Кваліфікований надавач електронних довірчих послуг у разі</w:t>
            </w:r>
            <w:r w:rsidR="00A55D6E">
              <w:rPr>
                <w:rFonts w:ascii="Verdana" w:eastAsia="Times New Roman" w:hAnsi="Verdana" w:cs="Times New Roman"/>
                <w:sz w:val="20"/>
                <w:szCs w:val="20"/>
                <w:lang w:eastAsia="uk-UA"/>
              </w:rPr>
              <w:t xml:space="preserve"> </w:t>
            </w:r>
            <w:proofErr w:type="spellStart"/>
            <w:r w:rsidRPr="00D008A5">
              <w:rPr>
                <w:rFonts w:ascii="Verdana" w:eastAsia="Times New Roman" w:hAnsi="Verdana" w:cs="Times New Roman"/>
                <w:sz w:val="20"/>
                <w:szCs w:val="20"/>
                <w:lang w:eastAsia="uk-UA"/>
              </w:rPr>
              <w:t>вининадавачення</w:t>
            </w:r>
            <w:proofErr w:type="spellEnd"/>
            <w:r w:rsidR="00A55D6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підстав для внесення змін до Довірчого списку зобов’язаний протягом п’яти робочих днів з дня настання таких підстав подати до органу, який приймав рішення про внесення відомостей про нього до Довірчого списку, заяву про внесення змін до Довірчого списку разом з документами, що підтверджують відповідні зміни</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Абзац другий частини сьомої статті 30 Закону</w:t>
            </w:r>
            <w:r w:rsidR="00A55D6E">
              <w:rPr>
                <w:rFonts w:ascii="Verdana" w:eastAsia="Times New Roman" w:hAnsi="Verdana" w:cs="Arial"/>
                <w:sz w:val="20"/>
                <w:szCs w:val="20"/>
                <w:lang w:eastAsia="uk-UA"/>
              </w:rPr>
              <w:t xml:space="preserve">  </w:t>
            </w:r>
            <w:r w:rsidRPr="00D008A5">
              <w:rPr>
                <w:rFonts w:ascii="Verdana" w:eastAsia="Times New Roman" w:hAnsi="Verdana" w:cs="Arial"/>
                <w:sz w:val="20"/>
                <w:szCs w:val="20"/>
                <w:lang w:eastAsia="uk-UA"/>
              </w:rPr>
              <w:t>№ 2155-VII</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Користувачі електронних довірчих послуг</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jc w:val="both"/>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4</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Інформацію, щодо зміни відомостей про надавача, подано до органу, який приймав рішення про внесення відомостей про нього до Довірчого списку протягом п’яти робочих днів з дня настання таких змін</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1692"/>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jc w:val="both"/>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jc w:val="both"/>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1692"/>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jc w:val="both"/>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882E4E" w:rsidRPr="00882E4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D008A5" w:rsidRPr="00D008A5" w:rsidTr="002412AF">
        <w:trPr>
          <w:trHeight w:val="218"/>
        </w:trPr>
        <w:tc>
          <w:tcPr>
            <w:tcW w:w="4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57"/>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2</w:t>
            </w:r>
          </w:p>
        </w:tc>
        <w:tc>
          <w:tcPr>
            <w:tcW w:w="16104"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Забезпечення безпеки інформаційних ресурсів у надавача</w:t>
            </w:r>
          </w:p>
        </w:tc>
      </w:tr>
      <w:tr w:rsidR="00A55D6E" w:rsidRPr="00D008A5" w:rsidTr="002412AF">
        <w:trPr>
          <w:trHeight w:val="510"/>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363" w:hanging="360"/>
              <w:jc w:val="center"/>
              <w:rPr>
                <w:rFonts w:ascii="Arial" w:eastAsia="Times New Roman" w:hAnsi="Arial" w:cs="Arial"/>
                <w:sz w:val="26"/>
                <w:szCs w:val="26"/>
                <w:lang w:eastAsia="uk-UA"/>
              </w:rPr>
            </w:pPr>
            <w:r w:rsidRPr="00D008A5">
              <w:rPr>
                <w:rFonts w:ascii="Verdana" w:eastAsia="Times New Roman" w:hAnsi="Verdana" w:cs="Arial"/>
                <w:sz w:val="20"/>
                <w:szCs w:val="20"/>
                <w:lang w:val="ru-RU" w:eastAsia="uk-UA"/>
              </w:rPr>
              <w:t>2.1</w:t>
            </w:r>
            <w:r w:rsidR="00A55D6E">
              <w:rPr>
                <w:rFonts w:ascii="Times New Roman" w:eastAsia="Times New Roman" w:hAnsi="Times New Roman" w:cs="Times New Roman"/>
                <w:sz w:val="14"/>
                <w:szCs w:val="14"/>
                <w:lang w:val="ru-RU"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Про результати оцінки відповідності у сфері електронних довірчих послуг кваліфіковані надавачі електронних довірчих послуг повинні повідомити контролюючий орган шляхом надання копії документа про відповідність вимогам до кваліфікованих надавачів електронних довірчих послуг та послуг, що ними надаються, не пізніше трьох робочих днів з дня його отримання</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AC6CAA">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Частина п’ята</w:t>
            </w:r>
            <w:r w:rsidR="00AC6CAA">
              <w:rPr>
                <w:rFonts w:ascii="Verdana" w:eastAsia="Times New Roman" w:hAnsi="Verdana" w:cs="Arial"/>
                <w:sz w:val="20"/>
                <w:szCs w:val="20"/>
                <w:lang w:eastAsia="uk-UA"/>
              </w:rPr>
              <w:t xml:space="preserve"> </w:t>
            </w:r>
            <w:r w:rsidRPr="00D008A5">
              <w:rPr>
                <w:rFonts w:ascii="Verdana" w:eastAsia="Times New Roman" w:hAnsi="Verdana" w:cs="Arial"/>
                <w:sz w:val="20"/>
                <w:szCs w:val="20"/>
                <w:lang w:eastAsia="uk-UA"/>
              </w:rPr>
              <w:t>статті 32 Закону</w:t>
            </w:r>
            <w:r w:rsidR="00AC6CAA" w:rsidRPr="00AC6CAA">
              <w:rPr>
                <w:rFonts w:ascii="Verdana" w:eastAsia="Times New Roman" w:hAnsi="Verdana" w:cs="Arial"/>
                <w:sz w:val="20"/>
                <w:szCs w:val="20"/>
                <w:lang w:val="ru-RU" w:eastAsia="uk-UA"/>
              </w:rPr>
              <w:t xml:space="preserve"> </w:t>
            </w:r>
            <w:r w:rsidRPr="00D008A5">
              <w:rPr>
                <w:rFonts w:ascii="Verdana" w:eastAsia="Times New Roman" w:hAnsi="Verdana" w:cs="Arial"/>
                <w:sz w:val="20"/>
                <w:szCs w:val="20"/>
                <w:lang w:eastAsia="uk-UA"/>
              </w:rPr>
              <w:t>№</w:t>
            </w:r>
            <w:r w:rsidR="00AC6CAA">
              <w:rPr>
                <w:rFonts w:ascii="Verdana" w:eastAsia="Times New Roman" w:hAnsi="Verdana" w:cs="Arial"/>
                <w:sz w:val="20"/>
                <w:szCs w:val="20"/>
                <w:lang w:val="en-US" w:eastAsia="uk-UA"/>
              </w:rPr>
              <w:t> </w:t>
            </w:r>
            <w:r w:rsidRPr="00D008A5">
              <w:rPr>
                <w:rFonts w:ascii="Verdana" w:eastAsia="Times New Roman" w:hAnsi="Verdana" w:cs="Arial"/>
                <w:sz w:val="20"/>
                <w:szCs w:val="20"/>
                <w:lang w:eastAsia="uk-UA"/>
              </w:rPr>
              <w:t>2155-VIII</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Документація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jc w:val="both"/>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4</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ind w:left="-57"/>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Про результати оцінки відповідності у сфері електронних довірчих послуг надавач повідомив контролюючий орган не пізніше трьох робочих днів з дня отримання документа про відповідність</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184"/>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jc w:val="both"/>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1701"/>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jc w:val="both"/>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jc w:val="both"/>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A55D6E" w:rsidRPr="00A55D6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1871"/>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363" w:hanging="360"/>
              <w:jc w:val="center"/>
              <w:rPr>
                <w:rFonts w:ascii="Arial" w:eastAsia="Times New Roman" w:hAnsi="Arial" w:cs="Arial"/>
                <w:sz w:val="26"/>
                <w:szCs w:val="26"/>
                <w:lang w:eastAsia="uk-UA"/>
              </w:rPr>
            </w:pPr>
            <w:r w:rsidRPr="00D008A5">
              <w:rPr>
                <w:rFonts w:ascii="Verdana" w:eastAsia="Times New Roman" w:hAnsi="Verdana" w:cs="Arial"/>
                <w:sz w:val="20"/>
                <w:szCs w:val="20"/>
                <w:lang w:val="ru-RU" w:eastAsia="uk-UA"/>
              </w:rPr>
              <w:t>2.2</w:t>
            </w:r>
            <w:r w:rsidR="00A55D6E">
              <w:rPr>
                <w:rFonts w:ascii="Times New Roman" w:eastAsia="Times New Roman" w:hAnsi="Times New Roman" w:cs="Times New Roman"/>
                <w:sz w:val="14"/>
                <w:szCs w:val="14"/>
                <w:lang w:val="ru-RU"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Функціонування програмно-технічного комплексу, що ними використовується, та захист інформації, що в ньому обробляється, відповідно до вимог законодавства</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Абзац третій частини другої статті 13 Закону № 2155-VIII</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Документація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jc w:val="both"/>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4</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ind w:left="-57"/>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Функціонування програмно-технічного комплексу надавача та захист інформації, що в ньому обробляється, відповідає вимогам законодавства</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1928"/>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jc w:val="both"/>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1701"/>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882E4E" w:rsidRPr="00882E4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170"/>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363" w:hanging="360"/>
              <w:jc w:val="center"/>
              <w:rPr>
                <w:rFonts w:ascii="Arial" w:eastAsia="Times New Roman" w:hAnsi="Arial" w:cs="Arial"/>
                <w:sz w:val="26"/>
                <w:szCs w:val="26"/>
                <w:lang w:eastAsia="uk-UA"/>
              </w:rPr>
            </w:pPr>
            <w:r w:rsidRPr="00D008A5">
              <w:rPr>
                <w:rFonts w:ascii="Verdana" w:eastAsia="Times New Roman" w:hAnsi="Verdana" w:cs="Arial"/>
                <w:sz w:val="20"/>
                <w:szCs w:val="20"/>
                <w:lang w:val="ru-RU" w:eastAsia="uk-UA"/>
              </w:rPr>
              <w:t>2.3</w:t>
            </w:r>
            <w:r w:rsidR="00A55D6E">
              <w:rPr>
                <w:rFonts w:ascii="Times New Roman" w:eastAsia="Times New Roman" w:hAnsi="Times New Roman" w:cs="Times New Roman"/>
                <w:sz w:val="14"/>
                <w:szCs w:val="14"/>
                <w:lang w:val="ru-RU"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Служба захисту інформації утворюється згідно з рішенням керівника організації, що є власником (розпорядником) системи</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Абзац другий</w:t>
            </w:r>
            <w:r w:rsidRPr="00D008A5">
              <w:rPr>
                <w:rFonts w:ascii="Verdana" w:eastAsia="Times New Roman" w:hAnsi="Verdana" w:cs="Arial"/>
                <w:sz w:val="20"/>
                <w:szCs w:val="20"/>
                <w:lang w:eastAsia="uk-UA"/>
              </w:rPr>
              <w:br/>
              <w:t>пункту 18 Правил №</w:t>
            </w:r>
            <w:r w:rsidR="00A55D6E">
              <w:rPr>
                <w:rFonts w:ascii="Verdana" w:eastAsia="Times New Roman" w:hAnsi="Verdana" w:cs="Arial"/>
                <w:sz w:val="20"/>
                <w:szCs w:val="20"/>
                <w:lang w:eastAsia="uk-UA"/>
              </w:rPr>
              <w:t xml:space="preserve"> </w:t>
            </w:r>
            <w:r w:rsidRPr="00D008A5">
              <w:rPr>
                <w:rFonts w:ascii="Verdana" w:eastAsia="Times New Roman" w:hAnsi="Verdana" w:cs="Arial"/>
                <w:sz w:val="20"/>
                <w:szCs w:val="20"/>
                <w:lang w:eastAsia="uk-UA"/>
              </w:rPr>
              <w:t>373</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Документація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jc w:val="both"/>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4</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ind w:left="-57"/>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Службу захисту інформації утворено</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516"/>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jc w:val="both"/>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324"/>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jc w:val="both"/>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jc w:val="both"/>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882E4E" w:rsidRPr="00882E4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192"/>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357" w:hanging="360"/>
              <w:jc w:val="center"/>
              <w:rPr>
                <w:rFonts w:ascii="Arial" w:eastAsia="Times New Roman" w:hAnsi="Arial" w:cs="Arial"/>
                <w:sz w:val="26"/>
                <w:szCs w:val="26"/>
                <w:lang w:eastAsia="uk-UA"/>
              </w:rPr>
            </w:pPr>
            <w:r w:rsidRPr="00D008A5">
              <w:rPr>
                <w:rFonts w:ascii="Verdana" w:eastAsia="Times New Roman" w:hAnsi="Verdana" w:cs="Arial"/>
                <w:sz w:val="20"/>
                <w:szCs w:val="20"/>
                <w:lang w:val="ru-RU" w:eastAsia="uk-UA"/>
              </w:rPr>
              <w:t>2.4</w:t>
            </w:r>
            <w:r w:rsidR="00A55D6E">
              <w:rPr>
                <w:rFonts w:ascii="Times New Roman" w:eastAsia="Times New Roman" w:hAnsi="Times New Roman" w:cs="Times New Roman"/>
                <w:sz w:val="14"/>
                <w:szCs w:val="14"/>
                <w:lang w:val="ru-RU"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порядок ведення журналів аудиту подій (із зазначенням типів подій, частоти перегляду, строків зберігання журналів аудиту подій, захисту та резервного копіювання журналів аудиту подій, переліку найманих працівників надавача, що можуть здійснювати перегляд журналів аудиту подій)</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ind w:left="-57"/>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Підпункт 11 пункту 39 Вимог № 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Політика безпеки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3</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atLeast"/>
              <w:rPr>
                <w:rFonts w:ascii="Courier New" w:eastAsia="Times New Roman" w:hAnsi="Courier New" w:cs="Courier New"/>
                <w:sz w:val="20"/>
                <w:szCs w:val="20"/>
                <w:lang w:eastAsia="uk-UA"/>
              </w:rPr>
            </w:pPr>
            <w:r w:rsidRPr="00D008A5">
              <w:rPr>
                <w:rFonts w:ascii="Verdana" w:eastAsia="Times New Roman" w:hAnsi="Verdana" w:cs="Courier New"/>
                <w:sz w:val="20"/>
                <w:szCs w:val="20"/>
                <w:lang w:eastAsia="uk-UA"/>
              </w:rPr>
              <w:t>Порядок ведення журналу аудиту подій дотримується</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372"/>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p w:rsidR="00D008A5" w:rsidRPr="00D008A5" w:rsidRDefault="00A55D6E" w:rsidP="00D008A5">
            <w:pPr>
              <w:spacing w:after="0" w:line="299" w:lineRule="atLeast"/>
              <w:jc w:val="both"/>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p w:rsidR="00D008A5" w:rsidRPr="00D008A5" w:rsidRDefault="00A55D6E" w:rsidP="00D008A5">
            <w:pPr>
              <w:spacing w:after="0" w:line="299" w:lineRule="atLeast"/>
              <w:jc w:val="both"/>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p w:rsidR="00D008A5" w:rsidRPr="00D008A5" w:rsidRDefault="00A55D6E" w:rsidP="00D008A5">
            <w:pPr>
              <w:spacing w:after="0" w:line="299" w:lineRule="atLeast"/>
              <w:jc w:val="both"/>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p w:rsidR="00D008A5" w:rsidRPr="00D008A5" w:rsidRDefault="00A55D6E" w:rsidP="00D008A5">
            <w:pPr>
              <w:spacing w:after="0" w:line="299" w:lineRule="atLeast"/>
              <w:jc w:val="both"/>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Courier New" w:eastAsia="Times New Roman" w:hAnsi="Courier New" w:cs="Courier New"/>
                <w:sz w:val="20"/>
                <w:szCs w:val="20"/>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1701"/>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882E4E" w:rsidRPr="00882E4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Courier New" w:eastAsia="Times New Roman" w:hAnsi="Courier New" w:cs="Courier New"/>
                <w:sz w:val="20"/>
                <w:szCs w:val="20"/>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D008A5" w:rsidRPr="00D008A5" w:rsidTr="002412AF">
        <w:trPr>
          <w:trHeight w:val="279"/>
        </w:trPr>
        <w:tc>
          <w:tcPr>
            <w:tcW w:w="4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3</w:t>
            </w:r>
          </w:p>
        </w:tc>
        <w:tc>
          <w:tcPr>
            <w:tcW w:w="16104"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Кадрові ресурси</w:t>
            </w:r>
          </w:p>
        </w:tc>
      </w:tr>
      <w:tr w:rsidR="00A55D6E" w:rsidRPr="00D008A5" w:rsidTr="002412AF">
        <w:trPr>
          <w:trHeight w:val="669"/>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454" w:hanging="360"/>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3.1</w:t>
            </w:r>
            <w:r w:rsidR="00A55D6E">
              <w:rPr>
                <w:rFonts w:ascii="Times New Roman" w:eastAsia="Times New Roman" w:hAnsi="Times New Roman" w:cs="Times New Roman"/>
                <w:sz w:val="14"/>
                <w:szCs w:val="14"/>
                <w:lang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Найманими працівниками надавача, посадові обов’язки яких безпосередньо пов’язані з наданням кваліфікованих електронних довірчих послуг є:</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1) адміністратор реєстрації;</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2) адміністратор сертифікації;</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3) адміністратор безпеки та аудиту;</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4) системний адміністратор</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A55D6E">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Пункт 6 Вимог</w:t>
            </w:r>
            <w:r w:rsidR="00A55D6E">
              <w:rPr>
                <w:rFonts w:ascii="Verdana" w:eastAsia="Times New Roman" w:hAnsi="Verdana" w:cs="Arial"/>
                <w:sz w:val="20"/>
                <w:szCs w:val="20"/>
                <w:lang w:val="en-US" w:eastAsia="uk-UA"/>
              </w:rPr>
              <w:t xml:space="preserve"> </w:t>
            </w:r>
            <w:r w:rsidRPr="00D008A5">
              <w:rPr>
                <w:rFonts w:ascii="Verdana" w:eastAsia="Times New Roman" w:hAnsi="Verdana" w:cs="Arial"/>
                <w:sz w:val="20"/>
                <w:szCs w:val="20"/>
                <w:lang w:eastAsia="uk-UA"/>
              </w:rPr>
              <w:t>№ 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Кваліфікація персоналу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2</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Найманими працівниками надавача є адміністратор реєстрації;</w:t>
            </w:r>
            <w:bookmarkStart w:id="4" w:name="n40"/>
            <w:bookmarkEnd w:id="4"/>
            <w:r w:rsidR="00A55D6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адміністратор сертифікації;</w:t>
            </w:r>
            <w:bookmarkStart w:id="5" w:name="n41"/>
            <w:bookmarkEnd w:id="5"/>
            <w:r w:rsidR="00A55D6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адміністратор безпеки та аудиту;</w:t>
            </w:r>
            <w:bookmarkStart w:id="6" w:name="n42"/>
            <w:bookmarkEnd w:id="6"/>
            <w:r w:rsidR="00A55D6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системний адміністратор</w:t>
            </w:r>
          </w:p>
          <w:p w:rsidR="00D008A5" w:rsidRPr="00D008A5" w:rsidRDefault="00A55D6E" w:rsidP="00D008A5">
            <w:pPr>
              <w:spacing w:after="0" w:line="299" w:lineRule="atLeast"/>
              <w:jc w:val="both"/>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jc w:val="both"/>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1139"/>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279"/>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882E4E" w:rsidRPr="00882E4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658"/>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454" w:hanging="360"/>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3.2</w:t>
            </w:r>
            <w:r w:rsidR="00A55D6E">
              <w:rPr>
                <w:rFonts w:ascii="Times New Roman" w:eastAsia="Times New Roman" w:hAnsi="Times New Roman" w:cs="Times New Roman"/>
                <w:sz w:val="14"/>
                <w:szCs w:val="14"/>
                <w:lang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Адміністратором сертифікації, адміністратором безпеки та аудиту, системним адміністратором може бути особа, яка має вищу освіту за спеціальністю у сферах інформаційних технологій, захисту інформації або</w:t>
            </w:r>
            <w:r w:rsidR="00A55D6E">
              <w:rPr>
                <w:rFonts w:ascii="Verdana" w:eastAsia="Times New Roman" w:hAnsi="Verdana" w:cs="Times New Roman"/>
                <w:sz w:val="20"/>
                <w:szCs w:val="20"/>
                <w:lang w:eastAsia="uk-UA"/>
              </w:rPr>
              <w:t xml:space="preserve"> </w:t>
            </w:r>
            <w:proofErr w:type="spellStart"/>
            <w:r w:rsidRPr="00D008A5">
              <w:rPr>
                <w:rFonts w:ascii="Verdana" w:eastAsia="Times New Roman" w:hAnsi="Verdana" w:cs="Times New Roman"/>
                <w:sz w:val="20"/>
                <w:szCs w:val="20"/>
                <w:lang w:eastAsia="uk-UA"/>
              </w:rPr>
              <w:t>кібербезпеки</w:t>
            </w:r>
            <w:proofErr w:type="spellEnd"/>
            <w:r w:rsidRPr="00D008A5">
              <w:rPr>
                <w:rFonts w:ascii="Verdana" w:eastAsia="Times New Roman" w:hAnsi="Verdana" w:cs="Times New Roman"/>
                <w:sz w:val="20"/>
                <w:szCs w:val="20"/>
                <w:lang w:eastAsia="uk-UA"/>
              </w:rPr>
              <w:t>, а також стаж роботи за фахом у зазначених сферах не менше трьох років</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Абзац другий пункту 7 Вимог № 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Спеціальна освіта та кваліфікація</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2</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Адміністратор сертифікації, адміністратор безпеки та аудиту, системний адміністратор – особа, яка має вищу освіту за спеціальністю у сферах інформаційних технологій, захисту інформації або</w:t>
            </w:r>
            <w:r w:rsidR="00A55D6E">
              <w:rPr>
                <w:rFonts w:ascii="Verdana" w:eastAsia="Times New Roman" w:hAnsi="Verdana" w:cs="Arial"/>
                <w:sz w:val="20"/>
                <w:szCs w:val="20"/>
                <w:lang w:eastAsia="uk-UA"/>
              </w:rPr>
              <w:t xml:space="preserve"> </w:t>
            </w:r>
            <w:proofErr w:type="spellStart"/>
            <w:r w:rsidRPr="00D008A5">
              <w:rPr>
                <w:rFonts w:ascii="Verdana" w:eastAsia="Times New Roman" w:hAnsi="Verdana" w:cs="Arial"/>
                <w:sz w:val="20"/>
                <w:szCs w:val="20"/>
                <w:lang w:eastAsia="uk-UA"/>
              </w:rPr>
              <w:t>кібербезпеки</w:t>
            </w:r>
            <w:proofErr w:type="spellEnd"/>
            <w:r w:rsidRPr="00D008A5">
              <w:rPr>
                <w:rFonts w:ascii="Verdana" w:eastAsia="Times New Roman" w:hAnsi="Verdana" w:cs="Arial"/>
                <w:sz w:val="20"/>
                <w:szCs w:val="20"/>
                <w:lang w:eastAsia="uk-UA"/>
              </w:rPr>
              <w:t>, а також стаж роботи за фахом у зазначених сферах не менше трьох років</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954"/>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A55D6E">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1792"/>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882E4E" w:rsidRPr="00882E4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754"/>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454" w:hanging="360"/>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3.3</w:t>
            </w:r>
            <w:r w:rsidR="00A55D6E">
              <w:rPr>
                <w:rFonts w:ascii="Times New Roman" w:eastAsia="Times New Roman" w:hAnsi="Times New Roman" w:cs="Times New Roman"/>
                <w:sz w:val="14"/>
                <w:szCs w:val="14"/>
                <w:lang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Посадові інструкції повинні містити вимоги інформаційної безпеки та методи її забезпечення</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882E4E">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Абзац другий пункту 8 Вимог</w:t>
            </w:r>
            <w:r w:rsidR="00A55D6E">
              <w:rPr>
                <w:rFonts w:ascii="Verdana" w:eastAsia="Times New Roman" w:hAnsi="Verdana" w:cs="Arial"/>
                <w:sz w:val="20"/>
                <w:szCs w:val="20"/>
                <w:lang w:val="en-US" w:eastAsia="uk-UA"/>
              </w:rPr>
              <w:t xml:space="preserve"> </w:t>
            </w:r>
            <w:r w:rsidR="00A55D6E">
              <w:rPr>
                <w:rFonts w:ascii="Verdana" w:eastAsia="Times New Roman" w:hAnsi="Verdana" w:cs="Arial"/>
                <w:sz w:val="20"/>
                <w:szCs w:val="20"/>
                <w:lang w:eastAsia="uk-UA"/>
              </w:rPr>
              <w:t>№</w:t>
            </w:r>
            <w:r w:rsidR="00882E4E">
              <w:rPr>
                <w:rFonts w:ascii="Verdana" w:eastAsia="Times New Roman" w:hAnsi="Verdana" w:cs="Arial"/>
                <w:sz w:val="20"/>
                <w:szCs w:val="20"/>
                <w:lang w:val="en-US" w:eastAsia="uk-UA"/>
              </w:rPr>
              <w:t> </w:t>
            </w:r>
            <w:r w:rsidRPr="00D008A5">
              <w:rPr>
                <w:rFonts w:ascii="Verdana" w:eastAsia="Times New Roman" w:hAnsi="Verdana" w:cs="Arial"/>
                <w:sz w:val="20"/>
                <w:szCs w:val="20"/>
                <w:lang w:eastAsia="uk-UA"/>
              </w:rPr>
              <w:t>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Кваліфікація персоналу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2</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Посадові інструкції містять вимоги інформаційної безпеки та методи її забезпечення</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870"/>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A55D6E">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653"/>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882E4E" w:rsidRPr="00882E4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385"/>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454" w:hanging="360"/>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3.4</w:t>
            </w:r>
            <w:r w:rsidR="00A55D6E">
              <w:rPr>
                <w:rFonts w:ascii="Times New Roman" w:eastAsia="Times New Roman" w:hAnsi="Times New Roman" w:cs="Times New Roman"/>
                <w:sz w:val="14"/>
                <w:szCs w:val="14"/>
                <w:lang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Керівник і наймані працівники надавача повинні бути ознайомлені з положеннями їх посадових інструкцій та діяти відповідно до своїх посадових завдань та функцій</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882E4E">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Пункт 9 Вимог</w:t>
            </w:r>
            <w:r w:rsidR="00882E4E">
              <w:rPr>
                <w:rFonts w:ascii="Verdana" w:eastAsia="Times New Roman" w:hAnsi="Verdana" w:cs="Arial"/>
                <w:sz w:val="20"/>
                <w:szCs w:val="20"/>
                <w:lang w:val="en-US" w:eastAsia="uk-UA"/>
              </w:rPr>
              <w:t xml:space="preserve"> </w:t>
            </w:r>
            <w:r w:rsidRPr="00D008A5">
              <w:rPr>
                <w:rFonts w:ascii="Verdana" w:eastAsia="Times New Roman" w:hAnsi="Verdana" w:cs="Arial"/>
                <w:sz w:val="20"/>
                <w:szCs w:val="20"/>
                <w:lang w:eastAsia="uk-UA"/>
              </w:rPr>
              <w:t>№</w:t>
            </w:r>
            <w:r w:rsidR="00882E4E">
              <w:rPr>
                <w:rFonts w:ascii="Verdana" w:eastAsia="Times New Roman" w:hAnsi="Verdana" w:cs="Arial"/>
                <w:sz w:val="20"/>
                <w:szCs w:val="20"/>
                <w:lang w:val="en-US" w:eastAsia="uk-UA"/>
              </w:rPr>
              <w:t> </w:t>
            </w:r>
            <w:r w:rsidRPr="00D008A5">
              <w:rPr>
                <w:rFonts w:ascii="Verdana" w:eastAsia="Times New Roman" w:hAnsi="Verdana" w:cs="Arial"/>
                <w:sz w:val="20"/>
                <w:szCs w:val="20"/>
                <w:lang w:eastAsia="uk-UA"/>
              </w:rPr>
              <w:t>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Кваліфікація персоналу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2</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Керівник і наймані працівники надавача ознайомлені з положеннями їх посадових інструкцій</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jc w:val="both"/>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636"/>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A55D6E">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569"/>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882E4E" w:rsidRPr="00882E4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837"/>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454" w:hanging="360"/>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3.5</w:t>
            </w:r>
            <w:r w:rsidR="00A55D6E">
              <w:rPr>
                <w:rFonts w:ascii="Times New Roman" w:eastAsia="Times New Roman" w:hAnsi="Times New Roman" w:cs="Times New Roman"/>
                <w:sz w:val="14"/>
                <w:szCs w:val="14"/>
                <w:lang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Керівник надавача зобов’язаний забезпечити створення умов для безперервної особистої освіти та постійне підвищення кваліфікації найманих працівників надавача у сферах інформаційних технологій, захисту інформації або</w:t>
            </w:r>
            <w:r w:rsidR="00A55D6E">
              <w:rPr>
                <w:rFonts w:ascii="Verdana" w:eastAsia="Times New Roman" w:hAnsi="Verdana" w:cs="Arial"/>
                <w:sz w:val="20"/>
                <w:szCs w:val="20"/>
                <w:lang w:eastAsia="uk-UA"/>
              </w:rPr>
              <w:t xml:space="preserve"> </w:t>
            </w:r>
            <w:proofErr w:type="spellStart"/>
            <w:r w:rsidRPr="00D008A5">
              <w:rPr>
                <w:rFonts w:ascii="Verdana" w:eastAsia="Times New Roman" w:hAnsi="Verdana" w:cs="Arial"/>
                <w:sz w:val="20"/>
                <w:szCs w:val="20"/>
                <w:lang w:eastAsia="uk-UA"/>
              </w:rPr>
              <w:t>кібербезпеки</w:t>
            </w:r>
            <w:proofErr w:type="spellEnd"/>
            <w:r w:rsidR="00A55D6E">
              <w:rPr>
                <w:rFonts w:ascii="Verdana" w:eastAsia="Times New Roman" w:hAnsi="Verdana" w:cs="Arial"/>
                <w:sz w:val="20"/>
                <w:szCs w:val="20"/>
                <w:lang w:eastAsia="uk-UA"/>
              </w:rPr>
              <w:t xml:space="preserve"> </w:t>
            </w:r>
            <w:r w:rsidRPr="00D008A5">
              <w:rPr>
                <w:rFonts w:ascii="Verdana" w:eastAsia="Times New Roman" w:hAnsi="Verdana" w:cs="Arial"/>
                <w:sz w:val="20"/>
                <w:szCs w:val="20"/>
                <w:lang w:eastAsia="uk-UA"/>
              </w:rPr>
              <w:t>та захисту персональних даних</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882E4E">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Пункт 20 Вимог</w:t>
            </w:r>
            <w:r w:rsidR="00882E4E">
              <w:rPr>
                <w:rFonts w:ascii="Verdana" w:eastAsia="Times New Roman" w:hAnsi="Verdana" w:cs="Arial"/>
                <w:sz w:val="20"/>
                <w:szCs w:val="20"/>
                <w:lang w:val="en-US" w:eastAsia="uk-UA"/>
              </w:rPr>
              <w:t xml:space="preserve"> </w:t>
            </w:r>
            <w:r w:rsidRPr="00D008A5">
              <w:rPr>
                <w:rFonts w:ascii="Verdana" w:eastAsia="Times New Roman" w:hAnsi="Verdana" w:cs="Arial"/>
                <w:sz w:val="20"/>
                <w:szCs w:val="20"/>
                <w:lang w:eastAsia="uk-UA"/>
              </w:rPr>
              <w:t>№</w:t>
            </w:r>
            <w:r w:rsidR="00882E4E">
              <w:rPr>
                <w:rFonts w:ascii="Verdana" w:eastAsia="Times New Roman" w:hAnsi="Verdana" w:cs="Arial"/>
                <w:sz w:val="20"/>
                <w:szCs w:val="20"/>
                <w:lang w:val="en-US" w:eastAsia="uk-UA"/>
              </w:rPr>
              <w:t> </w:t>
            </w:r>
            <w:r w:rsidRPr="00D008A5">
              <w:rPr>
                <w:rFonts w:ascii="Verdana" w:eastAsia="Times New Roman" w:hAnsi="Verdana" w:cs="Arial"/>
                <w:sz w:val="20"/>
                <w:szCs w:val="20"/>
                <w:lang w:eastAsia="uk-UA"/>
              </w:rPr>
              <w:t>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Спеціальна освіта та кваліфікація</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2</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Керівник надавача забезпечує умови для безперервної особистої освіти та постійне підвищення кваліфікації найманих працівників надавача у сферах інформаційних технологій, захисту інформації або</w:t>
            </w:r>
            <w:r w:rsidR="00A55D6E">
              <w:rPr>
                <w:rFonts w:ascii="Verdana" w:eastAsia="Times New Roman" w:hAnsi="Verdana" w:cs="Times New Roman"/>
                <w:sz w:val="20"/>
                <w:szCs w:val="20"/>
                <w:lang w:eastAsia="uk-UA"/>
              </w:rPr>
              <w:t xml:space="preserve"> </w:t>
            </w:r>
            <w:proofErr w:type="spellStart"/>
            <w:r w:rsidRPr="00D008A5">
              <w:rPr>
                <w:rFonts w:ascii="Verdana" w:eastAsia="Times New Roman" w:hAnsi="Verdana" w:cs="Times New Roman"/>
                <w:sz w:val="20"/>
                <w:szCs w:val="20"/>
                <w:lang w:eastAsia="uk-UA"/>
              </w:rPr>
              <w:t>кібербезпеки</w:t>
            </w:r>
            <w:proofErr w:type="spellEnd"/>
            <w:r w:rsidR="00A55D6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та захисту персональних даних</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921"/>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A55D6E">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1206"/>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A55D6E" w:rsidRPr="00A55D6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837"/>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454" w:hanging="360"/>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3.6</w:t>
            </w:r>
            <w:r w:rsidR="00A55D6E">
              <w:rPr>
                <w:rFonts w:ascii="Times New Roman" w:eastAsia="Times New Roman" w:hAnsi="Times New Roman" w:cs="Times New Roman"/>
                <w:sz w:val="14"/>
                <w:szCs w:val="14"/>
                <w:lang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Керівником надавача повинна бути встановлена чітка система дисциплінарних стягнень за недотримання найманими працівниками надавача своїх посадових обов’язків, вимог нормативно-правових актів у сфері електронних довірчих послуг і вимог внутрішньої організаційно-розпорядчої документації надавача та документації щодо комплексної системи захисту інформації або системи управління інформаційною безпекою</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A55D6E">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Пункт 21 Вимог</w:t>
            </w:r>
            <w:r w:rsidR="00A55D6E">
              <w:rPr>
                <w:rFonts w:ascii="Verdana" w:eastAsia="Times New Roman" w:hAnsi="Verdana" w:cs="Arial"/>
                <w:sz w:val="20"/>
                <w:szCs w:val="20"/>
                <w:lang w:val="en-US" w:eastAsia="uk-UA"/>
              </w:rPr>
              <w:t xml:space="preserve"> </w:t>
            </w:r>
            <w:r w:rsidR="00A55D6E">
              <w:rPr>
                <w:rFonts w:ascii="Verdana" w:eastAsia="Times New Roman" w:hAnsi="Verdana" w:cs="Arial"/>
                <w:sz w:val="20"/>
                <w:szCs w:val="20"/>
                <w:lang w:eastAsia="uk-UA"/>
              </w:rPr>
              <w:t>№</w:t>
            </w:r>
            <w:r w:rsidR="00882E4E">
              <w:rPr>
                <w:rFonts w:ascii="Verdana" w:eastAsia="Times New Roman" w:hAnsi="Verdana" w:cs="Arial"/>
                <w:sz w:val="20"/>
                <w:szCs w:val="20"/>
                <w:lang w:val="en-US" w:eastAsia="uk-UA"/>
              </w:rPr>
              <w:t> </w:t>
            </w:r>
            <w:r w:rsidRPr="00D008A5">
              <w:rPr>
                <w:rFonts w:ascii="Verdana" w:eastAsia="Times New Roman" w:hAnsi="Verdana" w:cs="Arial"/>
                <w:sz w:val="20"/>
                <w:szCs w:val="20"/>
                <w:lang w:eastAsia="uk-UA"/>
              </w:rPr>
              <w:t>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Матеріально-технічна база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2</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Установлено систему дисциплінарних стягнень за недотримання найманими працівниками надавача своїх посадових обов’язків, вимог нормативно-правових актів у сфері електронних довірчих послуг і вимог внутрішньої організаційно-розпорядчої документації надавача та документації щодо комплексної системи захисту інформації або системи управління інформаційною безпекою</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837"/>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2428"/>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882E4E" w:rsidRPr="00882E4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D008A5" w:rsidRPr="00D008A5" w:rsidTr="002412AF">
        <w:trPr>
          <w:trHeight w:val="244"/>
        </w:trPr>
        <w:tc>
          <w:tcPr>
            <w:tcW w:w="4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4</w:t>
            </w:r>
          </w:p>
        </w:tc>
        <w:tc>
          <w:tcPr>
            <w:tcW w:w="16104"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Експлуатація засобів кваліфікованого електронного підпису (далі – ЗКЕП) чи печатки</w:t>
            </w:r>
          </w:p>
        </w:tc>
      </w:tr>
      <w:tr w:rsidR="00A55D6E" w:rsidRPr="00D008A5" w:rsidTr="002412AF">
        <w:trPr>
          <w:trHeight w:val="502"/>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360" w:hanging="360"/>
              <w:jc w:val="center"/>
              <w:rPr>
                <w:rFonts w:ascii="Arial" w:eastAsia="Times New Roman" w:hAnsi="Arial" w:cs="Arial"/>
                <w:sz w:val="26"/>
                <w:szCs w:val="26"/>
                <w:lang w:eastAsia="uk-UA"/>
              </w:rPr>
            </w:pPr>
            <w:r w:rsidRPr="00D008A5">
              <w:rPr>
                <w:rFonts w:ascii="Verdana" w:eastAsia="Times New Roman" w:hAnsi="Verdana" w:cs="Arial"/>
                <w:sz w:val="20"/>
                <w:szCs w:val="20"/>
                <w:lang w:val="ru-RU" w:eastAsia="uk-UA"/>
              </w:rPr>
              <w:t>4.1</w:t>
            </w:r>
            <w:r w:rsidR="00A55D6E">
              <w:rPr>
                <w:rFonts w:ascii="Times New Roman" w:eastAsia="Times New Roman" w:hAnsi="Times New Roman" w:cs="Times New Roman"/>
                <w:sz w:val="14"/>
                <w:szCs w:val="14"/>
                <w:lang w:val="ru-RU"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Генерація пари ключів надавача здійснюється адміністратором сертифікації під контролем адміністратора безпеки та аудиту</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A55D6E">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Абзац перший пункту 23 Вимог</w:t>
            </w:r>
            <w:r w:rsidR="00A55D6E">
              <w:rPr>
                <w:rFonts w:ascii="Verdana" w:eastAsia="Times New Roman" w:hAnsi="Verdana" w:cs="Arial"/>
                <w:sz w:val="20"/>
                <w:szCs w:val="20"/>
                <w:lang w:val="en-US" w:eastAsia="uk-UA"/>
              </w:rPr>
              <w:t xml:space="preserve"> </w:t>
            </w:r>
            <w:r w:rsidRPr="00D008A5">
              <w:rPr>
                <w:rFonts w:ascii="Verdana" w:eastAsia="Times New Roman" w:hAnsi="Verdana" w:cs="Arial"/>
                <w:sz w:val="20"/>
                <w:szCs w:val="20"/>
                <w:lang w:eastAsia="uk-UA"/>
              </w:rPr>
              <w:t>№</w:t>
            </w:r>
            <w:r w:rsidR="00882E4E">
              <w:rPr>
                <w:rFonts w:ascii="Verdana" w:eastAsia="Times New Roman" w:hAnsi="Verdana" w:cs="Arial"/>
                <w:sz w:val="20"/>
                <w:szCs w:val="20"/>
                <w:lang w:val="en-US" w:eastAsia="uk-UA"/>
              </w:rPr>
              <w:t xml:space="preserve">  </w:t>
            </w:r>
            <w:r w:rsidRPr="00D008A5">
              <w:rPr>
                <w:rFonts w:ascii="Verdana" w:eastAsia="Times New Roman" w:hAnsi="Verdana" w:cs="Arial"/>
                <w:sz w:val="20"/>
                <w:szCs w:val="20"/>
                <w:lang w:eastAsia="uk-UA"/>
              </w:rPr>
              <w:t>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Матеріально-технічна база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4</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Генерація пари ключів надавача здійснюється адміністратором сертифікації під контролем адміністратора безпеки та аудиту</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502"/>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586"/>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A55D6E" w:rsidRPr="00A55D6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452"/>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360" w:hanging="360"/>
              <w:jc w:val="center"/>
              <w:rPr>
                <w:rFonts w:ascii="Arial" w:eastAsia="Times New Roman" w:hAnsi="Arial" w:cs="Arial"/>
                <w:sz w:val="26"/>
                <w:szCs w:val="26"/>
                <w:lang w:eastAsia="uk-UA"/>
              </w:rPr>
            </w:pPr>
            <w:r w:rsidRPr="00D008A5">
              <w:rPr>
                <w:rFonts w:ascii="Verdana" w:eastAsia="Times New Roman" w:hAnsi="Verdana" w:cs="Arial"/>
                <w:sz w:val="20"/>
                <w:szCs w:val="20"/>
                <w:lang w:val="ru-RU" w:eastAsia="uk-UA"/>
              </w:rPr>
              <w:t>4.2</w:t>
            </w:r>
            <w:r w:rsidR="00A55D6E">
              <w:rPr>
                <w:rFonts w:ascii="Times New Roman" w:eastAsia="Times New Roman" w:hAnsi="Times New Roman" w:cs="Times New Roman"/>
                <w:sz w:val="14"/>
                <w:szCs w:val="14"/>
                <w:lang w:val="ru-RU"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Усі події, пов’язані з генерацією, використанням та знищенням пари ключів надавача, повинні протоколюватися</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882E4E">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Пункт 24 Вимог</w:t>
            </w:r>
            <w:r w:rsidR="00882E4E">
              <w:rPr>
                <w:rFonts w:ascii="Verdana" w:eastAsia="Times New Roman" w:hAnsi="Verdana" w:cs="Arial"/>
                <w:sz w:val="20"/>
                <w:szCs w:val="20"/>
                <w:lang w:val="en-US" w:eastAsia="uk-UA"/>
              </w:rPr>
              <w:t xml:space="preserve">v </w:t>
            </w:r>
            <w:r w:rsidRPr="00D008A5">
              <w:rPr>
                <w:rFonts w:ascii="Verdana" w:eastAsia="Times New Roman" w:hAnsi="Verdana" w:cs="Arial"/>
                <w:sz w:val="20"/>
                <w:szCs w:val="20"/>
                <w:lang w:eastAsia="uk-UA"/>
              </w:rPr>
              <w:t>№</w:t>
            </w:r>
            <w:r w:rsidR="00882E4E">
              <w:rPr>
                <w:rFonts w:ascii="Verdana" w:eastAsia="Times New Roman" w:hAnsi="Verdana" w:cs="Arial"/>
                <w:sz w:val="20"/>
                <w:szCs w:val="20"/>
                <w:lang w:val="en-US" w:eastAsia="uk-UA"/>
              </w:rPr>
              <w:t> </w:t>
            </w:r>
            <w:r w:rsidRPr="00D008A5">
              <w:rPr>
                <w:rFonts w:ascii="Verdana" w:eastAsia="Times New Roman" w:hAnsi="Verdana" w:cs="Arial"/>
                <w:sz w:val="20"/>
                <w:szCs w:val="20"/>
                <w:lang w:eastAsia="uk-UA"/>
              </w:rPr>
              <w:t>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Політика безпеки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3</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Усі події, пов’язані з генерацією, використанням та знищенням пари ключів надавача, протоколюються</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502"/>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419"/>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882E4E" w:rsidRPr="00882E4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1992"/>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360" w:hanging="360"/>
              <w:jc w:val="center"/>
              <w:rPr>
                <w:rFonts w:ascii="Arial" w:eastAsia="Times New Roman" w:hAnsi="Arial" w:cs="Arial"/>
                <w:sz w:val="26"/>
                <w:szCs w:val="26"/>
                <w:lang w:eastAsia="uk-UA"/>
              </w:rPr>
            </w:pPr>
            <w:r w:rsidRPr="00D008A5">
              <w:rPr>
                <w:rFonts w:ascii="Verdana" w:eastAsia="Times New Roman" w:hAnsi="Verdana" w:cs="Arial"/>
                <w:sz w:val="20"/>
                <w:szCs w:val="20"/>
                <w:lang w:val="ru-RU" w:eastAsia="uk-UA"/>
              </w:rPr>
              <w:t>4.3</w:t>
            </w:r>
            <w:r w:rsidR="00A55D6E">
              <w:rPr>
                <w:rFonts w:ascii="Times New Roman" w:eastAsia="Times New Roman" w:hAnsi="Times New Roman" w:cs="Times New Roman"/>
                <w:sz w:val="14"/>
                <w:szCs w:val="14"/>
                <w:lang w:val="ru-RU"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Після закінчення строку дії кваліфікованого сертифіката відкритого ключа надавача особистий ключ надавача та всі його резервні копії знищуються способом, що не дає змоги їх відновити</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Пункт 30 Вимог</w:t>
            </w:r>
            <w:r w:rsidRPr="00D008A5">
              <w:rPr>
                <w:rFonts w:ascii="Verdana" w:eastAsia="Times New Roman" w:hAnsi="Verdana" w:cs="Arial"/>
                <w:sz w:val="20"/>
                <w:szCs w:val="20"/>
                <w:lang w:eastAsia="uk-UA"/>
              </w:rPr>
              <w:br/>
              <w:t>№ 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Політика безпеки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before="100" w:beforeAutospacing="1" w:after="100" w:afterAutospacing="1"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4</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Після закінчення строку дії кваліфікованого сертифіката відкритого ключа надавача особистий ключ надавача та всі його резервні копії знищуються способом, що не дає змоги їх відновити</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2698"/>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A55D6E">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251"/>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882E4E" w:rsidRPr="00882E4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1228"/>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360" w:hanging="360"/>
              <w:jc w:val="center"/>
              <w:rPr>
                <w:rFonts w:ascii="Arial" w:eastAsia="Times New Roman" w:hAnsi="Arial" w:cs="Arial"/>
                <w:sz w:val="26"/>
                <w:szCs w:val="26"/>
                <w:lang w:eastAsia="uk-UA"/>
              </w:rPr>
            </w:pPr>
            <w:r w:rsidRPr="00D008A5">
              <w:rPr>
                <w:rFonts w:ascii="Verdana" w:eastAsia="Times New Roman" w:hAnsi="Verdana" w:cs="Arial"/>
                <w:sz w:val="20"/>
                <w:szCs w:val="20"/>
                <w:lang w:val="ru-RU" w:eastAsia="uk-UA"/>
              </w:rPr>
              <w:t>4.4</w:t>
            </w:r>
            <w:r w:rsidR="00A55D6E">
              <w:rPr>
                <w:rFonts w:ascii="Times New Roman" w:eastAsia="Times New Roman" w:hAnsi="Times New Roman" w:cs="Times New Roman"/>
                <w:sz w:val="14"/>
                <w:szCs w:val="14"/>
                <w:lang w:val="ru-RU"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кваліфікованих електронних довірчих послуг надавачем без чинних документів, що підтверджують його право власності та/або право користування засобами кваліфікованого електронного підпису чи печатки, які використовуються для надання кваліфікованих електронних довірчих послуг, забороняється</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Пункт 132 Вимог № 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Політика безпеки</w:t>
            </w:r>
            <w:r w:rsidR="00A55D6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before="100" w:beforeAutospacing="1" w:after="100" w:afterAutospacing="1"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4</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Право власності або право користування засобами кваліфікованого електронного підпису чи печатки, які використовуватимуться для надання кваліфікованих електронних довірчих послуг, підтверджено чинними документами</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170"/>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1701"/>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882E4E" w:rsidRPr="00882E4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2243"/>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360" w:hanging="360"/>
              <w:jc w:val="center"/>
              <w:rPr>
                <w:rFonts w:ascii="Arial" w:eastAsia="Times New Roman" w:hAnsi="Arial" w:cs="Arial"/>
                <w:sz w:val="26"/>
                <w:szCs w:val="26"/>
                <w:lang w:eastAsia="uk-UA"/>
              </w:rPr>
            </w:pPr>
            <w:r w:rsidRPr="00D008A5">
              <w:rPr>
                <w:rFonts w:ascii="Verdana" w:eastAsia="Times New Roman" w:hAnsi="Verdana" w:cs="Arial"/>
                <w:sz w:val="20"/>
                <w:szCs w:val="20"/>
                <w:lang w:val="ru-RU" w:eastAsia="uk-UA"/>
              </w:rPr>
              <w:t>4.5</w:t>
            </w:r>
            <w:r w:rsidR="00A55D6E">
              <w:rPr>
                <w:rFonts w:ascii="Times New Roman" w:eastAsia="Times New Roman" w:hAnsi="Times New Roman" w:cs="Times New Roman"/>
                <w:sz w:val="14"/>
                <w:szCs w:val="14"/>
                <w:lang w:val="ru-RU"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Відповідність засобів кваліфікованого електронного підпису чи печатки зазначеним вимогам підтверджується документами про відповідність або позитивними експертними висновками за результатами їх державної експертизи у сфері криптографічного захисту інформації</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Абзац другий частини третьої статті 19 Закону № 2155-VIII</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Документація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4</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Відповідність ЗКЕП чи печатки надавача підтверджується документами про відповідність або позитивними експертними висновками за результатами їх державної експертизи у сфері криптографічного захисту інформації</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251"/>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1799"/>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посадової особи</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A55D6E" w:rsidRPr="00A55D6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486"/>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360" w:hanging="360"/>
              <w:jc w:val="center"/>
              <w:rPr>
                <w:rFonts w:ascii="Arial" w:eastAsia="Times New Roman" w:hAnsi="Arial" w:cs="Arial"/>
                <w:sz w:val="26"/>
                <w:szCs w:val="26"/>
                <w:lang w:eastAsia="uk-UA"/>
              </w:rPr>
            </w:pPr>
            <w:r w:rsidRPr="00D008A5">
              <w:rPr>
                <w:rFonts w:ascii="Verdana" w:eastAsia="Times New Roman" w:hAnsi="Verdana" w:cs="Arial"/>
                <w:sz w:val="20"/>
                <w:szCs w:val="20"/>
                <w:lang w:val="ru-RU" w:eastAsia="uk-UA"/>
              </w:rPr>
              <w:t>4.6</w:t>
            </w:r>
            <w:r w:rsidR="00A55D6E">
              <w:rPr>
                <w:rFonts w:ascii="Times New Roman" w:eastAsia="Times New Roman" w:hAnsi="Times New Roman" w:cs="Times New Roman"/>
                <w:sz w:val="14"/>
                <w:szCs w:val="14"/>
                <w:lang w:val="ru-RU"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Особисті ключі надавача можуть використовуватися виключно у засобі кваліфікованого електронного підпису чи печатки, що є апаратно-програмним або апаратним пристроєм, розташованим в окремому, спеціально призначеному для цього приміщенні</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Пункт 29 Вимог</w:t>
            </w:r>
            <w:r w:rsidRPr="00D008A5">
              <w:rPr>
                <w:rFonts w:ascii="Verdana" w:eastAsia="Times New Roman" w:hAnsi="Verdana" w:cs="Arial"/>
                <w:sz w:val="20"/>
                <w:szCs w:val="20"/>
                <w:lang w:eastAsia="uk-UA"/>
              </w:rPr>
              <w:br/>
              <w:t>№ 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Матеріально-технічна база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3</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Особисті ключі надавача використовуються виключно у засобі кваліфікованого електронного підпису чи печатки, що є апаратно-програмним або апаратним пристроєм, розташованим в окремому, спеціально призначеному для цього приміщенні</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904"/>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1356"/>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A55D6E" w:rsidRPr="00A55D6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971"/>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360" w:hanging="360"/>
              <w:jc w:val="center"/>
              <w:rPr>
                <w:rFonts w:ascii="Arial" w:eastAsia="Times New Roman" w:hAnsi="Arial" w:cs="Arial"/>
                <w:sz w:val="26"/>
                <w:szCs w:val="26"/>
                <w:lang w:eastAsia="uk-UA"/>
              </w:rPr>
            </w:pPr>
            <w:r w:rsidRPr="00D008A5">
              <w:rPr>
                <w:rFonts w:ascii="Verdana" w:eastAsia="Times New Roman" w:hAnsi="Verdana" w:cs="Arial"/>
                <w:sz w:val="20"/>
                <w:szCs w:val="20"/>
                <w:lang w:val="ru-RU" w:eastAsia="uk-UA"/>
              </w:rPr>
              <w:t>4.7</w:t>
            </w:r>
            <w:r w:rsidR="00A55D6E">
              <w:rPr>
                <w:rFonts w:ascii="Times New Roman" w:eastAsia="Times New Roman" w:hAnsi="Times New Roman" w:cs="Times New Roman"/>
                <w:sz w:val="14"/>
                <w:szCs w:val="14"/>
                <w:lang w:val="ru-RU"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Особисті ключі надавача повинні розміщуватися у засобі кваліфікованого електронного підпису чи печатки, що є апаратно-програмним або апаратним пристроєм, за допомогою якого здійснювалася генерація пари ключів</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Абзац перший пункту 25 Вимог № 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Матеріально-технічна база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3</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Особисті ключі надавача розміщуються у засобі кваліфікованого електронного підпису чи печатки, що є апаратно-програмним або апаратним пристроєм, за допомогою якого проводилася генерація пари ключів</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jc w:val="both"/>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563"/>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279"/>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A55D6E" w:rsidRPr="00A55D6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1701"/>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360" w:hanging="360"/>
              <w:jc w:val="center"/>
              <w:rPr>
                <w:rFonts w:ascii="Arial" w:eastAsia="Times New Roman" w:hAnsi="Arial" w:cs="Arial"/>
                <w:sz w:val="26"/>
                <w:szCs w:val="26"/>
                <w:lang w:eastAsia="uk-UA"/>
              </w:rPr>
            </w:pPr>
            <w:r w:rsidRPr="00D008A5">
              <w:rPr>
                <w:rFonts w:ascii="Verdana" w:eastAsia="Times New Roman" w:hAnsi="Verdana" w:cs="Arial"/>
                <w:sz w:val="20"/>
                <w:szCs w:val="20"/>
                <w:lang w:val="ru-RU" w:eastAsia="uk-UA"/>
              </w:rPr>
              <w:t>4.8</w:t>
            </w:r>
            <w:r w:rsidR="00A55D6E">
              <w:rPr>
                <w:rFonts w:ascii="Times New Roman" w:eastAsia="Times New Roman" w:hAnsi="Times New Roman" w:cs="Times New Roman"/>
                <w:sz w:val="14"/>
                <w:szCs w:val="14"/>
                <w:lang w:val="ru-RU"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Експлуатація засобів КЗІ, облікованих відповідно до пункту 3 цього розділу, здійснюється відповідно до вимог експлуатаційної документації, інструкції із забезпечення безпеки експлуатації засобів КЗІ, а також інструкції щодо порядку генерації ключових даних та поводження з ключовими документами</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A55D6E">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Пункт 5</w:t>
            </w:r>
            <w:r w:rsidR="00A55D6E">
              <w:rPr>
                <w:rFonts w:ascii="Verdana" w:eastAsia="Times New Roman" w:hAnsi="Verdana" w:cs="Arial"/>
                <w:sz w:val="20"/>
                <w:szCs w:val="20"/>
                <w:lang w:val="en-US" w:eastAsia="uk-UA"/>
              </w:rPr>
              <w:t xml:space="preserve"> </w:t>
            </w:r>
            <w:r w:rsidRPr="00D008A5">
              <w:rPr>
                <w:rFonts w:ascii="Verdana" w:eastAsia="Times New Roman" w:hAnsi="Verdana" w:cs="Arial"/>
                <w:sz w:val="20"/>
                <w:szCs w:val="20"/>
                <w:lang w:eastAsia="uk-UA"/>
              </w:rPr>
              <w:t>розділу IV</w:t>
            </w:r>
            <w:r w:rsidR="00A55D6E">
              <w:rPr>
                <w:rFonts w:ascii="Verdana" w:eastAsia="Times New Roman" w:hAnsi="Verdana" w:cs="Arial"/>
                <w:sz w:val="20"/>
                <w:szCs w:val="20"/>
                <w:lang w:val="en-US" w:eastAsia="uk-UA"/>
              </w:rPr>
              <w:t xml:space="preserve"> </w:t>
            </w:r>
            <w:r w:rsidRPr="00D008A5">
              <w:rPr>
                <w:rFonts w:ascii="Verdana" w:eastAsia="Times New Roman" w:hAnsi="Verdana" w:cs="Arial"/>
                <w:sz w:val="20"/>
                <w:szCs w:val="20"/>
                <w:lang w:eastAsia="uk-UA"/>
              </w:rPr>
              <w:t>Положення № 141</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Матеріально-технічна база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4</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Експлуатація ЗКЕП,</w:t>
            </w:r>
            <w:r w:rsidR="00A55D6E">
              <w:rPr>
                <w:rFonts w:ascii="Verdana" w:eastAsia="Times New Roman" w:hAnsi="Verdana" w:cs="Arial"/>
                <w:sz w:val="20"/>
                <w:szCs w:val="20"/>
                <w:lang w:eastAsia="uk-UA"/>
              </w:rPr>
              <w:t xml:space="preserve">  </w:t>
            </w:r>
            <w:r w:rsidRPr="00D008A5">
              <w:rPr>
                <w:rFonts w:ascii="Verdana" w:eastAsia="Times New Roman" w:hAnsi="Verdana" w:cs="Arial"/>
                <w:sz w:val="20"/>
                <w:szCs w:val="20"/>
                <w:lang w:eastAsia="uk-UA"/>
              </w:rPr>
              <w:t>здійснюється відповідно до вимог експлуатаційної документації, інструкції із забезпечення безпеки експлуатації ЗКЕП, а також інструкції щодо порядку генерації ключових даних та поводження з ключовими документами</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jc w:val="both"/>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167"/>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1701"/>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882E4E" w:rsidRPr="00882E4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502"/>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360" w:hanging="360"/>
              <w:jc w:val="center"/>
              <w:rPr>
                <w:rFonts w:ascii="Arial" w:eastAsia="Times New Roman" w:hAnsi="Arial" w:cs="Arial"/>
                <w:sz w:val="26"/>
                <w:szCs w:val="26"/>
                <w:lang w:eastAsia="uk-UA"/>
              </w:rPr>
            </w:pPr>
            <w:r w:rsidRPr="00D008A5">
              <w:rPr>
                <w:rFonts w:ascii="Verdana" w:eastAsia="Times New Roman" w:hAnsi="Verdana" w:cs="Arial"/>
                <w:sz w:val="20"/>
                <w:szCs w:val="20"/>
                <w:lang w:val="ru-RU" w:eastAsia="uk-UA"/>
              </w:rPr>
              <w:t>4.9</w:t>
            </w:r>
            <w:r w:rsidR="00A55D6E">
              <w:rPr>
                <w:rFonts w:ascii="Times New Roman" w:eastAsia="Times New Roman" w:hAnsi="Times New Roman" w:cs="Times New Roman"/>
                <w:sz w:val="14"/>
                <w:szCs w:val="14"/>
                <w:lang w:val="ru-RU"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Кожний екземпляр засобів КЗІ береться на облік в організації з дати їх отримання</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Пункт 3 розділу IV Положення №</w:t>
            </w:r>
            <w:r w:rsidR="00A55D6E">
              <w:rPr>
                <w:rFonts w:ascii="Verdana" w:eastAsia="Times New Roman" w:hAnsi="Verdana" w:cs="Arial"/>
                <w:sz w:val="20"/>
                <w:szCs w:val="20"/>
                <w:lang w:eastAsia="uk-UA"/>
              </w:rPr>
              <w:t xml:space="preserve"> </w:t>
            </w:r>
            <w:r w:rsidRPr="00D008A5">
              <w:rPr>
                <w:rFonts w:ascii="Verdana" w:eastAsia="Times New Roman" w:hAnsi="Verdana" w:cs="Arial"/>
                <w:sz w:val="20"/>
                <w:szCs w:val="20"/>
                <w:lang w:eastAsia="uk-UA"/>
              </w:rPr>
              <w:t>141</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Матеріально-технічна база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2</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Кожний екземпляр ЗКЕП взято на облік з дати їх отримання</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385"/>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1701"/>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882E4E" w:rsidRPr="00882E4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796"/>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340" w:hanging="360"/>
              <w:jc w:val="center"/>
              <w:rPr>
                <w:rFonts w:ascii="Arial" w:eastAsia="Times New Roman" w:hAnsi="Arial" w:cs="Arial"/>
                <w:sz w:val="26"/>
                <w:szCs w:val="26"/>
                <w:lang w:eastAsia="uk-UA"/>
              </w:rPr>
            </w:pPr>
            <w:r w:rsidRPr="00D008A5">
              <w:rPr>
                <w:rFonts w:ascii="Verdana" w:eastAsia="Times New Roman" w:hAnsi="Verdana" w:cs="Arial"/>
                <w:sz w:val="20"/>
                <w:szCs w:val="20"/>
                <w:lang w:val="ru-RU" w:eastAsia="uk-UA"/>
              </w:rPr>
              <w:t>4.10</w:t>
            </w:r>
            <w:r w:rsidR="00A55D6E">
              <w:rPr>
                <w:rFonts w:ascii="Times New Roman" w:eastAsia="Times New Roman" w:hAnsi="Times New Roman" w:cs="Times New Roman"/>
                <w:sz w:val="14"/>
                <w:szCs w:val="14"/>
                <w:lang w:val="ru-RU"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Особисті ключі надавача можуть використовуватися виключно для формування кваліфікованих сертифікатів відкритих ключів (накладення кваліфікованого електронного підпису чи печатки на кваліфікований сертифікат відкритого ключа) та інформації про статус кваліфікованого сертифіката відкритого ключа</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882E4E">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Пункт 28 Вимог</w:t>
            </w:r>
            <w:r w:rsidR="00882E4E">
              <w:rPr>
                <w:rFonts w:ascii="Verdana" w:eastAsia="Times New Roman" w:hAnsi="Verdana" w:cs="Arial"/>
                <w:sz w:val="20"/>
                <w:szCs w:val="20"/>
                <w:lang w:val="en-US" w:eastAsia="uk-UA"/>
              </w:rPr>
              <w:t xml:space="preserve"> </w:t>
            </w:r>
            <w:r w:rsidRPr="00D008A5">
              <w:rPr>
                <w:rFonts w:ascii="Verdana" w:eastAsia="Times New Roman" w:hAnsi="Verdana" w:cs="Arial"/>
                <w:sz w:val="20"/>
                <w:szCs w:val="20"/>
                <w:lang w:eastAsia="uk-UA"/>
              </w:rPr>
              <w:t>№</w:t>
            </w:r>
            <w:r w:rsidR="00882E4E">
              <w:rPr>
                <w:rFonts w:ascii="Verdana" w:eastAsia="Times New Roman" w:hAnsi="Verdana" w:cs="Arial"/>
                <w:sz w:val="20"/>
                <w:szCs w:val="20"/>
                <w:lang w:val="en-US" w:eastAsia="uk-UA"/>
              </w:rPr>
              <w:t xml:space="preserve">  </w:t>
            </w:r>
            <w:r w:rsidRPr="00D008A5">
              <w:rPr>
                <w:rFonts w:ascii="Verdana" w:eastAsia="Times New Roman" w:hAnsi="Verdana" w:cs="Arial"/>
                <w:sz w:val="20"/>
                <w:szCs w:val="20"/>
                <w:lang w:eastAsia="uk-UA"/>
              </w:rPr>
              <w:t>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Матеріально-технічна база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4</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Особисті ключі надавача використовуються для формування кваліфікованих сертифікатів відкритих ключів та інформації про статус кваліфікованого сертифіката відкритого ключа</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796"/>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882E4E">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796"/>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882E4E" w:rsidRPr="00882E4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796"/>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454" w:hanging="360"/>
              <w:jc w:val="center"/>
              <w:rPr>
                <w:rFonts w:ascii="Arial" w:eastAsia="Times New Roman" w:hAnsi="Arial" w:cs="Arial"/>
                <w:sz w:val="26"/>
                <w:szCs w:val="26"/>
                <w:lang w:eastAsia="uk-UA"/>
              </w:rPr>
            </w:pPr>
            <w:r w:rsidRPr="00D008A5">
              <w:rPr>
                <w:rFonts w:ascii="Verdana" w:eastAsia="Times New Roman" w:hAnsi="Verdana" w:cs="Arial"/>
                <w:sz w:val="20"/>
                <w:szCs w:val="20"/>
                <w:lang w:val="ru-RU" w:eastAsia="uk-UA"/>
              </w:rPr>
              <w:t>4.11</w:t>
            </w:r>
            <w:r w:rsidR="00A55D6E">
              <w:rPr>
                <w:rFonts w:ascii="Times New Roman" w:eastAsia="Times New Roman" w:hAnsi="Times New Roman" w:cs="Times New Roman"/>
                <w:sz w:val="14"/>
                <w:szCs w:val="14"/>
                <w:lang w:val="ru-RU"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У разі здійснення резервного копіювання особисті ключі надавача повинні бути перенесені на зовнішній засіб кваліфікованого електронного підпису чи печатки, який є апаратно-програмним або апаратним пристроєм у захищеному вигляді, що забезпечує їх цілісність та конфіденційність</w:t>
            </w:r>
          </w:p>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Абзац перший пункту 26 Вимог</w:t>
            </w:r>
            <w:r w:rsidRPr="00D008A5">
              <w:rPr>
                <w:rFonts w:ascii="Verdana" w:eastAsia="Times New Roman" w:hAnsi="Verdana" w:cs="Arial"/>
                <w:sz w:val="20"/>
                <w:szCs w:val="20"/>
                <w:lang w:eastAsia="uk-UA"/>
              </w:rPr>
              <w:br/>
              <w:t>№ 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Матеріально-технічна база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4</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Резервне копіювання особистих ключів надавача здійснюється шляхом перенесення на ЗКЕП, який є апаратно-програмним або апаратним пристроєм у захищеному вигляді, що забезпечує їх цілісність та конфіденційність</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796"/>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882E4E">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796"/>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882E4E" w:rsidRPr="00882E4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456"/>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454" w:hanging="360"/>
              <w:jc w:val="center"/>
              <w:rPr>
                <w:rFonts w:ascii="Arial" w:eastAsia="Times New Roman" w:hAnsi="Arial" w:cs="Arial"/>
                <w:sz w:val="26"/>
                <w:szCs w:val="26"/>
                <w:lang w:eastAsia="uk-UA"/>
              </w:rPr>
            </w:pPr>
            <w:r w:rsidRPr="00D008A5">
              <w:rPr>
                <w:rFonts w:ascii="Verdana" w:eastAsia="Times New Roman" w:hAnsi="Verdana" w:cs="Arial"/>
                <w:sz w:val="20"/>
                <w:szCs w:val="20"/>
                <w:lang w:val="ru-RU" w:eastAsia="uk-UA"/>
              </w:rPr>
              <w:t>4.12</w:t>
            </w:r>
            <w:r w:rsidR="00A55D6E">
              <w:rPr>
                <w:rFonts w:ascii="Times New Roman" w:eastAsia="Times New Roman" w:hAnsi="Times New Roman" w:cs="Times New Roman"/>
                <w:sz w:val="14"/>
                <w:szCs w:val="14"/>
                <w:lang w:val="ru-RU"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Резервне копіювання та відновлення особистих ключів надавача здійснюються адміністратором сертифікації під контролем адміністратора безпеки та аудиту</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Абзац другий пункту 26 Вимог № 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Матеріально-технічна база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3</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Резервне копіювання та відновлення особистих ключів надавача здійснюються адміністратором сертифікації під контролем адміністратора безпеки та аудиту</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456"/>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882E4E">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456"/>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Default="00D008A5" w:rsidP="00D008A5">
            <w:pPr>
              <w:spacing w:after="0" w:line="276" w:lineRule="atLeast"/>
              <w:rPr>
                <w:rFonts w:ascii="Verdana" w:eastAsia="Times New Roman" w:hAnsi="Verdana" w:cs="Times New Roman"/>
                <w:sz w:val="20"/>
                <w:szCs w:val="20"/>
                <w:lang w:eastAsia="uk-UA"/>
              </w:rPr>
            </w:pPr>
            <w:r w:rsidRPr="00D008A5">
              <w:rPr>
                <w:rFonts w:ascii="Verdana" w:eastAsia="Times New Roman" w:hAnsi="Verdana" w:cs="Times New Roman"/>
                <w:sz w:val="20"/>
                <w:szCs w:val="20"/>
                <w:lang w:eastAsia="uk-UA"/>
              </w:rPr>
              <w:t>ускладнення реалізації життєво</w:t>
            </w:r>
            <w:r w:rsidR="00AC6CAA" w:rsidRPr="00AC6CAA">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p w:rsidR="00AC6CAA" w:rsidRPr="00D008A5" w:rsidRDefault="00AC6CAA" w:rsidP="00D008A5">
            <w:pPr>
              <w:spacing w:after="0" w:line="276" w:lineRule="atLeast"/>
              <w:rPr>
                <w:rFonts w:ascii="Times New Roman" w:eastAsia="Times New Roman" w:hAnsi="Times New Roman" w:cs="Times New Roman"/>
                <w:sz w:val="24"/>
                <w:szCs w:val="24"/>
                <w:lang w:eastAsia="uk-UA"/>
              </w:rPr>
            </w:pP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D008A5" w:rsidRPr="00D008A5" w:rsidTr="002412AF">
        <w:trPr>
          <w:trHeight w:val="283"/>
        </w:trPr>
        <w:tc>
          <w:tcPr>
            <w:tcW w:w="4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5</w:t>
            </w:r>
          </w:p>
        </w:tc>
        <w:tc>
          <w:tcPr>
            <w:tcW w:w="16104"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Організація надання електронних довірчих послуг</w:t>
            </w:r>
          </w:p>
        </w:tc>
      </w:tr>
      <w:tr w:rsidR="00A55D6E" w:rsidRPr="00D008A5" w:rsidTr="002412AF">
        <w:trPr>
          <w:trHeight w:val="340"/>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510" w:hanging="510"/>
              <w:rPr>
                <w:rFonts w:ascii="Arial" w:eastAsia="Times New Roman" w:hAnsi="Arial" w:cs="Arial"/>
                <w:sz w:val="26"/>
                <w:szCs w:val="26"/>
                <w:lang w:eastAsia="uk-UA"/>
              </w:rPr>
            </w:pPr>
            <w:r w:rsidRPr="00D008A5">
              <w:rPr>
                <w:rFonts w:ascii="Verdana" w:eastAsia="Times New Roman" w:hAnsi="Verdana" w:cs="Arial"/>
                <w:sz w:val="20"/>
                <w:szCs w:val="20"/>
                <w:lang w:eastAsia="uk-UA"/>
              </w:rPr>
              <w:t>5.1</w:t>
            </w:r>
            <w:r w:rsidR="00A55D6E">
              <w:rPr>
                <w:rFonts w:ascii="Times New Roman" w:eastAsia="Times New Roman" w:hAnsi="Times New Roman" w:cs="Times New Roman"/>
                <w:sz w:val="14"/>
                <w:szCs w:val="14"/>
                <w:lang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Надавач надає кваліфіковані електронні довірчі послуги відповідно до вимог законодавства у сфері електронних довірчих послуг та Регламенту роботи надавача</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Пункт 35 Вимог № 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Матеріально-технічна база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4</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Надавач надає кваліфіковані електронні довірчі послуги відповідно до вимог законодавства в сфері електронних довірчих послуг та Регламенту роботи надавача</w:t>
            </w:r>
          </w:p>
          <w:p w:rsidR="00D008A5" w:rsidRPr="00D008A5" w:rsidRDefault="00A55D6E" w:rsidP="00D008A5">
            <w:pPr>
              <w:spacing w:after="0" w:line="240" w:lineRule="auto"/>
              <w:rPr>
                <w:rFonts w:ascii="Times New Roman" w:eastAsia="Times New Roman" w:hAnsi="Times New Roman" w:cs="Times New Roman"/>
                <w:sz w:val="24"/>
                <w:szCs w:val="24"/>
                <w:lang w:eastAsia="uk-UA"/>
              </w:rPr>
            </w:pPr>
            <w:r>
              <w:rPr>
                <w:rFonts w:ascii="Verdana" w:eastAsia="Times New Roman" w:hAnsi="Verdana" w:cs="Times New Roman"/>
                <w:sz w:val="20"/>
                <w:szCs w:val="20"/>
                <w:lang w:eastAsia="uk-UA"/>
              </w:rPr>
              <w:t xml:space="preserve"> </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603"/>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882E4E">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619"/>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посадової особи</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882E4E" w:rsidRPr="00882E4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1701"/>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510" w:hanging="510"/>
              <w:rPr>
                <w:rFonts w:ascii="Arial" w:eastAsia="Times New Roman" w:hAnsi="Arial" w:cs="Arial"/>
                <w:sz w:val="26"/>
                <w:szCs w:val="26"/>
                <w:lang w:eastAsia="uk-UA"/>
              </w:rPr>
            </w:pPr>
            <w:r w:rsidRPr="00D008A5">
              <w:rPr>
                <w:rFonts w:ascii="Verdana" w:eastAsia="Times New Roman" w:hAnsi="Verdana" w:cs="Arial"/>
                <w:sz w:val="20"/>
                <w:szCs w:val="20"/>
                <w:lang w:eastAsia="uk-UA"/>
              </w:rPr>
              <w:t>5.2</w:t>
            </w:r>
            <w:r w:rsidR="00A55D6E">
              <w:rPr>
                <w:rFonts w:ascii="Times New Roman" w:eastAsia="Times New Roman" w:hAnsi="Times New Roman" w:cs="Times New Roman"/>
                <w:sz w:val="14"/>
                <w:szCs w:val="14"/>
                <w:lang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Регламент роботи надавача розробляється та затверджується до початку роботи надавача</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Пункт 36 Вимог № 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Документація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1</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Регламент роботи надавача розроблений та затверджений до початку роботи надавача</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jc w:val="both"/>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1701"/>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882E4E">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586"/>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компрометація особистого ключа кваліфікованого надавача електронних довірчих</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AC6CAA" w:rsidRPr="00AC6CAA">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535"/>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510" w:hanging="510"/>
              <w:rPr>
                <w:rFonts w:ascii="Arial" w:eastAsia="Times New Roman" w:hAnsi="Arial" w:cs="Arial"/>
                <w:sz w:val="26"/>
                <w:szCs w:val="26"/>
                <w:lang w:eastAsia="uk-UA"/>
              </w:rPr>
            </w:pPr>
            <w:r w:rsidRPr="00D008A5">
              <w:rPr>
                <w:rFonts w:ascii="Verdana" w:eastAsia="Times New Roman" w:hAnsi="Verdana" w:cs="Arial"/>
                <w:sz w:val="20"/>
                <w:szCs w:val="20"/>
                <w:lang w:eastAsia="uk-UA"/>
              </w:rPr>
              <w:t>5.3</w:t>
            </w:r>
            <w:r w:rsidR="00A55D6E">
              <w:rPr>
                <w:rFonts w:ascii="Times New Roman" w:eastAsia="Times New Roman" w:hAnsi="Times New Roman" w:cs="Times New Roman"/>
                <w:sz w:val="14"/>
                <w:szCs w:val="14"/>
                <w:lang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Ідентифікація фізичної особи, яка звернулася за отриманням послуги формування кваліфікованого сертифіката відкритого ключа, здійснюється за умови її особистої присутності за паспортом громадянина України або за іншими документами, які унеможливлюють</w:t>
            </w:r>
            <w:r w:rsidR="00A55D6E">
              <w:rPr>
                <w:rFonts w:ascii="Verdana" w:eastAsia="Times New Roman" w:hAnsi="Verdana" w:cs="Arial"/>
                <w:sz w:val="20"/>
                <w:szCs w:val="20"/>
                <w:lang w:eastAsia="uk-UA"/>
              </w:rPr>
              <w:t xml:space="preserve"> </w:t>
            </w:r>
            <w:proofErr w:type="spellStart"/>
            <w:r w:rsidRPr="00D008A5">
              <w:rPr>
                <w:rFonts w:ascii="Verdana" w:eastAsia="Times New Roman" w:hAnsi="Verdana" w:cs="Arial"/>
                <w:sz w:val="20"/>
                <w:szCs w:val="20"/>
                <w:lang w:eastAsia="uk-UA"/>
              </w:rPr>
              <w:t>вининадавачення</w:t>
            </w:r>
            <w:proofErr w:type="spellEnd"/>
            <w:r w:rsidR="00A55D6E">
              <w:rPr>
                <w:rFonts w:ascii="Verdana" w:eastAsia="Times New Roman" w:hAnsi="Verdana" w:cs="Arial"/>
                <w:sz w:val="20"/>
                <w:szCs w:val="20"/>
                <w:lang w:eastAsia="uk-UA"/>
              </w:rPr>
              <w:t xml:space="preserve"> </w:t>
            </w:r>
            <w:r w:rsidRPr="00D008A5">
              <w:rPr>
                <w:rFonts w:ascii="Verdana" w:eastAsia="Times New Roman" w:hAnsi="Verdana" w:cs="Arial"/>
                <w:sz w:val="20"/>
                <w:szCs w:val="20"/>
                <w:lang w:eastAsia="uk-UA"/>
              </w:rPr>
              <w:t>будь-яких сумнівів щодо особи, відповідно до законодавства про Єдиний державний демографічний реєстр та про документи, що посвідчують особу, підтверджують громадянство України чи спеціальний статус особи</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ind w:left="-57"/>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Частина друга статті 22 Закону № 2155-VIII</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Матеріально-технічна база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3</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Ідентифікація заявника здійснюється за умови її особистої присутності за паспортом громадянина України або за іншими документами, які унеможливлюють виникнення будь-яких сумнівів щодо особи</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837"/>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882E4E">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1701"/>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посадової особи</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882E4E" w:rsidRPr="00882E4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971"/>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510" w:hanging="510"/>
              <w:rPr>
                <w:rFonts w:ascii="Arial" w:eastAsia="Times New Roman" w:hAnsi="Arial" w:cs="Arial"/>
                <w:sz w:val="26"/>
                <w:szCs w:val="26"/>
                <w:lang w:eastAsia="uk-UA"/>
              </w:rPr>
            </w:pPr>
            <w:r w:rsidRPr="00D008A5">
              <w:rPr>
                <w:rFonts w:ascii="Verdana" w:eastAsia="Times New Roman" w:hAnsi="Verdana" w:cs="Arial"/>
                <w:sz w:val="20"/>
                <w:szCs w:val="20"/>
                <w:lang w:eastAsia="uk-UA"/>
              </w:rPr>
              <w:t>5.4</w:t>
            </w:r>
            <w:r w:rsidR="00A55D6E">
              <w:rPr>
                <w:rFonts w:ascii="Times New Roman" w:eastAsia="Times New Roman" w:hAnsi="Times New Roman" w:cs="Times New Roman"/>
                <w:sz w:val="14"/>
                <w:szCs w:val="14"/>
                <w:lang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Під час повторного формування кваліфікованого сертифіката електронного підпису чи печатки користувача надавач повинен перевірити актуальність інформації, що надавалася для попереднього формування кваліфікованого сертифіката електронного підпису чи печатки заявника</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Пункт 89 Вимог</w:t>
            </w:r>
            <w:r w:rsidRPr="00D008A5">
              <w:rPr>
                <w:rFonts w:ascii="Verdana" w:eastAsia="Times New Roman" w:hAnsi="Verdana" w:cs="Arial"/>
                <w:sz w:val="20"/>
                <w:szCs w:val="20"/>
                <w:lang w:eastAsia="uk-UA"/>
              </w:rPr>
              <w:br/>
              <w:t>№ 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Матеріально-технічна база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4</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Під час повторного формування кваліфікованого сертифіката електронного підпису чи печатки користувача надавачем актуальність інформації, що надавалася для попереднього формування кваліфікованого сертифіката електронного підпису чи печатки заявника, перевіряється</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1122"/>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882E4E">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1105"/>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посадової особи</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 xml:space="preserve">ускладнення реалізації </w:t>
            </w:r>
            <w:proofErr w:type="spellStart"/>
            <w:r w:rsidRPr="00D008A5">
              <w:rPr>
                <w:rFonts w:ascii="Verdana" w:eastAsia="Times New Roman" w:hAnsi="Verdana" w:cs="Times New Roman"/>
                <w:sz w:val="20"/>
                <w:szCs w:val="20"/>
                <w:lang w:eastAsia="uk-UA"/>
              </w:rPr>
              <w:t>життєвоважливих</w:t>
            </w:r>
            <w:proofErr w:type="spellEnd"/>
            <w:r w:rsidRPr="00D008A5">
              <w:rPr>
                <w:rFonts w:ascii="Verdana" w:eastAsia="Times New Roman" w:hAnsi="Verdana" w:cs="Times New Roman"/>
                <w:sz w:val="20"/>
                <w:szCs w:val="20"/>
                <w:lang w:eastAsia="uk-UA"/>
              </w:rPr>
              <w:t xml:space="preserve">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1909"/>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510" w:hanging="510"/>
              <w:rPr>
                <w:rFonts w:ascii="Arial" w:eastAsia="Times New Roman" w:hAnsi="Arial" w:cs="Arial"/>
                <w:sz w:val="26"/>
                <w:szCs w:val="26"/>
                <w:lang w:eastAsia="uk-UA"/>
              </w:rPr>
            </w:pPr>
            <w:r w:rsidRPr="00D008A5">
              <w:rPr>
                <w:rFonts w:ascii="Verdana" w:eastAsia="Times New Roman" w:hAnsi="Verdana" w:cs="Arial"/>
                <w:sz w:val="20"/>
                <w:szCs w:val="20"/>
                <w:lang w:eastAsia="uk-UA"/>
              </w:rPr>
              <w:t>5.5</w:t>
            </w:r>
            <w:r w:rsidR="00A55D6E">
              <w:rPr>
                <w:rFonts w:ascii="Times New Roman" w:eastAsia="Times New Roman" w:hAnsi="Times New Roman" w:cs="Times New Roman"/>
                <w:sz w:val="14"/>
                <w:szCs w:val="14"/>
                <w:lang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Заява про скасування або блокування кваліфікованого сертифіката електронного підпису чи печатки подається користувачем надавачеві в будь-який спосіб, що забезпечує підтвердження особи-користувача</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Абзац перший пункту 94 Вимог № 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Політика безпеки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882E4E">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2</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Заява про скасування або блокування кваліфікованого сертифіката електронного підпису чи печатки подається користувачем надавачеві в будь-який спосіб, що забезпечує підтвердження особи-користувача</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20"/>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882E4E">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1701"/>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посадової особи</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882E4E" w:rsidRPr="00882E4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680"/>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510" w:hanging="510"/>
              <w:rPr>
                <w:rFonts w:ascii="Arial" w:eastAsia="Times New Roman" w:hAnsi="Arial" w:cs="Arial"/>
                <w:sz w:val="26"/>
                <w:szCs w:val="26"/>
                <w:lang w:eastAsia="uk-UA"/>
              </w:rPr>
            </w:pPr>
            <w:r w:rsidRPr="00D008A5">
              <w:rPr>
                <w:rFonts w:ascii="Verdana" w:eastAsia="Times New Roman" w:hAnsi="Verdana" w:cs="Arial"/>
                <w:sz w:val="20"/>
                <w:szCs w:val="20"/>
                <w:lang w:eastAsia="uk-UA"/>
              </w:rPr>
              <w:t>5.6</w:t>
            </w:r>
            <w:r w:rsidR="00A55D6E">
              <w:rPr>
                <w:rFonts w:ascii="Times New Roman" w:eastAsia="Times New Roman" w:hAnsi="Times New Roman" w:cs="Times New Roman"/>
                <w:sz w:val="14"/>
                <w:szCs w:val="14"/>
                <w:lang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Кваліфіковані електронні довірчі послуги надаються на підставі укладеного між надавачем і заявником договору про надання кваліфікованої електронної довірчої послуги</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Істотними умовами договору про надання кваліфікованої електронної довірчої послуги є:</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1) права та обов’язки сторін;</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2) умови використання засобів кваліфікованого електронного підпису чи печатки (у разі коли кваліфікована електронна довірча послуга передбачає використання засобів кваліфікованого електронного підпису чи печатки);</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3) умови використання заявником особистого ключа (у разі коли кваліфікована електронна довірча послуга передбачає використання особистого ключа);</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4) умови публікації кваліфікованого сертифіката відкритого ключа заявника (у разі коли кваліфікована електронна довірча послуга передбачає формування кваліфікованого сертифіката відкритого ключа);</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5) строк дії договору;</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6) умови оплати;</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7) порядок внесення змін до договору;</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8) порядок розірвання договору</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Абзац перший пункту 66, пункт 68 Вимог № 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Документація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1</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Кваліфіковані електронні довірчі послуги надаються на підставі укладеного між надавачем і заявником договору про надання кваліфікованої електронної довірчої послуги, який містить істотні умови, визначені Вимогами № 992</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279"/>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519"/>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посадової особи</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882E4E" w:rsidRPr="00882E4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1980"/>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510" w:hanging="510"/>
              <w:rPr>
                <w:rFonts w:ascii="Arial" w:eastAsia="Times New Roman" w:hAnsi="Arial" w:cs="Arial"/>
                <w:sz w:val="26"/>
                <w:szCs w:val="26"/>
                <w:lang w:eastAsia="uk-UA"/>
              </w:rPr>
            </w:pPr>
            <w:r w:rsidRPr="00D008A5">
              <w:rPr>
                <w:rFonts w:ascii="Verdana" w:eastAsia="Times New Roman" w:hAnsi="Verdana" w:cs="Arial"/>
                <w:sz w:val="20"/>
                <w:szCs w:val="20"/>
                <w:lang w:eastAsia="uk-UA"/>
              </w:rPr>
              <w:t>5.7</w:t>
            </w:r>
            <w:r w:rsidR="00A55D6E">
              <w:rPr>
                <w:rFonts w:ascii="Times New Roman" w:eastAsia="Times New Roman" w:hAnsi="Times New Roman" w:cs="Times New Roman"/>
                <w:sz w:val="14"/>
                <w:szCs w:val="14"/>
                <w:lang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Надавач, який здійснює</w:t>
            </w:r>
            <w:r w:rsidR="00A55D6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управління парою ключів</w:t>
            </w:r>
            <w:r w:rsidR="00A55D6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підписувача</w:t>
            </w:r>
            <w:r w:rsidR="00A55D6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або створювача електронної печатки, може здійснювати резервне копіювання особистого ключа</w:t>
            </w:r>
            <w:r w:rsidR="00A55D6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підписувача</w:t>
            </w:r>
            <w:r w:rsidR="00A55D6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або створювача електронної печатки з метою його зберігання за умови дотримання таких вимог:</w:t>
            </w:r>
          </w:p>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1) рівень безпеки резервної копії особистого ключа повинен відповідати рівню безпеки оригінального особистого ключа;</w:t>
            </w:r>
          </w:p>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2) кількість резервних копій не повинна перевищувати мінімального значення, необхідного для забезпечення безперервності послуги</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AC6CAA">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Пункт 80 Вимог № 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Матеріально-технічна база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1</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Резервне копіювання особистого ключа</w:t>
            </w:r>
            <w:r w:rsidR="00A55D6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підписувача</w:t>
            </w:r>
            <w:r w:rsidR="00A55D6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або створювача електронної печатки з метою його зберігання здійснюється з дотриманням Вимог № 992</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911"/>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882E4E">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704"/>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посадової особи</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w:t>
            </w:r>
            <w:r w:rsidR="00A55D6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життєво</w:t>
            </w:r>
            <w:r w:rsidR="00A55D6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653"/>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510" w:hanging="510"/>
              <w:rPr>
                <w:rFonts w:ascii="Arial" w:eastAsia="Times New Roman" w:hAnsi="Arial" w:cs="Arial"/>
                <w:sz w:val="26"/>
                <w:szCs w:val="26"/>
                <w:lang w:eastAsia="uk-UA"/>
              </w:rPr>
            </w:pPr>
            <w:r w:rsidRPr="00D008A5">
              <w:rPr>
                <w:rFonts w:ascii="Verdana" w:eastAsia="Times New Roman" w:hAnsi="Verdana" w:cs="Arial"/>
                <w:sz w:val="20"/>
                <w:szCs w:val="20"/>
                <w:lang w:eastAsia="uk-UA"/>
              </w:rPr>
              <w:t>5.8</w:t>
            </w:r>
            <w:r w:rsidR="00A55D6E">
              <w:rPr>
                <w:rFonts w:ascii="Times New Roman" w:eastAsia="Times New Roman" w:hAnsi="Times New Roman" w:cs="Times New Roman"/>
                <w:sz w:val="14"/>
                <w:szCs w:val="14"/>
                <w:lang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Суб’єкт, який видав кваліфікований сертифікат відкритого ключа, повинен забезпечити доступ до інформації про дату та час зміни статусу кваліфікованого сертифіката відкритого ключа</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882E4E">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Частина чотирнадцята статті 25 Закону № 2155-VIII</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Матеріально-технічна база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компрометаціяособистогоключакористувачаелектроннихдовірчихпослуг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1</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Надавач забезпечив доступ до інформації про дату та час зміни статусу кваліфікованого сертифіката відкритого ключа</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1701"/>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882E4E">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1701"/>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посадової особи</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882E4E" w:rsidRPr="00882E4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705"/>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510" w:hanging="510"/>
              <w:rPr>
                <w:rFonts w:ascii="Arial" w:eastAsia="Times New Roman" w:hAnsi="Arial" w:cs="Arial"/>
                <w:sz w:val="26"/>
                <w:szCs w:val="26"/>
                <w:lang w:eastAsia="uk-UA"/>
              </w:rPr>
            </w:pPr>
            <w:r w:rsidRPr="00D008A5">
              <w:rPr>
                <w:rFonts w:ascii="Verdana" w:eastAsia="Times New Roman" w:hAnsi="Verdana" w:cs="Arial"/>
                <w:sz w:val="20"/>
                <w:szCs w:val="20"/>
                <w:lang w:eastAsia="uk-UA"/>
              </w:rPr>
              <w:t>5.9</w:t>
            </w:r>
            <w:r w:rsidR="00A55D6E">
              <w:rPr>
                <w:rFonts w:ascii="Times New Roman" w:eastAsia="Times New Roman" w:hAnsi="Times New Roman" w:cs="Times New Roman"/>
                <w:sz w:val="14"/>
                <w:szCs w:val="14"/>
                <w:lang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Список відкликаних сертифікатів надавача повинен відповідати таким вимогам:</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у кожному списку відкликаних сертифікатів зазначається граничний строк його дії до видання нового списку, якщо інше не передбачено регламентом роботи надавача;</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новий список відкликаних сертифікатів може бути опубліковано до настання граничного строку його дії до видання наступного списку;</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 список відкликаних сертифікатів повинен бути накладений кваліфікований електронний підпис чи печатка надавача</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AC6CAA">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Абзаци 2-5 пункту 99 Вимог</w:t>
            </w:r>
            <w:r w:rsidR="00AC6CAA">
              <w:rPr>
                <w:rFonts w:ascii="Verdana" w:eastAsia="Times New Roman" w:hAnsi="Verdana" w:cs="Arial"/>
                <w:sz w:val="20"/>
                <w:szCs w:val="20"/>
                <w:lang w:val="en-US" w:eastAsia="uk-UA"/>
              </w:rPr>
              <w:t xml:space="preserve"> </w:t>
            </w:r>
            <w:r w:rsidRPr="00D008A5">
              <w:rPr>
                <w:rFonts w:ascii="Verdana" w:eastAsia="Times New Roman" w:hAnsi="Verdana" w:cs="Arial"/>
                <w:sz w:val="20"/>
                <w:szCs w:val="20"/>
                <w:lang w:eastAsia="uk-UA"/>
              </w:rPr>
              <w:t>№</w:t>
            </w:r>
            <w:r w:rsidR="00AC6CAA">
              <w:rPr>
                <w:rFonts w:ascii="Verdana" w:eastAsia="Times New Roman" w:hAnsi="Verdana" w:cs="Arial"/>
                <w:sz w:val="20"/>
                <w:szCs w:val="20"/>
                <w:lang w:val="en-US" w:eastAsia="uk-UA"/>
              </w:rPr>
              <w:t> </w:t>
            </w:r>
            <w:r w:rsidRPr="00D008A5">
              <w:rPr>
                <w:rFonts w:ascii="Verdana" w:eastAsia="Times New Roman" w:hAnsi="Verdana" w:cs="Arial"/>
                <w:sz w:val="20"/>
                <w:szCs w:val="20"/>
                <w:lang w:eastAsia="uk-UA"/>
              </w:rPr>
              <w:t>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Матеріально-технічна база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4</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AC6CAA">
            <w:pPr>
              <w:spacing w:after="0" w:line="299" w:lineRule="atLeast"/>
              <w:rPr>
                <w:rFonts w:ascii="Times New Roman" w:eastAsia="Times New Roman" w:hAnsi="Times New Roman" w:cs="Times New Roman"/>
                <w:sz w:val="24"/>
                <w:szCs w:val="24"/>
                <w:lang w:eastAsia="uk-UA"/>
              </w:rPr>
            </w:pPr>
            <w:r w:rsidRPr="00D008A5">
              <w:rPr>
                <w:rFonts w:ascii="Verdana" w:eastAsia="Times New Roman" w:hAnsi="Verdana" w:cs="Arial"/>
                <w:sz w:val="20"/>
                <w:szCs w:val="20"/>
                <w:lang w:eastAsia="uk-UA"/>
              </w:rPr>
              <w:t>Список відкликаних сертифікатів надавача відповідає Вимогам № 992</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1348"/>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882E4E">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705"/>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посадової особи</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882E4E" w:rsidRPr="00882E4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438"/>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510" w:hanging="510"/>
              <w:rPr>
                <w:rFonts w:ascii="Arial" w:eastAsia="Times New Roman" w:hAnsi="Arial" w:cs="Arial"/>
                <w:sz w:val="26"/>
                <w:szCs w:val="26"/>
                <w:lang w:eastAsia="uk-UA"/>
              </w:rPr>
            </w:pPr>
            <w:r w:rsidRPr="00D008A5">
              <w:rPr>
                <w:rFonts w:ascii="Verdana" w:eastAsia="Times New Roman" w:hAnsi="Verdana" w:cs="Arial"/>
                <w:sz w:val="20"/>
                <w:szCs w:val="20"/>
                <w:lang w:eastAsia="uk-UA"/>
              </w:rPr>
              <w:t>5.10</w:t>
            </w:r>
            <w:r w:rsidR="00A55D6E">
              <w:rPr>
                <w:rFonts w:ascii="Times New Roman" w:eastAsia="Times New Roman" w:hAnsi="Times New Roman" w:cs="Times New Roman"/>
                <w:sz w:val="14"/>
                <w:szCs w:val="14"/>
                <w:lang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Користувач, статус кваліфікованого сертифіката електронного підпису чи печатки якого було змінено на скасований чи блокований, повинен невідкладно бути поінформований про відповідну зміну статусу</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Пункт 96 Вимог 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Матеріально-технічна база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4</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Інформування користувача про зміну статусу кваліфікованого сертифіката електронного підпису чи печатки проводиться невідкладно</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672"/>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882E4E">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936"/>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посадової особи</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882E4E" w:rsidRPr="00882E4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435"/>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510" w:hanging="510"/>
              <w:rPr>
                <w:rFonts w:ascii="Arial" w:eastAsia="Times New Roman" w:hAnsi="Arial" w:cs="Arial"/>
                <w:sz w:val="26"/>
                <w:szCs w:val="26"/>
                <w:lang w:eastAsia="uk-UA"/>
              </w:rPr>
            </w:pPr>
            <w:r w:rsidRPr="00D008A5">
              <w:rPr>
                <w:rFonts w:ascii="Verdana" w:eastAsia="Times New Roman" w:hAnsi="Verdana" w:cs="Arial"/>
                <w:sz w:val="20"/>
                <w:szCs w:val="20"/>
                <w:lang w:eastAsia="uk-UA"/>
              </w:rPr>
              <w:t>5.11</w:t>
            </w:r>
            <w:r w:rsidR="00A55D6E">
              <w:rPr>
                <w:rFonts w:ascii="Times New Roman" w:eastAsia="Times New Roman" w:hAnsi="Times New Roman" w:cs="Times New Roman"/>
                <w:sz w:val="14"/>
                <w:szCs w:val="14"/>
                <w:lang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Управління статусом кваліфікованого сертифіката електронного підпису чи печатки та поширення відповідної інформації повинні бути доступні для користувача цілодобово</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ind w:left="-57"/>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Пункт 100 Вимог №</w:t>
            </w:r>
            <w:r w:rsidR="00A55D6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Матеріально-технічна база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3</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Управління статусом кваліфікованого сертифіката електронного підпису чи печатки та поширення відповідної інформації доступні для користувача цілодобово</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1077"/>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882E4E">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218"/>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посадової особи</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882E4E" w:rsidRPr="00882E4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D008A5" w:rsidRPr="00D008A5" w:rsidTr="002412AF">
        <w:trPr>
          <w:trHeight w:val="218"/>
        </w:trPr>
        <w:tc>
          <w:tcPr>
            <w:tcW w:w="4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6</w:t>
            </w:r>
          </w:p>
        </w:tc>
        <w:tc>
          <w:tcPr>
            <w:tcW w:w="16104"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Вимоги до надання електронних довірчих послуг</w:t>
            </w:r>
          </w:p>
        </w:tc>
      </w:tr>
      <w:tr w:rsidR="00A55D6E" w:rsidRPr="00D008A5" w:rsidTr="002412AF">
        <w:trPr>
          <w:trHeight w:val="20"/>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510" w:hanging="510"/>
              <w:jc w:val="center"/>
              <w:rPr>
                <w:rFonts w:ascii="Arial" w:eastAsia="Times New Roman" w:hAnsi="Arial" w:cs="Arial"/>
                <w:sz w:val="26"/>
                <w:szCs w:val="26"/>
                <w:lang w:eastAsia="uk-UA"/>
              </w:rPr>
            </w:pPr>
            <w:r w:rsidRPr="00D008A5">
              <w:rPr>
                <w:rFonts w:ascii="Verdana" w:eastAsia="Times New Roman" w:hAnsi="Verdana" w:cs="Arial"/>
                <w:sz w:val="20"/>
                <w:szCs w:val="20"/>
                <w:lang w:val="ru-RU" w:eastAsia="uk-UA"/>
              </w:rPr>
              <w:t>6.1</w:t>
            </w:r>
            <w:r w:rsidR="00A55D6E">
              <w:rPr>
                <w:rFonts w:ascii="Times New Roman" w:eastAsia="Times New Roman" w:hAnsi="Times New Roman" w:cs="Times New Roman"/>
                <w:sz w:val="14"/>
                <w:szCs w:val="14"/>
                <w:lang w:val="ru-RU"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Кваліфіковані сертифікати відкритих ключів обов’язково повинні містити</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1) позначку, що сертифікат відкритого ключа виданий як кваліфікований сертифікат відкритого ключа;</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2) позначку, що сертифікат відкритого ключа виданий в Україні;</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3) ідентифікаційні дані, які однозначно визначають кваліфікованого надавача електронних довірчих послуг,</w:t>
            </w:r>
            <w:r w:rsidR="00A55D6E">
              <w:rPr>
                <w:rFonts w:ascii="Verdana" w:eastAsia="Times New Roman" w:hAnsi="Verdana" w:cs="Arial"/>
                <w:sz w:val="20"/>
                <w:szCs w:val="20"/>
                <w:lang w:eastAsia="uk-UA"/>
              </w:rPr>
              <w:t xml:space="preserve"> </w:t>
            </w:r>
            <w:r w:rsidRPr="00D008A5">
              <w:rPr>
                <w:rFonts w:ascii="Verdana" w:eastAsia="Times New Roman" w:hAnsi="Verdana" w:cs="Arial"/>
                <w:sz w:val="20"/>
                <w:szCs w:val="20"/>
                <w:lang w:eastAsia="uk-UA"/>
              </w:rPr>
              <w:t>засвідчувальний</w:t>
            </w:r>
            <w:r w:rsidR="00A55D6E">
              <w:rPr>
                <w:rFonts w:ascii="Verdana" w:eastAsia="Times New Roman" w:hAnsi="Verdana" w:cs="Arial"/>
                <w:sz w:val="20"/>
                <w:szCs w:val="20"/>
                <w:lang w:eastAsia="uk-UA"/>
              </w:rPr>
              <w:t xml:space="preserve"> </w:t>
            </w:r>
            <w:r w:rsidRPr="00D008A5">
              <w:rPr>
                <w:rFonts w:ascii="Verdana" w:eastAsia="Times New Roman" w:hAnsi="Verdana" w:cs="Arial"/>
                <w:sz w:val="20"/>
                <w:szCs w:val="20"/>
                <w:lang w:eastAsia="uk-UA"/>
              </w:rPr>
              <w:t>центр або центральний</w:t>
            </w:r>
            <w:r w:rsidR="00A55D6E">
              <w:rPr>
                <w:rFonts w:ascii="Verdana" w:eastAsia="Times New Roman" w:hAnsi="Verdana" w:cs="Arial"/>
                <w:sz w:val="20"/>
                <w:szCs w:val="20"/>
                <w:lang w:eastAsia="uk-UA"/>
              </w:rPr>
              <w:t xml:space="preserve"> </w:t>
            </w:r>
            <w:r w:rsidRPr="00D008A5">
              <w:rPr>
                <w:rFonts w:ascii="Verdana" w:eastAsia="Times New Roman" w:hAnsi="Verdana" w:cs="Arial"/>
                <w:sz w:val="20"/>
                <w:szCs w:val="20"/>
                <w:lang w:eastAsia="uk-UA"/>
              </w:rPr>
              <w:t>засвідчувальний</w:t>
            </w:r>
            <w:r w:rsidR="00A55D6E">
              <w:rPr>
                <w:rFonts w:ascii="Verdana" w:eastAsia="Times New Roman" w:hAnsi="Verdana" w:cs="Arial"/>
                <w:sz w:val="20"/>
                <w:szCs w:val="20"/>
                <w:lang w:eastAsia="uk-UA"/>
              </w:rPr>
              <w:t xml:space="preserve"> </w:t>
            </w:r>
            <w:r w:rsidRPr="00D008A5">
              <w:rPr>
                <w:rFonts w:ascii="Verdana" w:eastAsia="Times New Roman" w:hAnsi="Verdana" w:cs="Arial"/>
                <w:sz w:val="20"/>
                <w:szCs w:val="20"/>
                <w:lang w:eastAsia="uk-UA"/>
              </w:rPr>
              <w:t>орган, які видали кваліфікований сертифікат відкритого ключа (далі - суб’єкти, які видали сертифікат;</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4) ідентифікаційні дані, які однозначно визначають користувача електронних довірчих послуг;</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5) місцезнаходження юридичної особи, якій видано кваліфікований сертифікат відкритого ключа;</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6) значення відкритого ключа, який відповідає особистому ключу;</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7) відомості про початок та закінчення строку дії кваліфікованого сертифіката відкритого ключа;</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8) серійний номер кваліфікованого сертифіката відкритого ключа, унікальний для суб’єкта, який видав сертифікат;</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9) кваліфікований електронний підпис або кваліфіковану електронну печатку, створені суб’єктом, який видав сертифікат;</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10) відомості щодо розміщення у вільному доступі кваліфікованих сертифікатів відкритих ключів суб’єкта, який видав сертифікат;</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11) відомості щодо розміщення інформації, необхідної для отримання кваліфікованої електронної довірчої послуги формування, перевірки та підтвердження чинності кваліфікованих сертифікатів відкритих ключів;</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12) відомості про те, що особистий ключ зберігається в засобі кваліфікованого електронного підпису чи печатки (для кваліфікованого сертифіката електронного підпису чи печатки);</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13) відомості про обмеження використання кваліфікованого електронного підпису чи печатки (для кваліфікованого сертифіката електронного підпису чи печатки);</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14) ім’я (імена) домену, що належить фізичній або юридичній особі, якій видано сертифікат відкритого ключа (для кваліфікованого сертифіката автентифікації</w:t>
            </w:r>
            <w:r w:rsidR="00A55D6E">
              <w:rPr>
                <w:rFonts w:ascii="Verdana" w:eastAsia="Times New Roman" w:hAnsi="Verdana" w:cs="Arial"/>
                <w:sz w:val="20"/>
                <w:szCs w:val="20"/>
                <w:lang w:eastAsia="uk-UA"/>
              </w:rPr>
              <w:t xml:space="preserve"> </w:t>
            </w:r>
            <w:proofErr w:type="spellStart"/>
            <w:r w:rsidRPr="00D008A5">
              <w:rPr>
                <w:rFonts w:ascii="Verdana" w:eastAsia="Times New Roman" w:hAnsi="Verdana" w:cs="Arial"/>
                <w:sz w:val="20"/>
                <w:szCs w:val="20"/>
                <w:lang w:eastAsia="uk-UA"/>
              </w:rPr>
              <w:t>вебсайту</w:t>
            </w:r>
            <w:proofErr w:type="spellEnd"/>
            <w:r w:rsidRPr="00D008A5">
              <w:rPr>
                <w:rFonts w:ascii="Verdana" w:eastAsia="Times New Roman" w:hAnsi="Verdana" w:cs="Arial"/>
                <w:sz w:val="20"/>
                <w:szCs w:val="20"/>
                <w:lang w:eastAsia="uk-UA"/>
              </w:rPr>
              <w:t>)</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Частина друга статті 23 Закону</w:t>
            </w:r>
            <w:r w:rsidR="00882E4E">
              <w:rPr>
                <w:rFonts w:ascii="Verdana" w:eastAsia="Times New Roman" w:hAnsi="Verdana" w:cs="Arial"/>
                <w:sz w:val="20"/>
                <w:szCs w:val="20"/>
                <w:lang w:eastAsia="uk-UA"/>
              </w:rPr>
              <w:t xml:space="preserve"> </w:t>
            </w:r>
            <w:r w:rsidRPr="00D008A5">
              <w:rPr>
                <w:rFonts w:ascii="Verdana" w:eastAsia="Times New Roman" w:hAnsi="Verdana" w:cs="Arial"/>
                <w:sz w:val="20"/>
                <w:szCs w:val="20"/>
                <w:lang w:eastAsia="uk-UA"/>
              </w:rPr>
              <w:t>№ 2155-VIII</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Матеріально-технічна база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3</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ind w:left="-58"/>
              <w:rPr>
                <w:rFonts w:ascii="Times New Roman" w:eastAsia="Times New Roman" w:hAnsi="Times New Roman" w:cs="Times New Roman"/>
                <w:color w:val="000000"/>
                <w:sz w:val="24"/>
                <w:szCs w:val="24"/>
                <w:lang w:eastAsia="uk-UA"/>
              </w:rPr>
            </w:pPr>
            <w:r w:rsidRPr="00D008A5">
              <w:rPr>
                <w:rFonts w:ascii="Verdana" w:eastAsia="Times New Roman" w:hAnsi="Verdana" w:cs="Times New Roman"/>
                <w:sz w:val="20"/>
                <w:szCs w:val="20"/>
                <w:shd w:val="clear" w:color="auto" w:fill="FFFFFF"/>
                <w:lang w:eastAsia="uk-UA"/>
              </w:rPr>
              <w:t>Кваліфіковані сертифікати відкритих ключів містять обов’язкові реквізити</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20"/>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882E4E">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color w:val="000000"/>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20"/>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посадової особи</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882E4E" w:rsidRPr="00882E4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color w:val="000000"/>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D008A5" w:rsidRPr="00D008A5" w:rsidTr="002412AF">
        <w:trPr>
          <w:trHeight w:val="20"/>
        </w:trPr>
        <w:tc>
          <w:tcPr>
            <w:tcW w:w="4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510" w:hanging="510"/>
              <w:jc w:val="center"/>
              <w:rPr>
                <w:rFonts w:ascii="Arial" w:eastAsia="Times New Roman" w:hAnsi="Arial" w:cs="Arial"/>
                <w:sz w:val="26"/>
                <w:szCs w:val="26"/>
                <w:lang w:eastAsia="uk-UA"/>
              </w:rPr>
            </w:pPr>
            <w:r w:rsidRPr="00D008A5">
              <w:rPr>
                <w:rFonts w:ascii="Verdana" w:eastAsia="Times New Roman" w:hAnsi="Verdana" w:cs="Arial"/>
                <w:sz w:val="20"/>
                <w:szCs w:val="20"/>
                <w:lang w:val="ru-RU" w:eastAsia="uk-UA"/>
              </w:rPr>
              <w:t>6.2</w:t>
            </w:r>
            <w:r w:rsidR="00A55D6E">
              <w:rPr>
                <w:rFonts w:ascii="Times New Roman" w:eastAsia="Times New Roman" w:hAnsi="Times New Roman" w:cs="Times New Roman"/>
                <w:sz w:val="14"/>
                <w:szCs w:val="14"/>
                <w:lang w:val="ru-RU" w:eastAsia="uk-UA"/>
              </w:rPr>
              <w:t xml:space="preserve">     </w:t>
            </w:r>
            <w:r w:rsidR="00A55D6E">
              <w:rPr>
                <w:rFonts w:ascii="Verdana" w:eastAsia="Times New Roman" w:hAnsi="Verdana" w:cs="Arial"/>
                <w:sz w:val="20"/>
                <w:szCs w:val="20"/>
                <w:lang w:eastAsia="uk-UA"/>
              </w:rPr>
              <w:t xml:space="preserve"> </w:t>
            </w:r>
          </w:p>
        </w:tc>
        <w:tc>
          <w:tcPr>
            <w:tcW w:w="16104"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Політика сертифіката дотримується у такій частині:</w:t>
            </w:r>
          </w:p>
        </w:tc>
      </w:tr>
      <w:tr w:rsidR="00A55D6E" w:rsidRPr="00D008A5" w:rsidTr="002412AF">
        <w:trPr>
          <w:trHeight w:val="85"/>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567" w:hanging="567"/>
              <w:rPr>
                <w:rFonts w:ascii="Arial" w:eastAsia="Times New Roman" w:hAnsi="Arial" w:cs="Arial"/>
                <w:sz w:val="26"/>
                <w:szCs w:val="26"/>
                <w:lang w:eastAsia="uk-UA"/>
              </w:rPr>
            </w:pPr>
            <w:r w:rsidRPr="00D008A5">
              <w:rPr>
                <w:rFonts w:ascii="Verdana" w:eastAsia="Times New Roman" w:hAnsi="Verdana" w:cs="Arial"/>
                <w:sz w:val="20"/>
                <w:szCs w:val="20"/>
                <w:lang w:eastAsia="uk-UA"/>
              </w:rPr>
              <w:t>6.2.1</w:t>
            </w:r>
            <w:r w:rsidR="00A55D6E">
              <w:rPr>
                <w:rFonts w:ascii="Times New Roman" w:eastAsia="Times New Roman" w:hAnsi="Times New Roman" w:cs="Times New Roman"/>
                <w:sz w:val="14"/>
                <w:szCs w:val="14"/>
                <w:lang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перелік інформації, що розміщується надавачем на своєму офіційному</w:t>
            </w:r>
            <w:r w:rsidR="00A55D6E">
              <w:rPr>
                <w:rFonts w:ascii="Verdana" w:eastAsia="Times New Roman" w:hAnsi="Verdana" w:cs="Arial"/>
                <w:sz w:val="20"/>
                <w:szCs w:val="20"/>
                <w:lang w:eastAsia="uk-UA"/>
              </w:rPr>
              <w:t xml:space="preserve"> </w:t>
            </w:r>
            <w:proofErr w:type="spellStart"/>
            <w:r w:rsidRPr="00D008A5">
              <w:rPr>
                <w:rFonts w:ascii="Verdana" w:eastAsia="Times New Roman" w:hAnsi="Verdana" w:cs="Arial"/>
                <w:sz w:val="20"/>
                <w:szCs w:val="20"/>
                <w:lang w:eastAsia="uk-UA"/>
              </w:rPr>
              <w:t>вебсайті</w:t>
            </w:r>
            <w:proofErr w:type="spellEnd"/>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Підпункт 3 пункту 39 Вимог № 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Матеріально-технічна база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4</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інформація на офіційному</w:t>
            </w:r>
            <w:r w:rsidR="00A55D6E">
              <w:rPr>
                <w:rFonts w:ascii="Verdana" w:eastAsia="Times New Roman" w:hAnsi="Verdana" w:cs="Arial"/>
                <w:sz w:val="20"/>
                <w:szCs w:val="20"/>
                <w:lang w:eastAsia="uk-UA"/>
              </w:rPr>
              <w:t xml:space="preserve"> </w:t>
            </w:r>
            <w:proofErr w:type="spellStart"/>
            <w:r w:rsidRPr="00D008A5">
              <w:rPr>
                <w:rFonts w:ascii="Verdana" w:eastAsia="Times New Roman" w:hAnsi="Verdana" w:cs="Arial"/>
                <w:sz w:val="20"/>
                <w:szCs w:val="20"/>
                <w:lang w:eastAsia="uk-UA"/>
              </w:rPr>
              <w:t>вебсайті</w:t>
            </w:r>
            <w:proofErr w:type="spellEnd"/>
            <w:r w:rsidR="00A55D6E">
              <w:rPr>
                <w:rFonts w:ascii="Verdana" w:eastAsia="Times New Roman" w:hAnsi="Verdana" w:cs="Arial"/>
                <w:sz w:val="20"/>
                <w:szCs w:val="20"/>
                <w:lang w:eastAsia="uk-UA"/>
              </w:rPr>
              <w:t xml:space="preserve"> </w:t>
            </w:r>
            <w:r w:rsidRPr="00D008A5">
              <w:rPr>
                <w:rFonts w:ascii="Verdana" w:eastAsia="Times New Roman" w:hAnsi="Verdana" w:cs="Arial"/>
                <w:sz w:val="20"/>
                <w:szCs w:val="20"/>
                <w:lang w:eastAsia="uk-UA"/>
              </w:rPr>
              <w:t>відповідає переліку, визначеному в Регламенті роботи надавача</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83"/>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882E4E">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83"/>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посадової особи</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882E4E" w:rsidRPr="00882E4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20"/>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510" w:hanging="510"/>
              <w:rPr>
                <w:rFonts w:ascii="Arial" w:eastAsia="Times New Roman" w:hAnsi="Arial" w:cs="Arial"/>
                <w:sz w:val="26"/>
                <w:szCs w:val="26"/>
                <w:lang w:eastAsia="uk-UA"/>
              </w:rPr>
            </w:pPr>
            <w:r w:rsidRPr="00D008A5">
              <w:rPr>
                <w:rFonts w:ascii="Verdana" w:eastAsia="Times New Roman" w:hAnsi="Verdana" w:cs="Arial"/>
                <w:sz w:val="20"/>
                <w:szCs w:val="20"/>
                <w:lang w:eastAsia="uk-UA"/>
              </w:rPr>
              <w:t>6.2.2</w:t>
            </w:r>
            <w:r w:rsidR="00A55D6E">
              <w:rPr>
                <w:rFonts w:ascii="Times New Roman" w:eastAsia="Times New Roman" w:hAnsi="Times New Roman" w:cs="Times New Roman"/>
                <w:sz w:val="14"/>
                <w:szCs w:val="14"/>
                <w:lang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порядок ведення архівів надавача (із зазначенням видів документів та даних, що підлягають архівуванню, строків зберігання архівів, механізму та порядку зберігання і захисту архівів)</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Підпункт 12 пункту 39 Вимог № 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Матеріально-технічна база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4</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ведення архівів надавача</w:t>
            </w:r>
            <w:r w:rsidR="00A55D6E">
              <w:rPr>
                <w:rFonts w:ascii="Verdana" w:eastAsia="Times New Roman" w:hAnsi="Verdana" w:cs="Arial"/>
                <w:sz w:val="20"/>
                <w:szCs w:val="20"/>
                <w:lang w:eastAsia="uk-UA"/>
              </w:rPr>
              <w:t xml:space="preserve">  </w:t>
            </w:r>
            <w:r w:rsidRPr="00D008A5">
              <w:rPr>
                <w:rFonts w:ascii="Verdana" w:eastAsia="Times New Roman" w:hAnsi="Verdana" w:cs="Arial"/>
                <w:sz w:val="20"/>
                <w:szCs w:val="20"/>
                <w:lang w:eastAsia="uk-UA"/>
              </w:rPr>
              <w:t>дотримується із зазначенням видів документів та даних, що підлягають архівуванню, строків зберігання архівів, механізму та порядку зберігання і захисту архівів</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20"/>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882E4E">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20"/>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посадової особи</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882E4E" w:rsidRPr="00882E4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D008A5" w:rsidRPr="00D008A5" w:rsidTr="002412AF">
        <w:trPr>
          <w:trHeight w:val="20"/>
        </w:trPr>
        <w:tc>
          <w:tcPr>
            <w:tcW w:w="4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510" w:hanging="510"/>
              <w:jc w:val="center"/>
              <w:rPr>
                <w:rFonts w:ascii="Arial" w:eastAsia="Times New Roman" w:hAnsi="Arial" w:cs="Arial"/>
                <w:sz w:val="26"/>
                <w:szCs w:val="26"/>
                <w:lang w:eastAsia="uk-UA"/>
              </w:rPr>
            </w:pPr>
            <w:r w:rsidRPr="00D008A5">
              <w:rPr>
                <w:rFonts w:ascii="Verdana" w:eastAsia="Times New Roman" w:hAnsi="Verdana" w:cs="Arial"/>
                <w:sz w:val="20"/>
                <w:szCs w:val="20"/>
                <w:lang w:val="ru-RU" w:eastAsia="uk-UA"/>
              </w:rPr>
              <w:t>6.3</w:t>
            </w:r>
            <w:r w:rsidR="00A55D6E">
              <w:rPr>
                <w:rFonts w:ascii="Times New Roman" w:eastAsia="Times New Roman" w:hAnsi="Times New Roman" w:cs="Times New Roman"/>
                <w:sz w:val="14"/>
                <w:szCs w:val="14"/>
                <w:lang w:val="ru-RU" w:eastAsia="uk-UA"/>
              </w:rPr>
              <w:t xml:space="preserve">     </w:t>
            </w:r>
            <w:r w:rsidR="00A55D6E">
              <w:rPr>
                <w:rFonts w:ascii="Verdana" w:eastAsia="Times New Roman" w:hAnsi="Verdana" w:cs="Arial"/>
                <w:sz w:val="20"/>
                <w:szCs w:val="20"/>
                <w:lang w:eastAsia="uk-UA"/>
              </w:rPr>
              <w:t xml:space="preserve"> </w:t>
            </w:r>
          </w:p>
        </w:tc>
        <w:tc>
          <w:tcPr>
            <w:tcW w:w="16104"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Положення сертифікаційних практик дотримується у такій частині:</w:t>
            </w:r>
          </w:p>
        </w:tc>
      </w:tr>
      <w:tr w:rsidR="00A55D6E" w:rsidRPr="00D008A5" w:rsidTr="002412AF">
        <w:trPr>
          <w:trHeight w:val="20"/>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ind w:left="510" w:hanging="510"/>
              <w:jc w:val="both"/>
              <w:rPr>
                <w:rFonts w:ascii="Consolas" w:eastAsia="Times New Roman" w:hAnsi="Consolas" w:cs="Times New Roman"/>
                <w:lang w:eastAsia="uk-UA"/>
              </w:rPr>
            </w:pPr>
            <w:r w:rsidRPr="00D008A5">
              <w:rPr>
                <w:rFonts w:ascii="Times New Roman" w:eastAsia="Times New Roman" w:hAnsi="Times New Roman" w:cs="Times New Roman"/>
                <w:sz w:val="20"/>
                <w:szCs w:val="20"/>
                <w:lang w:eastAsia="uk-UA"/>
              </w:rPr>
              <w:t>6.3.1</w:t>
            </w:r>
            <w:r w:rsidR="00A55D6E">
              <w:rPr>
                <w:rFonts w:ascii="Times New Roman" w:eastAsia="Times New Roman" w:hAnsi="Times New Roman" w:cs="Times New Roman"/>
                <w:sz w:val="14"/>
                <w:szCs w:val="14"/>
                <w:lang w:eastAsia="uk-UA"/>
              </w:rPr>
              <w:t xml:space="preserve">     </w:t>
            </w:r>
            <w:r w:rsidR="00A55D6E">
              <w:rPr>
                <w:rFonts w:ascii="Verdana" w:eastAsia="Times New Roman" w:hAnsi="Verdana" w:cs="Times New Roman"/>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процес подання запиту на формування кваліфікованого сертифіката відкритого ключа (перелік суб’єктів, уповноважених здійснювати запит на формування кваліфікованого сертифіката відкритого ключа, порядок подачі та оброблення такого запиту, строки оброблення запиту на формування кваліфікованого сертифіката відкритого ключа)</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Підпункт 1 пункту 40 Вимог</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 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Матеріально-технічна база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4</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процес подання запиту на формування кваліфікованого сертифіката відкритого ключа відповідає Регламенту роботи надавача</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20"/>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Consolas" w:eastAsia="Times New Roman" w:hAnsi="Consolas" w:cs="Times New Roman"/>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882E4E">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20"/>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Consolas" w:eastAsia="Times New Roman" w:hAnsi="Consolas" w:cs="Times New Roman"/>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посадової особи</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882E4E" w:rsidRPr="00882E4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20"/>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ind w:left="510" w:hanging="510"/>
              <w:jc w:val="both"/>
              <w:rPr>
                <w:rFonts w:ascii="Consolas" w:eastAsia="Times New Roman" w:hAnsi="Consolas" w:cs="Times New Roman"/>
                <w:lang w:eastAsia="uk-UA"/>
              </w:rPr>
            </w:pPr>
            <w:r w:rsidRPr="00D008A5">
              <w:rPr>
                <w:rFonts w:ascii="Times New Roman" w:eastAsia="Times New Roman" w:hAnsi="Times New Roman" w:cs="Times New Roman"/>
                <w:sz w:val="20"/>
                <w:szCs w:val="20"/>
                <w:lang w:eastAsia="uk-UA"/>
              </w:rPr>
              <w:t>6.3.2</w:t>
            </w:r>
            <w:r w:rsidR="00A55D6E">
              <w:rPr>
                <w:rFonts w:ascii="Times New Roman" w:eastAsia="Times New Roman" w:hAnsi="Times New Roman" w:cs="Times New Roman"/>
                <w:sz w:val="14"/>
                <w:szCs w:val="14"/>
                <w:lang w:eastAsia="uk-UA"/>
              </w:rPr>
              <w:t xml:space="preserve">     </w:t>
            </w:r>
            <w:r w:rsidR="00A55D6E">
              <w:rPr>
                <w:rFonts w:ascii="Verdana" w:eastAsia="Times New Roman" w:hAnsi="Verdana" w:cs="Times New Roman"/>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порядок надання сформованого кваліфікованого сертифіката відкритого ключа користувачу</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AC6CAA">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Підпункт 2 пункту 40 Вимог</w:t>
            </w:r>
            <w:r w:rsidR="00AC6CAA">
              <w:rPr>
                <w:rFonts w:ascii="Verdana" w:eastAsia="Times New Roman" w:hAnsi="Verdana" w:cs="Arial"/>
                <w:sz w:val="20"/>
                <w:szCs w:val="20"/>
                <w:lang w:val="en-US" w:eastAsia="uk-UA"/>
              </w:rPr>
              <w:t xml:space="preserve"> </w:t>
            </w:r>
            <w:r w:rsidRPr="00D008A5">
              <w:rPr>
                <w:rFonts w:ascii="Verdana" w:eastAsia="Times New Roman" w:hAnsi="Verdana" w:cs="Arial"/>
                <w:sz w:val="20"/>
                <w:szCs w:val="20"/>
                <w:lang w:eastAsia="uk-UA"/>
              </w:rPr>
              <w:t>№</w:t>
            </w:r>
            <w:r w:rsidR="00AC6CAA">
              <w:rPr>
                <w:rFonts w:ascii="Verdana" w:eastAsia="Times New Roman" w:hAnsi="Verdana" w:cs="Arial"/>
                <w:sz w:val="20"/>
                <w:szCs w:val="20"/>
                <w:lang w:val="en-US" w:eastAsia="uk-UA"/>
              </w:rPr>
              <w:t> </w:t>
            </w:r>
            <w:r w:rsidRPr="00D008A5">
              <w:rPr>
                <w:rFonts w:ascii="Verdana" w:eastAsia="Times New Roman" w:hAnsi="Verdana" w:cs="Arial"/>
                <w:sz w:val="20"/>
                <w:szCs w:val="20"/>
                <w:lang w:eastAsia="uk-UA"/>
              </w:rPr>
              <w:t>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Матеріально-технічна база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4</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порядок надання сформованого кваліфікованого сертифіката відкритого ключа користувачу відповідає Регламенту роботи надавача</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20"/>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Consolas" w:eastAsia="Times New Roman" w:hAnsi="Consolas" w:cs="Times New Roman"/>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882E4E">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20"/>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Consolas" w:eastAsia="Times New Roman" w:hAnsi="Consolas" w:cs="Times New Roman"/>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посадової особи</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882E4E" w:rsidRPr="00882E4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20"/>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ind w:left="510" w:hanging="510"/>
              <w:jc w:val="both"/>
              <w:rPr>
                <w:rFonts w:ascii="Consolas" w:eastAsia="Times New Roman" w:hAnsi="Consolas" w:cs="Times New Roman"/>
                <w:lang w:eastAsia="uk-UA"/>
              </w:rPr>
            </w:pPr>
            <w:r w:rsidRPr="00D008A5">
              <w:rPr>
                <w:rFonts w:ascii="Times New Roman" w:eastAsia="Times New Roman" w:hAnsi="Times New Roman" w:cs="Times New Roman"/>
                <w:sz w:val="20"/>
                <w:szCs w:val="20"/>
                <w:lang w:eastAsia="uk-UA"/>
              </w:rPr>
              <w:t>6.3.3</w:t>
            </w:r>
            <w:r w:rsidR="00A55D6E">
              <w:rPr>
                <w:rFonts w:ascii="Times New Roman" w:eastAsia="Times New Roman" w:hAnsi="Times New Roman" w:cs="Times New Roman"/>
                <w:sz w:val="14"/>
                <w:szCs w:val="14"/>
                <w:lang w:eastAsia="uk-UA"/>
              </w:rPr>
              <w:t xml:space="preserve">     </w:t>
            </w:r>
            <w:r w:rsidR="00A55D6E">
              <w:rPr>
                <w:rFonts w:ascii="Verdana" w:eastAsia="Times New Roman" w:hAnsi="Verdana" w:cs="Times New Roman"/>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процедура подачі запиту на формування кваліфікованого сертифіката відкритого ключа для користувачів, які мають чинний кваліфікований сертифікат відкритого ключа, сформований надавачем</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AC6CAA">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Підпункт 5 пункту 40 Вимог</w:t>
            </w:r>
            <w:r w:rsidR="00AC6CAA">
              <w:rPr>
                <w:rFonts w:ascii="Verdana" w:eastAsia="Times New Roman" w:hAnsi="Verdana" w:cs="Arial"/>
                <w:sz w:val="20"/>
                <w:szCs w:val="20"/>
                <w:lang w:val="en-US" w:eastAsia="uk-UA"/>
              </w:rPr>
              <w:t xml:space="preserve"> </w:t>
            </w:r>
            <w:r w:rsidRPr="00D008A5">
              <w:rPr>
                <w:rFonts w:ascii="Verdana" w:eastAsia="Times New Roman" w:hAnsi="Verdana" w:cs="Arial"/>
                <w:sz w:val="20"/>
                <w:szCs w:val="20"/>
                <w:lang w:eastAsia="uk-UA"/>
              </w:rPr>
              <w:t>№</w:t>
            </w:r>
            <w:r w:rsidR="00AC6CAA">
              <w:rPr>
                <w:rFonts w:ascii="Verdana" w:eastAsia="Times New Roman" w:hAnsi="Verdana" w:cs="Arial"/>
                <w:sz w:val="20"/>
                <w:szCs w:val="20"/>
                <w:lang w:val="en-US" w:eastAsia="uk-UA"/>
              </w:rPr>
              <w:t> </w:t>
            </w:r>
            <w:r w:rsidRPr="00D008A5">
              <w:rPr>
                <w:rFonts w:ascii="Verdana" w:eastAsia="Times New Roman" w:hAnsi="Verdana" w:cs="Arial"/>
                <w:sz w:val="20"/>
                <w:szCs w:val="20"/>
                <w:lang w:eastAsia="uk-UA"/>
              </w:rPr>
              <w:t>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Матеріально-технічна база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4</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процедура подання запиту на формування кваліфікованого сертифіката відкритого ключа для користувачів, які мають чинний кваліфікований сертифікат відкритого ключа, сформований надавачем, відповідає Регламенту роботи надавача</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20"/>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Consolas" w:eastAsia="Times New Roman" w:hAnsi="Consolas" w:cs="Times New Roman"/>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AC6CAA">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20"/>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Consolas" w:eastAsia="Times New Roman" w:hAnsi="Consolas" w:cs="Times New Roman"/>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посадової особи</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882E4E" w:rsidRPr="00882E4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D008A5" w:rsidRPr="00D008A5" w:rsidTr="002412AF">
        <w:trPr>
          <w:trHeight w:val="20"/>
        </w:trPr>
        <w:tc>
          <w:tcPr>
            <w:tcW w:w="4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510" w:hanging="510"/>
              <w:jc w:val="center"/>
              <w:rPr>
                <w:rFonts w:ascii="Arial" w:eastAsia="Times New Roman" w:hAnsi="Arial" w:cs="Arial"/>
                <w:sz w:val="26"/>
                <w:szCs w:val="26"/>
                <w:lang w:eastAsia="uk-UA"/>
              </w:rPr>
            </w:pPr>
            <w:r w:rsidRPr="00D008A5">
              <w:rPr>
                <w:rFonts w:ascii="Verdana" w:eastAsia="Times New Roman" w:hAnsi="Verdana" w:cs="Arial"/>
                <w:sz w:val="20"/>
                <w:szCs w:val="20"/>
                <w:lang w:val="ru-RU" w:eastAsia="uk-UA"/>
              </w:rPr>
              <w:t>6.4</w:t>
            </w:r>
            <w:r w:rsidR="00A55D6E">
              <w:rPr>
                <w:rFonts w:ascii="Times New Roman" w:eastAsia="Times New Roman" w:hAnsi="Times New Roman" w:cs="Times New Roman"/>
                <w:sz w:val="14"/>
                <w:szCs w:val="14"/>
                <w:lang w:val="ru-RU" w:eastAsia="uk-UA"/>
              </w:rPr>
              <w:t xml:space="preserve">     </w:t>
            </w:r>
            <w:r w:rsidR="00A55D6E">
              <w:rPr>
                <w:rFonts w:ascii="Verdana" w:eastAsia="Times New Roman" w:hAnsi="Verdana" w:cs="Arial"/>
                <w:sz w:val="20"/>
                <w:szCs w:val="20"/>
                <w:lang w:eastAsia="uk-UA"/>
              </w:rPr>
              <w:t xml:space="preserve"> </w:t>
            </w:r>
          </w:p>
        </w:tc>
        <w:tc>
          <w:tcPr>
            <w:tcW w:w="16104"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Під час надання кваліфікованої електронної довірчої послуги із створення, перевірки та підтвердження кваліфікованих електронних підписів чи печаток надавачем забезпечено:</w:t>
            </w:r>
          </w:p>
        </w:tc>
      </w:tr>
      <w:tr w:rsidR="00A55D6E" w:rsidRPr="00D008A5" w:rsidTr="002412AF">
        <w:trPr>
          <w:trHeight w:val="1701"/>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340" w:hanging="360"/>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6.4.1</w:t>
            </w:r>
            <w:r w:rsidR="00A55D6E">
              <w:rPr>
                <w:rFonts w:ascii="Times New Roman" w:eastAsia="Times New Roman" w:hAnsi="Times New Roman" w:cs="Times New Roman"/>
                <w:sz w:val="14"/>
                <w:szCs w:val="14"/>
                <w:lang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використання</w:t>
            </w:r>
            <w:r w:rsidR="00A55D6E">
              <w:rPr>
                <w:rFonts w:ascii="Verdana" w:eastAsia="Times New Roman" w:hAnsi="Verdana" w:cs="Arial"/>
                <w:sz w:val="20"/>
                <w:szCs w:val="20"/>
                <w:lang w:eastAsia="uk-UA"/>
              </w:rPr>
              <w:t xml:space="preserve"> </w:t>
            </w:r>
            <w:proofErr w:type="spellStart"/>
            <w:r w:rsidRPr="00D008A5">
              <w:rPr>
                <w:rFonts w:ascii="Verdana" w:eastAsia="Times New Roman" w:hAnsi="Verdana" w:cs="Arial"/>
                <w:sz w:val="20"/>
                <w:szCs w:val="20"/>
                <w:lang w:eastAsia="uk-UA"/>
              </w:rPr>
              <w:t>підписувачем</w:t>
            </w:r>
            <w:proofErr w:type="spellEnd"/>
            <w:r w:rsidR="00A55D6E">
              <w:rPr>
                <w:rFonts w:ascii="Verdana" w:eastAsia="Times New Roman" w:hAnsi="Verdana" w:cs="Arial"/>
                <w:sz w:val="20"/>
                <w:szCs w:val="20"/>
                <w:lang w:eastAsia="uk-UA"/>
              </w:rPr>
              <w:t xml:space="preserve"> </w:t>
            </w:r>
            <w:r w:rsidRPr="00D008A5">
              <w:rPr>
                <w:rFonts w:ascii="Verdana" w:eastAsia="Times New Roman" w:hAnsi="Verdana" w:cs="Arial"/>
                <w:sz w:val="20"/>
                <w:szCs w:val="20"/>
                <w:lang w:eastAsia="uk-UA"/>
              </w:rPr>
              <w:t>або створювачем електронної печатки виключно засобу кваліфікованого електронного підпису чи печатки та кваліфікованого сертифіката електронного підпису чи печатки</w:t>
            </w:r>
          </w:p>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ind w:left="-57" w:right="-57"/>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Підпункт 1 пункту 77 Вимог № 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Матеріально-технічна база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4</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використання</w:t>
            </w:r>
            <w:r w:rsidR="00A55D6E">
              <w:rPr>
                <w:rFonts w:ascii="Verdana" w:eastAsia="Times New Roman" w:hAnsi="Verdana" w:cs="Times New Roman"/>
                <w:sz w:val="20"/>
                <w:szCs w:val="20"/>
                <w:lang w:eastAsia="uk-UA"/>
              </w:rPr>
              <w:t xml:space="preserve"> </w:t>
            </w:r>
            <w:proofErr w:type="spellStart"/>
            <w:r w:rsidRPr="00D008A5">
              <w:rPr>
                <w:rFonts w:ascii="Verdana" w:eastAsia="Times New Roman" w:hAnsi="Verdana" w:cs="Times New Roman"/>
                <w:sz w:val="20"/>
                <w:szCs w:val="20"/>
                <w:lang w:eastAsia="uk-UA"/>
              </w:rPr>
              <w:t>підписувачем</w:t>
            </w:r>
            <w:proofErr w:type="spellEnd"/>
            <w:r w:rsidR="00A55D6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або створювачем електронної печатки виключно ЗКЕП та кваліфікованого сертифіката електронного підпису чи печатки</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jc w:val="both"/>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1701"/>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882E4E">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1701"/>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посадової особи</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882E4E" w:rsidRPr="00882E4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598"/>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340" w:hanging="360"/>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6.4.2</w:t>
            </w:r>
            <w:r w:rsidR="00A55D6E">
              <w:rPr>
                <w:rFonts w:ascii="Times New Roman" w:eastAsia="Times New Roman" w:hAnsi="Times New Roman" w:cs="Times New Roman"/>
                <w:sz w:val="14"/>
                <w:szCs w:val="14"/>
                <w:lang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створення умов для генерації пари ключів</w:t>
            </w:r>
            <w:r w:rsidR="00A55D6E">
              <w:rPr>
                <w:rFonts w:ascii="Verdana" w:eastAsia="Times New Roman" w:hAnsi="Verdana" w:cs="Arial"/>
                <w:sz w:val="20"/>
                <w:szCs w:val="20"/>
                <w:lang w:eastAsia="uk-UA"/>
              </w:rPr>
              <w:t xml:space="preserve"> </w:t>
            </w:r>
            <w:r w:rsidRPr="00D008A5">
              <w:rPr>
                <w:rFonts w:ascii="Verdana" w:eastAsia="Times New Roman" w:hAnsi="Verdana" w:cs="Arial"/>
                <w:sz w:val="20"/>
                <w:szCs w:val="20"/>
                <w:lang w:eastAsia="uk-UA"/>
              </w:rPr>
              <w:t>підписувача</w:t>
            </w:r>
            <w:r w:rsidR="00A55D6E">
              <w:rPr>
                <w:rFonts w:ascii="Verdana" w:eastAsia="Times New Roman" w:hAnsi="Verdana" w:cs="Arial"/>
                <w:sz w:val="20"/>
                <w:szCs w:val="20"/>
                <w:lang w:eastAsia="uk-UA"/>
              </w:rPr>
              <w:t xml:space="preserve"> </w:t>
            </w:r>
            <w:r w:rsidRPr="00D008A5">
              <w:rPr>
                <w:rFonts w:ascii="Verdana" w:eastAsia="Times New Roman" w:hAnsi="Verdana" w:cs="Arial"/>
                <w:sz w:val="20"/>
                <w:szCs w:val="20"/>
                <w:lang w:eastAsia="uk-UA"/>
              </w:rPr>
              <w:t>або створювача електронної печатки</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Підпункт 3 пункту 77 Вимог № 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Матеріально-технічна база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4</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створення умов для генерації пари ключів</w:t>
            </w:r>
            <w:r w:rsidR="00A55D6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підписувача</w:t>
            </w:r>
            <w:r w:rsidR="00A55D6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або створювача електронної печатки</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597"/>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AC6CAA">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597"/>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посадової особи</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882E4E" w:rsidRPr="00882E4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1701"/>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340" w:hanging="360"/>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6.4.3</w:t>
            </w:r>
            <w:r w:rsidR="00A55D6E">
              <w:rPr>
                <w:rFonts w:ascii="Times New Roman" w:eastAsia="Times New Roman" w:hAnsi="Times New Roman" w:cs="Times New Roman"/>
                <w:sz w:val="14"/>
                <w:szCs w:val="14"/>
                <w:lang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допомога під час генерації пари ключів</w:t>
            </w:r>
            <w:r w:rsidR="00A55D6E">
              <w:rPr>
                <w:rFonts w:ascii="Verdana" w:eastAsia="Times New Roman" w:hAnsi="Verdana" w:cs="Arial"/>
                <w:sz w:val="20"/>
                <w:szCs w:val="20"/>
                <w:lang w:eastAsia="uk-UA"/>
              </w:rPr>
              <w:t xml:space="preserve"> </w:t>
            </w:r>
            <w:r w:rsidRPr="00D008A5">
              <w:rPr>
                <w:rFonts w:ascii="Verdana" w:eastAsia="Times New Roman" w:hAnsi="Verdana" w:cs="Arial"/>
                <w:sz w:val="20"/>
                <w:szCs w:val="20"/>
                <w:lang w:eastAsia="uk-UA"/>
              </w:rPr>
              <w:t>підписувача</w:t>
            </w:r>
            <w:r w:rsidR="00A55D6E">
              <w:rPr>
                <w:rFonts w:ascii="Verdana" w:eastAsia="Times New Roman" w:hAnsi="Verdana" w:cs="Arial"/>
                <w:sz w:val="20"/>
                <w:szCs w:val="20"/>
                <w:lang w:eastAsia="uk-UA"/>
              </w:rPr>
              <w:t xml:space="preserve"> </w:t>
            </w:r>
            <w:r w:rsidRPr="00D008A5">
              <w:rPr>
                <w:rFonts w:ascii="Verdana" w:eastAsia="Times New Roman" w:hAnsi="Verdana" w:cs="Arial"/>
                <w:sz w:val="20"/>
                <w:szCs w:val="20"/>
                <w:lang w:eastAsia="uk-UA"/>
              </w:rPr>
              <w:t>або створювача електронної печатки у спосіб, що не допускає порушення конфіденційності та цілісності особистого ключа, а також ознайомлення із значенням параметрів особистого ключа та їх копіювання</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Підпункт 4 пункту 77 Вимог № 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Матеріально-технічна база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jc w:val="both"/>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допомогу під час генерації пари ключів</w:t>
            </w:r>
            <w:r w:rsidR="00A55D6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підписувача</w:t>
            </w:r>
            <w:r w:rsidR="00A55D6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або створювача електронної печатки у спосіб, що не допускає порушення конфіденційності та цілісності особистого ключа, а також ознайомлення із значенням параметрів особистого ключа та їх копіювання</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1701"/>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882E4E">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1701"/>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посадової особи</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882E4E" w:rsidRPr="00882E4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669"/>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510" w:hanging="510"/>
              <w:jc w:val="center"/>
              <w:rPr>
                <w:rFonts w:ascii="Arial" w:eastAsia="Times New Roman" w:hAnsi="Arial" w:cs="Arial"/>
                <w:sz w:val="26"/>
                <w:szCs w:val="26"/>
                <w:lang w:eastAsia="uk-UA"/>
              </w:rPr>
            </w:pPr>
            <w:r w:rsidRPr="00D008A5">
              <w:rPr>
                <w:rFonts w:ascii="Verdana" w:eastAsia="Times New Roman" w:hAnsi="Verdana" w:cs="Arial"/>
                <w:sz w:val="20"/>
                <w:szCs w:val="20"/>
                <w:lang w:val="ru-RU" w:eastAsia="uk-UA"/>
              </w:rPr>
              <w:t>6.5</w:t>
            </w:r>
            <w:r w:rsidR="00A55D6E">
              <w:rPr>
                <w:rFonts w:ascii="Times New Roman" w:eastAsia="Times New Roman" w:hAnsi="Times New Roman" w:cs="Times New Roman"/>
                <w:sz w:val="14"/>
                <w:szCs w:val="14"/>
                <w:lang w:val="ru-RU"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Кваліфікований електронний підпис чи печатка повинні відповідати таким вимогам:</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встановлювати однозначний зв’язок з</w:t>
            </w:r>
            <w:r w:rsidR="00A55D6E">
              <w:rPr>
                <w:rFonts w:ascii="Verdana" w:eastAsia="Times New Roman" w:hAnsi="Verdana" w:cs="Arial"/>
                <w:sz w:val="20"/>
                <w:szCs w:val="20"/>
                <w:lang w:eastAsia="uk-UA"/>
              </w:rPr>
              <w:t xml:space="preserve"> </w:t>
            </w:r>
            <w:proofErr w:type="spellStart"/>
            <w:r w:rsidRPr="00D008A5">
              <w:rPr>
                <w:rFonts w:ascii="Verdana" w:eastAsia="Times New Roman" w:hAnsi="Verdana" w:cs="Arial"/>
                <w:sz w:val="20"/>
                <w:szCs w:val="20"/>
                <w:lang w:eastAsia="uk-UA"/>
              </w:rPr>
              <w:t>підписувачем</w:t>
            </w:r>
            <w:proofErr w:type="spellEnd"/>
            <w:r w:rsidR="00A55D6E">
              <w:rPr>
                <w:rFonts w:ascii="Verdana" w:eastAsia="Times New Roman" w:hAnsi="Verdana" w:cs="Arial"/>
                <w:sz w:val="20"/>
                <w:szCs w:val="20"/>
                <w:lang w:eastAsia="uk-UA"/>
              </w:rPr>
              <w:t xml:space="preserve"> </w:t>
            </w:r>
            <w:r w:rsidRPr="00D008A5">
              <w:rPr>
                <w:rFonts w:ascii="Verdana" w:eastAsia="Times New Roman" w:hAnsi="Verdana" w:cs="Arial"/>
                <w:sz w:val="20"/>
                <w:szCs w:val="20"/>
                <w:lang w:eastAsia="uk-UA"/>
              </w:rPr>
              <w:t>або створювачем електронної печатки;</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надавати можливість здійснити електронну ідентифікацію</w:t>
            </w:r>
            <w:r w:rsidR="00A55D6E">
              <w:rPr>
                <w:rFonts w:ascii="Verdana" w:eastAsia="Times New Roman" w:hAnsi="Verdana" w:cs="Arial"/>
                <w:sz w:val="20"/>
                <w:szCs w:val="20"/>
                <w:lang w:eastAsia="uk-UA"/>
              </w:rPr>
              <w:t xml:space="preserve"> </w:t>
            </w:r>
            <w:r w:rsidRPr="00D008A5">
              <w:rPr>
                <w:rFonts w:ascii="Verdana" w:eastAsia="Times New Roman" w:hAnsi="Verdana" w:cs="Arial"/>
                <w:sz w:val="20"/>
                <w:szCs w:val="20"/>
                <w:lang w:eastAsia="uk-UA"/>
              </w:rPr>
              <w:t>підписувача</w:t>
            </w:r>
            <w:r w:rsidR="00A55D6E">
              <w:rPr>
                <w:rFonts w:ascii="Verdana" w:eastAsia="Times New Roman" w:hAnsi="Verdana" w:cs="Arial"/>
                <w:sz w:val="20"/>
                <w:szCs w:val="20"/>
                <w:lang w:eastAsia="uk-UA"/>
              </w:rPr>
              <w:t xml:space="preserve"> </w:t>
            </w:r>
            <w:r w:rsidRPr="00D008A5">
              <w:rPr>
                <w:rFonts w:ascii="Verdana" w:eastAsia="Times New Roman" w:hAnsi="Verdana" w:cs="Arial"/>
                <w:sz w:val="20"/>
                <w:szCs w:val="20"/>
                <w:lang w:eastAsia="uk-UA"/>
              </w:rPr>
              <w:t>або створювача електронної печатки;</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забезпечувати одноосібний контроль</w:t>
            </w:r>
            <w:r w:rsidR="00A55D6E">
              <w:rPr>
                <w:rFonts w:ascii="Verdana" w:eastAsia="Times New Roman" w:hAnsi="Verdana" w:cs="Arial"/>
                <w:sz w:val="20"/>
                <w:szCs w:val="20"/>
                <w:lang w:eastAsia="uk-UA"/>
              </w:rPr>
              <w:t xml:space="preserve"> </w:t>
            </w:r>
            <w:r w:rsidRPr="00D008A5">
              <w:rPr>
                <w:rFonts w:ascii="Verdana" w:eastAsia="Times New Roman" w:hAnsi="Verdana" w:cs="Arial"/>
                <w:sz w:val="20"/>
                <w:szCs w:val="20"/>
                <w:lang w:eastAsia="uk-UA"/>
              </w:rPr>
              <w:t>підписувача</w:t>
            </w:r>
            <w:r w:rsidR="00A55D6E">
              <w:rPr>
                <w:rFonts w:ascii="Verdana" w:eastAsia="Times New Roman" w:hAnsi="Verdana" w:cs="Arial"/>
                <w:sz w:val="20"/>
                <w:szCs w:val="20"/>
                <w:lang w:eastAsia="uk-UA"/>
              </w:rPr>
              <w:t xml:space="preserve"> </w:t>
            </w:r>
            <w:r w:rsidRPr="00D008A5">
              <w:rPr>
                <w:rFonts w:ascii="Verdana" w:eastAsia="Times New Roman" w:hAnsi="Verdana" w:cs="Arial"/>
                <w:sz w:val="20"/>
                <w:szCs w:val="20"/>
                <w:lang w:eastAsia="uk-UA"/>
              </w:rPr>
              <w:t>або створювача електронної печатки за відповідним особистим ключем;</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виявляти будь-які зміни пов’язаних електронних даних, на які накладено кваліфікований електронний підпис чи печатку</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Пункт 81 Вимог</w:t>
            </w:r>
            <w:r w:rsidRPr="00D008A5">
              <w:rPr>
                <w:rFonts w:ascii="Verdana" w:eastAsia="Times New Roman" w:hAnsi="Verdana" w:cs="Arial"/>
                <w:sz w:val="20"/>
                <w:szCs w:val="20"/>
                <w:lang w:eastAsia="uk-UA"/>
              </w:rPr>
              <w:br/>
              <w:t>№ 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Матеріально-технічна база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4</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Кваліфікований електронний підпис чи печатка відповідає Вимогам № 992</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586"/>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882E4E">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3150"/>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посадової особи</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882E4E" w:rsidRPr="00882E4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502"/>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510" w:hanging="510"/>
              <w:jc w:val="center"/>
              <w:rPr>
                <w:rFonts w:ascii="Arial" w:eastAsia="Times New Roman" w:hAnsi="Arial" w:cs="Arial"/>
                <w:sz w:val="26"/>
                <w:szCs w:val="26"/>
                <w:lang w:eastAsia="uk-UA"/>
              </w:rPr>
            </w:pPr>
            <w:r w:rsidRPr="00D008A5">
              <w:rPr>
                <w:rFonts w:ascii="Verdana" w:eastAsia="Times New Roman" w:hAnsi="Verdana" w:cs="Arial"/>
                <w:sz w:val="20"/>
                <w:szCs w:val="20"/>
                <w:lang w:val="ru-RU" w:eastAsia="uk-UA"/>
              </w:rPr>
              <w:t>6.6</w:t>
            </w:r>
            <w:r w:rsidR="00A55D6E">
              <w:rPr>
                <w:rFonts w:ascii="Times New Roman" w:eastAsia="Times New Roman" w:hAnsi="Times New Roman" w:cs="Times New Roman"/>
                <w:sz w:val="14"/>
                <w:szCs w:val="14"/>
                <w:lang w:val="ru-RU"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Унікальність серійного номера кваліфікованого сертифіката електронного підпису чи печатки заявника забезпечена</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Пункт 87 Вимог № 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Матеріально-технічна база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4</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Унікальність серійного номера кваліфікованого сертифіката електронного підпису чи печатки заявника щодо інших кваліфікованих сертифікатів електронного підпису чи печатки, сформованих цим самим надавачем, забезпечено</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279"/>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882E4E">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385"/>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посадової особи</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882E4E" w:rsidRPr="00882E4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519"/>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510" w:hanging="510"/>
              <w:jc w:val="center"/>
              <w:rPr>
                <w:rFonts w:ascii="Arial" w:eastAsia="Times New Roman" w:hAnsi="Arial" w:cs="Arial"/>
                <w:sz w:val="26"/>
                <w:szCs w:val="26"/>
                <w:lang w:eastAsia="uk-UA"/>
              </w:rPr>
            </w:pPr>
            <w:r w:rsidRPr="00D008A5">
              <w:rPr>
                <w:rFonts w:ascii="Verdana" w:eastAsia="Times New Roman" w:hAnsi="Verdana" w:cs="Arial"/>
                <w:sz w:val="20"/>
                <w:szCs w:val="20"/>
                <w:lang w:val="ru-RU" w:eastAsia="uk-UA"/>
              </w:rPr>
              <w:t>6.7</w:t>
            </w:r>
            <w:r w:rsidR="00A55D6E">
              <w:rPr>
                <w:rFonts w:ascii="Times New Roman" w:eastAsia="Times New Roman" w:hAnsi="Times New Roman" w:cs="Times New Roman"/>
                <w:sz w:val="14"/>
                <w:szCs w:val="14"/>
                <w:lang w:val="ru-RU"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Надавач зобов’язаний зберігати всі сформовані ним кваліфіковані сертифікати електронного підпису чи печатки, а також їх резервні копії</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Пункт 88 Вимог № 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Матеріально-технічна база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4</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Збереження усіх сформованих надавачем кваліфікованих сертифікатів електронного підпису чи печатки, а також їх резервних копій забезпечено</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418"/>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882E4E">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419"/>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посадової особи</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AC6CAA" w:rsidRPr="00AC6CAA">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486"/>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510" w:hanging="510"/>
              <w:jc w:val="center"/>
              <w:rPr>
                <w:rFonts w:ascii="Arial" w:eastAsia="Times New Roman" w:hAnsi="Arial" w:cs="Arial"/>
                <w:sz w:val="26"/>
                <w:szCs w:val="26"/>
                <w:lang w:eastAsia="uk-UA"/>
              </w:rPr>
            </w:pPr>
            <w:r w:rsidRPr="00D008A5">
              <w:rPr>
                <w:rFonts w:ascii="Verdana" w:eastAsia="Times New Roman" w:hAnsi="Verdana" w:cs="Arial"/>
                <w:sz w:val="20"/>
                <w:szCs w:val="20"/>
                <w:lang w:val="ru-RU" w:eastAsia="uk-UA"/>
              </w:rPr>
              <w:t>6.8</w:t>
            </w:r>
            <w:r w:rsidR="00A55D6E">
              <w:rPr>
                <w:rFonts w:ascii="Times New Roman" w:eastAsia="Times New Roman" w:hAnsi="Times New Roman" w:cs="Times New Roman"/>
                <w:sz w:val="14"/>
                <w:szCs w:val="14"/>
                <w:lang w:val="ru-RU"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Кваліфікований сертифікат електронного підпису чи печатки користувача після його формування надавачем повинен бути доступний користувачу, для якого такий сертифікат було сформовано</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Пункт 90 Вимог № 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Матеріально-технічна база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3</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Вільний доступ до кваліфікованого сертифіката електронного підпису чи печатки користувача після його формування надавачем забезпечено</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279"/>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882E4E">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670"/>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посадової особи</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882E4E" w:rsidRPr="00882E4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686"/>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510" w:hanging="510"/>
              <w:jc w:val="center"/>
              <w:rPr>
                <w:rFonts w:ascii="Arial" w:eastAsia="Times New Roman" w:hAnsi="Arial" w:cs="Arial"/>
                <w:sz w:val="26"/>
                <w:szCs w:val="26"/>
                <w:lang w:eastAsia="uk-UA"/>
              </w:rPr>
            </w:pPr>
            <w:r w:rsidRPr="00D008A5">
              <w:rPr>
                <w:rFonts w:ascii="Verdana" w:eastAsia="Times New Roman" w:hAnsi="Verdana" w:cs="Arial"/>
                <w:sz w:val="20"/>
                <w:szCs w:val="20"/>
                <w:lang w:val="ru-RU" w:eastAsia="uk-UA"/>
              </w:rPr>
              <w:t>6.9</w:t>
            </w:r>
            <w:r w:rsidR="00A55D6E">
              <w:rPr>
                <w:rFonts w:ascii="Times New Roman" w:eastAsia="Times New Roman" w:hAnsi="Times New Roman" w:cs="Times New Roman"/>
                <w:sz w:val="14"/>
                <w:szCs w:val="14"/>
                <w:lang w:val="ru-RU"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Відомості про кваліфіковані сертифікати електронного підпису чи печатки, сформовані надавачем, їх статус та списки відкликаних сертифікатів містяться у реєстрі чинних, блокованих та скасованих сертифікатів відкритих ключів</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Пункт 98 Вимог № 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Матеріально-технічна база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3</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Відомості про кваліфіковані сертифікати електронного підпису чи печатки, сформовані надавачем, їх статус та списки відкликаних сертифікатів містяться у реєстрі чинних, блокованих та скасованих сертифікатів відкритих ключів</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753"/>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882E4E">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r w:rsidR="00A55D6E">
              <w:rPr>
                <w:rFonts w:ascii="Verdana" w:eastAsia="Times New Roman" w:hAnsi="Verdana" w:cs="Arial"/>
                <w:sz w:val="20"/>
                <w:szCs w:val="20"/>
                <w:lang w:eastAsia="uk-UA"/>
              </w:rPr>
              <w:t xml:space="preserve"> </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1306"/>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посадової особи</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882E4E" w:rsidRPr="00882E4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301"/>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567" w:hanging="567"/>
              <w:jc w:val="center"/>
              <w:rPr>
                <w:rFonts w:ascii="Arial" w:eastAsia="Times New Roman" w:hAnsi="Arial" w:cs="Arial"/>
                <w:sz w:val="26"/>
                <w:szCs w:val="26"/>
                <w:lang w:eastAsia="uk-UA"/>
              </w:rPr>
            </w:pPr>
            <w:r w:rsidRPr="00D008A5">
              <w:rPr>
                <w:rFonts w:ascii="Verdana" w:eastAsia="Times New Roman" w:hAnsi="Verdana" w:cs="Arial"/>
                <w:sz w:val="20"/>
                <w:szCs w:val="20"/>
                <w:lang w:val="ru-RU" w:eastAsia="uk-UA"/>
              </w:rPr>
              <w:t>6.10</w:t>
            </w:r>
            <w:r w:rsidR="00A55D6E">
              <w:rPr>
                <w:rFonts w:ascii="Times New Roman" w:eastAsia="Times New Roman" w:hAnsi="Times New Roman" w:cs="Times New Roman"/>
                <w:sz w:val="14"/>
                <w:szCs w:val="14"/>
                <w:lang w:val="ru-RU"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Час, що використовується надавачем у процесі обслуговування кваліфікованих сертифікатів електронного підпису чи печатки користувачів, повинен бути синхронізований із Всесвітнім координованим часом (UTC) з точністю до секунди</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Пункт 103 Вимог № 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Матеріально-технічна база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3</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Час, що використовується надавачем в процесі обслуговування кваліфікованих сертифікатів електронного підпису чи печатки користувачів, синхронізований із Всесвітнім координованим часом (UTC) з точністю до секунди</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217"/>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882E4E">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168"/>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посадової особи</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882E4E" w:rsidRPr="00882E4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794"/>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510" w:hanging="510"/>
              <w:jc w:val="center"/>
              <w:rPr>
                <w:rFonts w:ascii="Arial" w:eastAsia="Times New Roman" w:hAnsi="Arial" w:cs="Arial"/>
                <w:sz w:val="26"/>
                <w:szCs w:val="26"/>
                <w:lang w:eastAsia="uk-UA"/>
              </w:rPr>
            </w:pPr>
            <w:r w:rsidRPr="00D008A5">
              <w:rPr>
                <w:rFonts w:ascii="Verdana" w:eastAsia="Times New Roman" w:hAnsi="Verdana" w:cs="Arial"/>
                <w:sz w:val="20"/>
                <w:szCs w:val="20"/>
                <w:lang w:val="ru-RU" w:eastAsia="uk-UA"/>
              </w:rPr>
              <w:t>6.11</w:t>
            </w:r>
            <w:r w:rsidR="00A55D6E">
              <w:rPr>
                <w:rFonts w:ascii="Times New Roman" w:eastAsia="Times New Roman" w:hAnsi="Times New Roman" w:cs="Times New Roman"/>
                <w:sz w:val="14"/>
                <w:szCs w:val="14"/>
                <w:lang w:val="ru-RU"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Кваліфікований сертифікат автентифікації</w:t>
            </w:r>
            <w:r w:rsidR="00A55D6E">
              <w:rPr>
                <w:rFonts w:ascii="Verdana" w:eastAsia="Times New Roman" w:hAnsi="Verdana" w:cs="Arial"/>
                <w:sz w:val="20"/>
                <w:szCs w:val="20"/>
                <w:lang w:eastAsia="uk-UA"/>
              </w:rPr>
              <w:t xml:space="preserve"> </w:t>
            </w:r>
            <w:proofErr w:type="spellStart"/>
            <w:r w:rsidRPr="00D008A5">
              <w:rPr>
                <w:rFonts w:ascii="Verdana" w:eastAsia="Times New Roman" w:hAnsi="Verdana" w:cs="Arial"/>
                <w:sz w:val="20"/>
                <w:szCs w:val="20"/>
                <w:lang w:eastAsia="uk-UA"/>
              </w:rPr>
              <w:t>вебсайту</w:t>
            </w:r>
            <w:proofErr w:type="spellEnd"/>
            <w:r w:rsidR="00A55D6E">
              <w:rPr>
                <w:rFonts w:ascii="Verdana" w:eastAsia="Times New Roman" w:hAnsi="Verdana" w:cs="Arial"/>
                <w:sz w:val="20"/>
                <w:szCs w:val="20"/>
                <w:lang w:eastAsia="uk-UA"/>
              </w:rPr>
              <w:t xml:space="preserve"> </w:t>
            </w:r>
            <w:r w:rsidRPr="00D008A5">
              <w:rPr>
                <w:rFonts w:ascii="Verdana" w:eastAsia="Times New Roman" w:hAnsi="Verdana" w:cs="Arial"/>
                <w:sz w:val="20"/>
                <w:szCs w:val="20"/>
                <w:lang w:eastAsia="uk-UA"/>
              </w:rPr>
              <w:t>забезпечує:</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1) автентифікацію власника</w:t>
            </w:r>
            <w:r w:rsidR="00A55D6E">
              <w:rPr>
                <w:rFonts w:ascii="Verdana" w:eastAsia="Times New Roman" w:hAnsi="Verdana" w:cs="Arial"/>
                <w:sz w:val="20"/>
                <w:szCs w:val="20"/>
                <w:lang w:eastAsia="uk-UA"/>
              </w:rPr>
              <w:t xml:space="preserve"> </w:t>
            </w:r>
            <w:proofErr w:type="spellStart"/>
            <w:r w:rsidRPr="00D008A5">
              <w:rPr>
                <w:rFonts w:ascii="Verdana" w:eastAsia="Times New Roman" w:hAnsi="Verdana" w:cs="Arial"/>
                <w:sz w:val="20"/>
                <w:szCs w:val="20"/>
                <w:lang w:eastAsia="uk-UA"/>
              </w:rPr>
              <w:t>вебсайту</w:t>
            </w:r>
            <w:proofErr w:type="spellEnd"/>
            <w:r w:rsidRPr="00D008A5">
              <w:rPr>
                <w:rFonts w:ascii="Verdana" w:eastAsia="Times New Roman" w:hAnsi="Verdana" w:cs="Arial"/>
                <w:sz w:val="20"/>
                <w:szCs w:val="20"/>
                <w:lang w:eastAsia="uk-UA"/>
              </w:rPr>
              <w:t>;</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2) гарантування:</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шифрування інформації, обмін якою здійснюється через Інтернет учасником онлайн-операції та</w:t>
            </w:r>
            <w:r w:rsidR="00A55D6E">
              <w:rPr>
                <w:rFonts w:ascii="Verdana" w:eastAsia="Times New Roman" w:hAnsi="Verdana" w:cs="Arial"/>
                <w:sz w:val="20"/>
                <w:szCs w:val="20"/>
                <w:lang w:eastAsia="uk-UA"/>
              </w:rPr>
              <w:t xml:space="preserve"> </w:t>
            </w:r>
            <w:proofErr w:type="spellStart"/>
            <w:r w:rsidRPr="00D008A5">
              <w:rPr>
                <w:rFonts w:ascii="Verdana" w:eastAsia="Times New Roman" w:hAnsi="Verdana" w:cs="Arial"/>
                <w:sz w:val="20"/>
                <w:szCs w:val="20"/>
                <w:lang w:eastAsia="uk-UA"/>
              </w:rPr>
              <w:t>вебсайтом</w:t>
            </w:r>
            <w:proofErr w:type="spellEnd"/>
            <w:r w:rsidRPr="00D008A5">
              <w:rPr>
                <w:rFonts w:ascii="Verdana" w:eastAsia="Times New Roman" w:hAnsi="Verdana" w:cs="Arial"/>
                <w:sz w:val="20"/>
                <w:szCs w:val="20"/>
                <w:lang w:eastAsia="uk-UA"/>
              </w:rPr>
              <w:t>;</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належного рівня довіри до власника</w:t>
            </w:r>
            <w:r w:rsidR="00A55D6E">
              <w:rPr>
                <w:rFonts w:ascii="Verdana" w:eastAsia="Times New Roman" w:hAnsi="Verdana" w:cs="Arial"/>
                <w:sz w:val="20"/>
                <w:szCs w:val="20"/>
                <w:lang w:eastAsia="uk-UA"/>
              </w:rPr>
              <w:t xml:space="preserve"> </w:t>
            </w:r>
            <w:proofErr w:type="spellStart"/>
            <w:r w:rsidRPr="00D008A5">
              <w:rPr>
                <w:rFonts w:ascii="Verdana" w:eastAsia="Times New Roman" w:hAnsi="Verdana" w:cs="Arial"/>
                <w:sz w:val="20"/>
                <w:szCs w:val="20"/>
                <w:lang w:eastAsia="uk-UA"/>
              </w:rPr>
              <w:t>вебсайту</w:t>
            </w:r>
            <w:proofErr w:type="spellEnd"/>
            <w:r w:rsidR="00A55D6E">
              <w:rPr>
                <w:rFonts w:ascii="Verdana" w:eastAsia="Times New Roman" w:hAnsi="Verdana" w:cs="Arial"/>
                <w:sz w:val="20"/>
                <w:szCs w:val="20"/>
                <w:lang w:eastAsia="uk-UA"/>
              </w:rPr>
              <w:t xml:space="preserve"> </w:t>
            </w:r>
            <w:r w:rsidRPr="00D008A5">
              <w:rPr>
                <w:rFonts w:ascii="Verdana" w:eastAsia="Times New Roman" w:hAnsi="Verdana" w:cs="Arial"/>
                <w:sz w:val="20"/>
                <w:szCs w:val="20"/>
                <w:lang w:eastAsia="uk-UA"/>
              </w:rPr>
              <w:t>щодо захисту від шахрайства в Інтернеті;</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захисту особистої інформації та персональних даних учасника онлайн-операції під час проведення такої операції</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Пункт 108 Вимог</w:t>
            </w:r>
            <w:r w:rsidRPr="00D008A5">
              <w:rPr>
                <w:rFonts w:ascii="Verdana" w:eastAsia="Times New Roman" w:hAnsi="Verdana" w:cs="Arial"/>
                <w:sz w:val="20"/>
                <w:szCs w:val="20"/>
                <w:lang w:eastAsia="uk-UA"/>
              </w:rPr>
              <w:br/>
              <w:t>№ 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Матеріально-технічна база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3</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jc w:val="both"/>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Кваліфікований сертифікат автентифікації</w:t>
            </w:r>
            <w:r w:rsidR="00A55D6E">
              <w:rPr>
                <w:rFonts w:ascii="Verdana" w:eastAsia="Times New Roman" w:hAnsi="Verdana" w:cs="Times New Roman"/>
                <w:sz w:val="20"/>
                <w:szCs w:val="20"/>
                <w:lang w:eastAsia="uk-UA"/>
              </w:rPr>
              <w:t xml:space="preserve"> </w:t>
            </w:r>
            <w:proofErr w:type="spellStart"/>
            <w:r w:rsidRPr="00D008A5">
              <w:rPr>
                <w:rFonts w:ascii="Verdana" w:eastAsia="Times New Roman" w:hAnsi="Verdana" w:cs="Times New Roman"/>
                <w:sz w:val="20"/>
                <w:szCs w:val="20"/>
                <w:lang w:eastAsia="uk-UA"/>
              </w:rPr>
              <w:t>вебсайту</w:t>
            </w:r>
            <w:proofErr w:type="spellEnd"/>
            <w:r w:rsidR="00A55D6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відповідає Вимогам № 992</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904"/>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882E4E">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1020"/>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посадової особи</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882E4E" w:rsidRPr="00882E4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720"/>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510" w:hanging="510"/>
              <w:jc w:val="center"/>
              <w:rPr>
                <w:rFonts w:ascii="Arial" w:eastAsia="Times New Roman" w:hAnsi="Arial" w:cs="Arial"/>
                <w:sz w:val="26"/>
                <w:szCs w:val="26"/>
                <w:lang w:eastAsia="uk-UA"/>
              </w:rPr>
            </w:pPr>
            <w:r w:rsidRPr="00D008A5">
              <w:rPr>
                <w:rFonts w:ascii="Verdana" w:eastAsia="Times New Roman" w:hAnsi="Verdana" w:cs="Arial"/>
                <w:sz w:val="20"/>
                <w:szCs w:val="20"/>
                <w:lang w:val="ru-RU" w:eastAsia="uk-UA"/>
              </w:rPr>
              <w:t>6.12</w:t>
            </w:r>
            <w:r w:rsidR="00A55D6E">
              <w:rPr>
                <w:rFonts w:ascii="Times New Roman" w:eastAsia="Times New Roman" w:hAnsi="Times New Roman" w:cs="Times New Roman"/>
                <w:sz w:val="14"/>
                <w:szCs w:val="14"/>
                <w:lang w:val="ru-RU"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Кваліфікована електронна позначка часу повинна забезпечувати:</w:t>
            </w:r>
            <w:bookmarkStart w:id="7" w:name="n347"/>
            <w:bookmarkEnd w:id="7"/>
          </w:p>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1) зв’язок дати і часу з електронними даними в такий спосіб, що цілком унеможливлює непомітної зміни електронних даних;</w:t>
            </w:r>
            <w:bookmarkStart w:id="8" w:name="n348"/>
            <w:bookmarkEnd w:id="8"/>
          </w:p>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2) точність часу в програмно-технічному комплексі надавача, що синхронізується із Всесвітнім координованим часом (UTC) з точністю до секунди</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ind w:left="-57"/>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Пункт 116 Вимог №</w:t>
            </w:r>
            <w:r w:rsidR="00A55D6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Матеріально-технічна база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3</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Кваліфікована електронна позначка часу відповідає Вимогам № 992</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1038"/>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882E4E">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r w:rsidR="00A55D6E">
              <w:rPr>
                <w:rFonts w:ascii="Verdana" w:eastAsia="Times New Roman" w:hAnsi="Verdana" w:cs="Arial"/>
                <w:sz w:val="20"/>
                <w:szCs w:val="20"/>
                <w:lang w:eastAsia="uk-UA"/>
              </w:rPr>
              <w:t xml:space="preserve"> </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1909"/>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посадової особи</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AC6CAA" w:rsidRPr="00AC6CAA">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1701"/>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510" w:hanging="510"/>
              <w:jc w:val="center"/>
              <w:rPr>
                <w:rFonts w:ascii="Arial" w:eastAsia="Times New Roman" w:hAnsi="Arial" w:cs="Arial"/>
                <w:sz w:val="26"/>
                <w:szCs w:val="26"/>
                <w:lang w:eastAsia="uk-UA"/>
              </w:rPr>
            </w:pPr>
            <w:r w:rsidRPr="00D008A5">
              <w:rPr>
                <w:rFonts w:ascii="Verdana" w:eastAsia="Times New Roman" w:hAnsi="Verdana" w:cs="Arial"/>
                <w:sz w:val="20"/>
                <w:szCs w:val="20"/>
                <w:lang w:val="ru-RU" w:eastAsia="uk-UA"/>
              </w:rPr>
              <w:t>6.13</w:t>
            </w:r>
            <w:r w:rsidR="00A55D6E">
              <w:rPr>
                <w:rFonts w:ascii="Times New Roman" w:eastAsia="Times New Roman" w:hAnsi="Times New Roman" w:cs="Times New Roman"/>
                <w:sz w:val="14"/>
                <w:szCs w:val="14"/>
                <w:lang w:val="ru-RU"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Реєстрована електронна доставка повинна забезпечувати:</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1) передачу електронних даних між користувачами (відправником та отримувачем електронних даних);</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2) автентифікацію відправника та отримувача електронних даних;</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3) конфіденційність електронних даних, що доставляються, і персональних даних відправника та отримувача електронних даних;</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4) захист цілісності електронних даних, що доставляються;</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5) забезпечення точності дати і часу відправки та отримання електронних даних;</w:t>
            </w:r>
          </w:p>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6) можливість підтвердження факту відправки та отримання електронних даних</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ind w:left="-57"/>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Пункт 125 Вимог №</w:t>
            </w:r>
            <w:r w:rsidR="00A55D6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Матеріально-технічна база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3</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Реєстрована електронна доставка відповідає Вимогам № 992</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703"/>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882E4E">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r w:rsidR="00A55D6E">
              <w:rPr>
                <w:rFonts w:ascii="Verdana" w:eastAsia="Times New Roman" w:hAnsi="Verdana" w:cs="Arial"/>
                <w:sz w:val="20"/>
                <w:szCs w:val="20"/>
                <w:lang w:eastAsia="uk-UA"/>
              </w:rPr>
              <w:t xml:space="preserve"> </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2811"/>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6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посадової особи</w:t>
            </w:r>
          </w:p>
        </w:tc>
        <w:tc>
          <w:tcPr>
            <w:tcW w:w="162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882E4E" w:rsidRPr="00882E4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D008A5" w:rsidRPr="00D008A5" w:rsidTr="002412AF">
        <w:trPr>
          <w:trHeight w:val="145"/>
        </w:trPr>
        <w:tc>
          <w:tcPr>
            <w:tcW w:w="4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57"/>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7</w:t>
            </w:r>
          </w:p>
        </w:tc>
        <w:tc>
          <w:tcPr>
            <w:tcW w:w="16104"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center"/>
              <w:rPr>
                <w:rFonts w:ascii="Arial" w:eastAsia="Times New Roman" w:hAnsi="Arial" w:cs="Arial"/>
                <w:sz w:val="26"/>
                <w:szCs w:val="26"/>
                <w:lang w:eastAsia="uk-UA"/>
              </w:rPr>
            </w:pPr>
            <w:r w:rsidRPr="00D008A5">
              <w:rPr>
                <w:rFonts w:ascii="Verdana" w:eastAsia="Times New Roman" w:hAnsi="Verdana" w:cs="Arial"/>
                <w:sz w:val="20"/>
                <w:szCs w:val="20"/>
                <w:lang w:eastAsia="uk-UA"/>
              </w:rPr>
              <w:t>Забезпечення безпеки фізичного доступу до приміщень</w:t>
            </w:r>
          </w:p>
        </w:tc>
      </w:tr>
      <w:tr w:rsidR="00A55D6E" w:rsidRPr="00D008A5" w:rsidTr="002412AF">
        <w:trPr>
          <w:trHeight w:val="703"/>
        </w:trPr>
        <w:tc>
          <w:tcPr>
            <w:tcW w:w="44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ind w:left="510" w:hanging="510"/>
              <w:rPr>
                <w:rFonts w:ascii="Arial" w:eastAsia="Times New Roman" w:hAnsi="Arial" w:cs="Arial"/>
                <w:sz w:val="26"/>
                <w:szCs w:val="26"/>
                <w:lang w:eastAsia="uk-UA"/>
              </w:rPr>
            </w:pPr>
            <w:r w:rsidRPr="00D008A5">
              <w:rPr>
                <w:rFonts w:ascii="Verdana" w:eastAsia="Times New Roman" w:hAnsi="Verdana" w:cs="Arial"/>
                <w:sz w:val="20"/>
                <w:szCs w:val="20"/>
                <w:lang w:eastAsia="uk-UA"/>
              </w:rPr>
              <w:t>7.1</w:t>
            </w:r>
            <w:r w:rsidR="00A55D6E">
              <w:rPr>
                <w:rFonts w:ascii="Times New Roman" w:eastAsia="Times New Roman" w:hAnsi="Times New Roman" w:cs="Times New Roman"/>
                <w:sz w:val="14"/>
                <w:szCs w:val="14"/>
                <w:lang w:eastAsia="uk-UA"/>
              </w:rPr>
              <w:t xml:space="preserve">     </w:t>
            </w:r>
            <w:r w:rsidR="00A55D6E">
              <w:rPr>
                <w:rFonts w:ascii="Verdana" w:eastAsia="Times New Roman" w:hAnsi="Verdana" w:cs="Arial"/>
                <w:sz w:val="20"/>
                <w:szCs w:val="20"/>
                <w:lang w:eastAsia="uk-UA"/>
              </w:rPr>
              <w:t xml:space="preserve"> </w:t>
            </w:r>
          </w:p>
        </w:tc>
        <w:tc>
          <w:tcPr>
            <w:tcW w:w="38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Надавач забезпечує вільний доступ до своїх приміщень, в яких здійснюється обслуговування користувачів, у тому числі створення належних умов для доступу до приміщень осіб з обмеженими фізичними можливостями</w:t>
            </w:r>
          </w:p>
        </w:tc>
        <w:tc>
          <w:tcPr>
            <w:tcW w:w="14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Абзац перший пункту 57 Вимог № 992</w:t>
            </w: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Матеріально-технічна база надавача</w:t>
            </w:r>
          </w:p>
        </w:tc>
        <w:tc>
          <w:tcPr>
            <w:tcW w:w="12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Надання електронних довірчих послуг</w:t>
            </w: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О2</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моральної шкоди користувачу електронних довірчих послуг</w:t>
            </w:r>
          </w:p>
        </w:tc>
        <w:tc>
          <w:tcPr>
            <w:tcW w:w="3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1</w:t>
            </w:r>
          </w:p>
        </w:tc>
        <w:tc>
          <w:tcPr>
            <w:tcW w:w="21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Надавач забезпечує вільний доступ до своїх приміщень, в яких здійснюється обслуговування користувачів, у тому числі створення належних умов для доступу до приміщень осіб з обмеженими фізичними можливостями</w:t>
            </w:r>
          </w:p>
        </w:tc>
        <w:tc>
          <w:tcPr>
            <w:tcW w:w="5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A55D6E" w:rsidP="00D008A5">
            <w:pPr>
              <w:spacing w:after="0" w:line="299" w:lineRule="atLeast"/>
              <w:rPr>
                <w:rFonts w:ascii="Arial" w:eastAsia="Times New Roman" w:hAnsi="Arial" w:cs="Arial"/>
                <w:sz w:val="26"/>
                <w:szCs w:val="26"/>
                <w:lang w:eastAsia="uk-UA"/>
              </w:rPr>
            </w:pPr>
            <w:r>
              <w:rPr>
                <w:rFonts w:ascii="Verdana" w:eastAsia="Times New Roman" w:hAnsi="Verdana" w:cs="Arial"/>
                <w:sz w:val="20"/>
                <w:szCs w:val="20"/>
                <w:lang w:eastAsia="uk-UA"/>
              </w:rPr>
              <w:t xml:space="preserve"> </w:t>
            </w:r>
          </w:p>
        </w:tc>
      </w:tr>
      <w:tr w:rsidR="00A55D6E" w:rsidRPr="00D008A5" w:rsidTr="002412AF">
        <w:trPr>
          <w:trHeight w:val="502"/>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882E4E">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користувача електронних довірчих послуг</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завдання збитків користувачу електронних довірчих послуг</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rPr>
          <w:trHeight w:val="385"/>
        </w:trPr>
        <w:tc>
          <w:tcPr>
            <w:tcW w:w="449" w:type="dxa"/>
            <w:vMerge/>
            <w:tcBorders>
              <w:top w:val="nil"/>
              <w:left w:val="single" w:sz="8" w:space="0" w:color="auto"/>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3869"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457"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1560"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129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jc w:val="both"/>
              <w:rPr>
                <w:rFonts w:ascii="Arial" w:eastAsia="Times New Roman" w:hAnsi="Arial" w:cs="Arial"/>
                <w:sz w:val="26"/>
                <w:szCs w:val="26"/>
                <w:lang w:eastAsia="uk-UA"/>
              </w:rPr>
            </w:pPr>
            <w:r w:rsidRPr="00D008A5">
              <w:rPr>
                <w:rFonts w:ascii="Verdana" w:eastAsia="Times New Roman" w:hAnsi="Verdana" w:cs="Arial"/>
                <w:sz w:val="20"/>
                <w:szCs w:val="20"/>
                <w:lang w:eastAsia="uk-UA"/>
              </w:rPr>
              <w:t>О5</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99" w:lineRule="atLeast"/>
              <w:rPr>
                <w:rFonts w:ascii="Arial" w:eastAsia="Times New Roman" w:hAnsi="Arial" w:cs="Arial"/>
                <w:sz w:val="26"/>
                <w:szCs w:val="26"/>
                <w:lang w:eastAsia="uk-UA"/>
              </w:rPr>
            </w:pPr>
            <w:r w:rsidRPr="00D008A5">
              <w:rPr>
                <w:rFonts w:ascii="Verdana" w:eastAsia="Times New Roman" w:hAnsi="Verdana" w:cs="Arial"/>
                <w:sz w:val="20"/>
                <w:szCs w:val="20"/>
                <w:lang w:eastAsia="uk-UA"/>
              </w:rPr>
              <w:t>компрометація особистого ключа посадової особи</w:t>
            </w:r>
          </w:p>
        </w:tc>
        <w:tc>
          <w:tcPr>
            <w:tcW w:w="17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8A5" w:rsidRPr="00D008A5" w:rsidRDefault="00D008A5" w:rsidP="00D008A5">
            <w:pPr>
              <w:spacing w:after="0" w:line="276" w:lineRule="atLeast"/>
              <w:rPr>
                <w:rFonts w:ascii="Times New Roman" w:eastAsia="Times New Roman" w:hAnsi="Times New Roman" w:cs="Times New Roman"/>
                <w:sz w:val="24"/>
                <w:szCs w:val="24"/>
                <w:lang w:eastAsia="uk-UA"/>
              </w:rPr>
            </w:pPr>
            <w:r w:rsidRPr="00D008A5">
              <w:rPr>
                <w:rFonts w:ascii="Verdana" w:eastAsia="Times New Roman" w:hAnsi="Verdana" w:cs="Times New Roman"/>
                <w:sz w:val="20"/>
                <w:szCs w:val="20"/>
                <w:lang w:eastAsia="uk-UA"/>
              </w:rPr>
              <w:t>ускладнення реалізації життєво</w:t>
            </w:r>
            <w:r w:rsidR="00882E4E" w:rsidRPr="00882E4E">
              <w:rPr>
                <w:rFonts w:ascii="Verdana" w:eastAsia="Times New Roman" w:hAnsi="Verdana" w:cs="Times New Roman"/>
                <w:sz w:val="20"/>
                <w:szCs w:val="20"/>
                <w:lang w:eastAsia="uk-UA"/>
              </w:rPr>
              <w:t xml:space="preserve"> </w:t>
            </w:r>
            <w:r w:rsidRPr="00D008A5">
              <w:rPr>
                <w:rFonts w:ascii="Verdana" w:eastAsia="Times New Roman" w:hAnsi="Verdana" w:cs="Times New Roman"/>
                <w:sz w:val="20"/>
                <w:szCs w:val="20"/>
                <w:lang w:eastAsia="uk-UA"/>
              </w:rPr>
              <w:t>важливих інтересів людини, суспільства і держави</w:t>
            </w:r>
          </w:p>
        </w:tc>
        <w:tc>
          <w:tcPr>
            <w:tcW w:w="373"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2182"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c>
          <w:tcPr>
            <w:tcW w:w="504" w:type="dxa"/>
            <w:vMerge/>
            <w:tcBorders>
              <w:top w:val="nil"/>
              <w:left w:val="nil"/>
              <w:bottom w:val="single" w:sz="8" w:space="0" w:color="auto"/>
              <w:right w:val="single" w:sz="8" w:space="0" w:color="auto"/>
            </w:tcBorders>
            <w:shd w:val="clear" w:color="auto" w:fill="FFFFFF"/>
            <w:vAlign w:val="center"/>
            <w:hideMark/>
          </w:tcPr>
          <w:p w:rsidR="00D008A5" w:rsidRPr="00D008A5" w:rsidRDefault="00D008A5" w:rsidP="00D008A5">
            <w:pPr>
              <w:spacing w:after="0" w:line="240" w:lineRule="auto"/>
              <w:rPr>
                <w:rFonts w:ascii="Arial" w:eastAsia="Times New Roman" w:hAnsi="Arial" w:cs="Arial"/>
                <w:sz w:val="26"/>
                <w:szCs w:val="26"/>
                <w:lang w:eastAsia="uk-UA"/>
              </w:rPr>
            </w:pPr>
          </w:p>
        </w:tc>
      </w:tr>
      <w:tr w:rsidR="00A55D6E" w:rsidRPr="00D008A5" w:rsidTr="002412AF">
        <w:tc>
          <w:tcPr>
            <w:tcW w:w="449" w:type="dxa"/>
            <w:tcBorders>
              <w:top w:val="nil"/>
              <w:left w:val="nil"/>
              <w:bottom w:val="nil"/>
              <w:right w:val="nil"/>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4"/>
                <w:szCs w:val="24"/>
                <w:lang w:eastAsia="uk-UA"/>
              </w:rPr>
            </w:pPr>
          </w:p>
        </w:tc>
        <w:tc>
          <w:tcPr>
            <w:tcW w:w="3869" w:type="dxa"/>
            <w:tcBorders>
              <w:top w:val="nil"/>
              <w:left w:val="nil"/>
              <w:bottom w:val="nil"/>
              <w:right w:val="nil"/>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0"/>
                <w:szCs w:val="20"/>
                <w:lang w:eastAsia="uk-UA"/>
              </w:rPr>
            </w:pPr>
          </w:p>
        </w:tc>
        <w:tc>
          <w:tcPr>
            <w:tcW w:w="1457" w:type="dxa"/>
            <w:tcBorders>
              <w:top w:val="nil"/>
              <w:left w:val="nil"/>
              <w:bottom w:val="nil"/>
              <w:right w:val="nil"/>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0"/>
                <w:szCs w:val="20"/>
                <w:lang w:eastAsia="uk-UA"/>
              </w:rPr>
            </w:pPr>
          </w:p>
        </w:tc>
        <w:tc>
          <w:tcPr>
            <w:tcW w:w="1560" w:type="dxa"/>
            <w:tcBorders>
              <w:top w:val="nil"/>
              <w:left w:val="nil"/>
              <w:bottom w:val="nil"/>
              <w:right w:val="nil"/>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0"/>
                <w:szCs w:val="20"/>
                <w:lang w:eastAsia="uk-UA"/>
              </w:rPr>
            </w:pPr>
          </w:p>
        </w:tc>
        <w:tc>
          <w:tcPr>
            <w:tcW w:w="1293" w:type="dxa"/>
            <w:tcBorders>
              <w:top w:val="nil"/>
              <w:left w:val="nil"/>
              <w:bottom w:val="nil"/>
              <w:right w:val="nil"/>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0"/>
                <w:szCs w:val="20"/>
                <w:lang w:eastAsia="uk-UA"/>
              </w:rPr>
            </w:pPr>
          </w:p>
        </w:tc>
        <w:tc>
          <w:tcPr>
            <w:tcW w:w="576" w:type="dxa"/>
            <w:tcBorders>
              <w:top w:val="nil"/>
              <w:left w:val="nil"/>
              <w:bottom w:val="nil"/>
              <w:right w:val="nil"/>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0"/>
                <w:szCs w:val="20"/>
                <w:lang w:eastAsia="uk-UA"/>
              </w:rPr>
            </w:pPr>
          </w:p>
        </w:tc>
        <w:tc>
          <w:tcPr>
            <w:tcW w:w="2667" w:type="dxa"/>
            <w:gridSpan w:val="2"/>
            <w:tcBorders>
              <w:top w:val="nil"/>
              <w:left w:val="nil"/>
              <w:bottom w:val="nil"/>
              <w:right w:val="nil"/>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0"/>
                <w:szCs w:val="20"/>
                <w:lang w:eastAsia="uk-UA"/>
              </w:rPr>
            </w:pPr>
          </w:p>
        </w:tc>
        <w:tc>
          <w:tcPr>
            <w:tcW w:w="20" w:type="dxa"/>
            <w:tcBorders>
              <w:top w:val="nil"/>
              <w:left w:val="nil"/>
              <w:bottom w:val="nil"/>
              <w:right w:val="nil"/>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0"/>
                <w:szCs w:val="20"/>
                <w:lang w:eastAsia="uk-UA"/>
              </w:rPr>
            </w:pPr>
          </w:p>
        </w:tc>
        <w:tc>
          <w:tcPr>
            <w:tcW w:w="1603" w:type="dxa"/>
            <w:tcBorders>
              <w:top w:val="nil"/>
              <w:left w:val="nil"/>
              <w:bottom w:val="nil"/>
              <w:right w:val="nil"/>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0"/>
                <w:szCs w:val="20"/>
                <w:lang w:eastAsia="uk-UA"/>
              </w:rPr>
            </w:pPr>
          </w:p>
        </w:tc>
        <w:tc>
          <w:tcPr>
            <w:tcW w:w="373" w:type="dxa"/>
            <w:tcBorders>
              <w:top w:val="nil"/>
              <w:left w:val="nil"/>
              <w:bottom w:val="nil"/>
              <w:right w:val="nil"/>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0"/>
                <w:szCs w:val="20"/>
                <w:lang w:eastAsia="uk-UA"/>
              </w:rPr>
            </w:pPr>
          </w:p>
        </w:tc>
        <w:tc>
          <w:tcPr>
            <w:tcW w:w="2182" w:type="dxa"/>
            <w:tcBorders>
              <w:top w:val="nil"/>
              <w:left w:val="nil"/>
              <w:bottom w:val="nil"/>
              <w:right w:val="nil"/>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0"/>
                <w:szCs w:val="20"/>
                <w:lang w:eastAsia="uk-UA"/>
              </w:rPr>
            </w:pPr>
          </w:p>
        </w:tc>
        <w:tc>
          <w:tcPr>
            <w:tcW w:w="504" w:type="dxa"/>
            <w:tcBorders>
              <w:top w:val="nil"/>
              <w:left w:val="nil"/>
              <w:bottom w:val="nil"/>
              <w:right w:val="nil"/>
            </w:tcBorders>
            <w:shd w:val="clear" w:color="auto" w:fill="FFFFFF"/>
            <w:vAlign w:val="center"/>
            <w:hideMark/>
          </w:tcPr>
          <w:p w:rsidR="00D008A5" w:rsidRPr="00D008A5" w:rsidRDefault="00D008A5" w:rsidP="00D008A5">
            <w:pPr>
              <w:spacing w:after="0" w:line="240" w:lineRule="auto"/>
              <w:rPr>
                <w:rFonts w:ascii="Times New Roman" w:eastAsia="Times New Roman" w:hAnsi="Times New Roman" w:cs="Times New Roman"/>
                <w:sz w:val="20"/>
                <w:szCs w:val="20"/>
                <w:lang w:eastAsia="uk-UA"/>
              </w:rPr>
            </w:pPr>
          </w:p>
        </w:tc>
      </w:tr>
    </w:tbl>
    <w:p w:rsidR="001253B0" w:rsidRPr="00F95603" w:rsidRDefault="001253B0" w:rsidP="00882E4E">
      <w:pPr>
        <w:shd w:val="clear" w:color="auto" w:fill="FFFFFF"/>
        <w:spacing w:after="0" w:line="240" w:lineRule="auto"/>
        <w:outlineLvl w:val="2"/>
        <w:rPr>
          <w:rFonts w:ascii="Arial" w:eastAsia="Times New Roman" w:hAnsi="Arial" w:cs="Arial"/>
          <w:b/>
          <w:bCs/>
          <w:i/>
          <w:iCs/>
          <w:color w:val="000000"/>
          <w:sz w:val="26"/>
          <w:szCs w:val="26"/>
          <w:lang w:eastAsia="uk-UA"/>
        </w:rPr>
      </w:pPr>
    </w:p>
    <w:sectPr w:rsidR="001253B0" w:rsidRPr="00F95603" w:rsidSect="00A55D6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CCA"/>
    <w:rsid w:val="001253B0"/>
    <w:rsid w:val="002412AF"/>
    <w:rsid w:val="00406EBB"/>
    <w:rsid w:val="00882E4E"/>
    <w:rsid w:val="00946CCA"/>
    <w:rsid w:val="00A55D6E"/>
    <w:rsid w:val="00AC6CAA"/>
    <w:rsid w:val="00D008A5"/>
    <w:rsid w:val="00F956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CC14D-29F6-4077-852F-00759B8D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D008A5"/>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008A5"/>
    <w:rPr>
      <w:rFonts w:ascii="Times New Roman" w:eastAsia="Times New Roman" w:hAnsi="Times New Roman" w:cs="Times New Roman"/>
      <w:b/>
      <w:bCs/>
      <w:sz w:val="27"/>
      <w:szCs w:val="27"/>
      <w:lang w:eastAsia="uk-UA"/>
    </w:rPr>
  </w:style>
  <w:style w:type="paragraph" w:customStyle="1" w:styleId="a3">
    <w:name w:val="a3"/>
    <w:basedOn w:val="a"/>
    <w:rsid w:val="00D008A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20">
    <w:name w:val="a2"/>
    <w:basedOn w:val="a"/>
    <w:rsid w:val="00D008A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pelle">
    <w:name w:val="spelle"/>
    <w:basedOn w:val="a0"/>
    <w:rsid w:val="00D008A5"/>
  </w:style>
  <w:style w:type="paragraph" w:customStyle="1" w:styleId="rvps14">
    <w:name w:val="rvps14"/>
    <w:basedOn w:val="a"/>
    <w:rsid w:val="00D008A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D00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D008A5"/>
    <w:rPr>
      <w:rFonts w:ascii="Courier New" w:eastAsia="Times New Roman" w:hAnsi="Courier New" w:cs="Courier New"/>
      <w:sz w:val="20"/>
      <w:szCs w:val="20"/>
      <w:lang w:eastAsia="uk-UA"/>
    </w:rPr>
  </w:style>
  <w:style w:type="paragraph" w:customStyle="1" w:styleId="rvps2">
    <w:name w:val="rvps2"/>
    <w:basedOn w:val="a"/>
    <w:rsid w:val="00D008A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efault">
    <w:name w:val="default"/>
    <w:basedOn w:val="a"/>
    <w:rsid w:val="00D008A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D008A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78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41EAD-8998-417B-9625-64B3E9FBA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40</Pages>
  <Words>38903</Words>
  <Characters>22176</Characters>
  <Application>Microsoft Office Word</Application>
  <DocSecurity>0</DocSecurity>
  <Lines>184</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DDK</dc:creator>
  <cp:keywords/>
  <dc:description/>
  <cp:lastModifiedBy>DDK</cp:lastModifiedBy>
  <cp:revision>6</cp:revision>
  <dcterms:created xsi:type="dcterms:W3CDTF">2020-06-23T08:27:00Z</dcterms:created>
  <dcterms:modified xsi:type="dcterms:W3CDTF">2020-06-30T13:25:00Z</dcterms:modified>
</cp:coreProperties>
</file>