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FD7" w:rsidRPr="00CB06A0" w:rsidRDefault="00113FD7" w:rsidP="00597D25">
      <w:pPr>
        <w:spacing w:before="0"/>
        <w:ind w:firstLine="0"/>
        <w:jc w:val="center"/>
        <w:rPr>
          <w:cs/>
          <w:lang w:bidi="te-IN"/>
        </w:rPr>
      </w:pPr>
      <w:r w:rsidRPr="00CB06A0">
        <w:rPr>
          <w:noProof/>
          <w:lang w:eastAsia="uk-UA" w:bidi="ar-SA"/>
        </w:rPr>
        <w:drawing>
          <wp:inline distT="0" distB="0" distL="0" distR="0">
            <wp:extent cx="631190" cy="8883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31190" cy="888365"/>
                    </a:xfrm>
                    <a:prstGeom prst="rect">
                      <a:avLst/>
                    </a:prstGeom>
                    <a:noFill/>
                    <a:ln w="9525">
                      <a:noFill/>
                      <a:miter lim="800000"/>
                      <a:headEnd/>
                      <a:tailEnd/>
                    </a:ln>
                  </pic:spPr>
                </pic:pic>
              </a:graphicData>
            </a:graphic>
          </wp:inline>
        </w:drawing>
      </w:r>
    </w:p>
    <w:p w:rsidR="00113FD7" w:rsidRPr="00CB06A0" w:rsidRDefault="00113FD7" w:rsidP="00246FAC">
      <w:pPr>
        <w:spacing w:before="0"/>
        <w:ind w:firstLine="0"/>
        <w:jc w:val="center"/>
        <w:rPr>
          <w:rFonts w:cs="Times New Roman"/>
          <w:b/>
          <w:bCs/>
          <w:szCs w:val="24"/>
        </w:rPr>
      </w:pPr>
    </w:p>
    <w:p w:rsidR="00113FD7" w:rsidRPr="00CB06A0" w:rsidRDefault="00113FD7" w:rsidP="008E2450">
      <w:pPr>
        <w:pBdr>
          <w:bottom w:val="double" w:sz="4" w:space="1" w:color="auto"/>
        </w:pBdr>
        <w:spacing w:before="0"/>
        <w:ind w:firstLine="0"/>
        <w:jc w:val="center"/>
        <w:rPr>
          <w:rFonts w:cs="Times New Roman"/>
          <w:b/>
          <w:bCs/>
          <w:szCs w:val="24"/>
        </w:rPr>
      </w:pPr>
    </w:p>
    <w:p w:rsidR="00113FD7" w:rsidRPr="00CB06A0" w:rsidRDefault="00113FD7" w:rsidP="008E2450">
      <w:pPr>
        <w:pBdr>
          <w:bottom w:val="double" w:sz="4" w:space="1" w:color="auto"/>
        </w:pBdr>
        <w:spacing w:before="0"/>
        <w:ind w:firstLine="0"/>
        <w:jc w:val="center"/>
        <w:rPr>
          <w:rFonts w:cs="Times New Roman"/>
          <w:b/>
          <w:bCs/>
          <w:color w:val="000000"/>
          <w:szCs w:val="24"/>
        </w:rPr>
      </w:pPr>
      <w:r w:rsidRPr="00CB06A0">
        <w:rPr>
          <w:rFonts w:cs="Times New Roman"/>
          <w:b/>
          <w:bCs/>
          <w:color w:val="000000"/>
          <w:szCs w:val="24"/>
        </w:rPr>
        <w:t>НОРМАТИВНИЙ ДОКУМЕНТ</w:t>
      </w:r>
    </w:p>
    <w:p w:rsidR="00113FD7" w:rsidRPr="00CB06A0" w:rsidRDefault="00113FD7" w:rsidP="008E2450">
      <w:pPr>
        <w:pBdr>
          <w:bottom w:val="double" w:sz="4" w:space="1" w:color="auto"/>
        </w:pBdr>
        <w:spacing w:before="0"/>
        <w:ind w:firstLine="0"/>
        <w:jc w:val="center"/>
        <w:rPr>
          <w:rFonts w:cs="Times New Roman"/>
          <w:b/>
          <w:bCs/>
          <w:color w:val="000000"/>
          <w:szCs w:val="24"/>
        </w:rPr>
      </w:pPr>
      <w:r w:rsidRPr="00CB06A0">
        <w:rPr>
          <w:rFonts w:cs="Times New Roman"/>
          <w:b/>
          <w:bCs/>
          <w:color w:val="000000"/>
          <w:szCs w:val="24"/>
        </w:rPr>
        <w:t xml:space="preserve">СИСТЕМИ ТЕХНІЧНОГО ЗАХИСТУ ІНФОРМАЦІЇ </w:t>
      </w:r>
    </w:p>
    <w:p w:rsidR="00113FD7" w:rsidRPr="00386081" w:rsidRDefault="00593C18" w:rsidP="00190FEB">
      <w:pPr>
        <w:spacing w:before="1080"/>
        <w:ind w:firstLine="0"/>
        <w:jc w:val="center"/>
        <w:rPr>
          <w:b/>
          <w:bCs/>
          <w:sz w:val="36"/>
          <w:szCs w:val="36"/>
        </w:rPr>
      </w:pPr>
      <w:r w:rsidRPr="00386081">
        <w:rPr>
          <w:b/>
          <w:bCs/>
          <w:sz w:val="36"/>
          <w:szCs w:val="36"/>
        </w:rPr>
        <w:t>Порядок впровадження систем</w:t>
      </w:r>
      <w:r w:rsidR="00117AD0" w:rsidRPr="00386081">
        <w:rPr>
          <w:b/>
          <w:bCs/>
          <w:sz w:val="36"/>
          <w:szCs w:val="36"/>
        </w:rPr>
        <w:t>и</w:t>
      </w:r>
      <w:r w:rsidRPr="00386081">
        <w:rPr>
          <w:b/>
          <w:bCs/>
          <w:sz w:val="36"/>
          <w:szCs w:val="36"/>
        </w:rPr>
        <w:t xml:space="preserve"> </w:t>
      </w:r>
      <w:r w:rsidR="00117AD0" w:rsidRPr="00386081">
        <w:rPr>
          <w:b/>
          <w:bCs/>
          <w:sz w:val="36"/>
          <w:szCs w:val="36"/>
        </w:rPr>
        <w:t>безпеки інформації</w:t>
      </w:r>
      <w:r w:rsidRPr="00386081">
        <w:rPr>
          <w:b/>
          <w:bCs/>
          <w:sz w:val="36"/>
          <w:szCs w:val="36"/>
        </w:rPr>
        <w:t xml:space="preserve"> в державних органах, на підприємствах, організаціях, </w:t>
      </w:r>
      <w:r w:rsidR="00A241E5" w:rsidRPr="00386081">
        <w:rPr>
          <w:b/>
          <w:bCs/>
          <w:sz w:val="36"/>
          <w:szCs w:val="36"/>
        </w:rPr>
        <w:t xml:space="preserve">в </w:t>
      </w:r>
      <w:r w:rsidRPr="00386081">
        <w:rPr>
          <w:b/>
          <w:bCs/>
          <w:sz w:val="36"/>
          <w:szCs w:val="36"/>
        </w:rPr>
        <w:t>інформаційно-</w:t>
      </w:r>
      <w:r w:rsidR="006E71C2" w:rsidRPr="00386081">
        <w:rPr>
          <w:b/>
          <w:bCs/>
          <w:sz w:val="36"/>
          <w:szCs w:val="36"/>
        </w:rPr>
        <w:t>ком</w:t>
      </w:r>
      <w:r w:rsidRPr="00386081">
        <w:rPr>
          <w:b/>
          <w:bCs/>
          <w:sz w:val="36"/>
          <w:szCs w:val="36"/>
        </w:rPr>
        <w:t xml:space="preserve">унікаційних системах яких обробляється інформація, вимога щодо захисту якої </w:t>
      </w:r>
      <w:r w:rsidR="00827BAE" w:rsidRPr="00386081">
        <w:rPr>
          <w:b/>
          <w:bCs/>
          <w:sz w:val="36"/>
          <w:szCs w:val="36"/>
        </w:rPr>
        <w:t>в</w:t>
      </w:r>
      <w:r w:rsidR="00832A09" w:rsidRPr="00386081">
        <w:rPr>
          <w:b/>
          <w:bCs/>
          <w:sz w:val="36"/>
          <w:szCs w:val="36"/>
        </w:rPr>
        <w:t xml:space="preserve">становлена </w:t>
      </w:r>
      <w:r w:rsidR="00284863" w:rsidRPr="00386081">
        <w:rPr>
          <w:b/>
          <w:bCs/>
          <w:sz w:val="36"/>
          <w:szCs w:val="36"/>
        </w:rPr>
        <w:t>законом</w:t>
      </w:r>
      <w:r w:rsidR="00961053" w:rsidRPr="00386081">
        <w:rPr>
          <w:b/>
          <w:bCs/>
          <w:sz w:val="36"/>
          <w:szCs w:val="36"/>
        </w:rPr>
        <w:t xml:space="preserve"> та не становить державної таємниці</w:t>
      </w:r>
    </w:p>
    <w:p w:rsidR="00113FD7" w:rsidRPr="00386081" w:rsidRDefault="00113FD7" w:rsidP="00246FAC">
      <w:pPr>
        <w:spacing w:before="0"/>
        <w:ind w:firstLine="567"/>
      </w:pPr>
    </w:p>
    <w:p w:rsidR="00D93455" w:rsidRPr="00386081" w:rsidRDefault="00D93455" w:rsidP="00246FAC">
      <w:pPr>
        <w:spacing w:before="0"/>
        <w:ind w:firstLine="567"/>
      </w:pPr>
    </w:p>
    <w:p w:rsidR="00113FD7" w:rsidRPr="00386081" w:rsidRDefault="00053575" w:rsidP="00246FAC">
      <w:pPr>
        <w:spacing w:before="0"/>
        <w:ind w:firstLine="0"/>
        <w:jc w:val="center"/>
        <w:rPr>
          <w:b/>
          <w:sz w:val="28"/>
          <w:szCs w:val="28"/>
        </w:rPr>
      </w:pPr>
      <w:r w:rsidRPr="00386081">
        <w:rPr>
          <w:b/>
          <w:sz w:val="28"/>
          <w:szCs w:val="28"/>
        </w:rPr>
        <w:t>НД ТЗІ 3</w:t>
      </w:r>
      <w:r w:rsidR="00113FD7" w:rsidRPr="00386081">
        <w:rPr>
          <w:b/>
          <w:sz w:val="28"/>
          <w:szCs w:val="28"/>
        </w:rPr>
        <w:t>.6 -00</w:t>
      </w:r>
      <w:r w:rsidR="00D666D4" w:rsidRPr="00386081">
        <w:rPr>
          <w:b/>
          <w:sz w:val="28"/>
          <w:szCs w:val="28"/>
        </w:rPr>
        <w:t>4</w:t>
      </w:r>
      <w:r w:rsidR="00113FD7" w:rsidRPr="00386081">
        <w:rPr>
          <w:b/>
          <w:sz w:val="28"/>
          <w:szCs w:val="28"/>
        </w:rPr>
        <w:t>-</w:t>
      </w:r>
      <w:r w:rsidR="006403E1" w:rsidRPr="00386081">
        <w:rPr>
          <w:b/>
          <w:sz w:val="28"/>
          <w:szCs w:val="28"/>
        </w:rPr>
        <w:t>21</w:t>
      </w:r>
    </w:p>
    <w:p w:rsidR="000330D0" w:rsidRPr="00386081" w:rsidRDefault="000330D0" w:rsidP="00246FAC">
      <w:pPr>
        <w:spacing w:before="0"/>
        <w:ind w:firstLine="0"/>
        <w:jc w:val="center"/>
        <w:rPr>
          <w:sz w:val="28"/>
          <w:szCs w:val="28"/>
        </w:rPr>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113FD7" w:rsidRPr="00CB06A0" w:rsidRDefault="00113FD7" w:rsidP="00246FAC">
      <w:pPr>
        <w:spacing w:before="0"/>
        <w:ind w:firstLine="567"/>
      </w:pPr>
    </w:p>
    <w:p w:rsidR="00190FEB" w:rsidRPr="00CB06A0" w:rsidRDefault="00190FEB" w:rsidP="00246FAC">
      <w:pPr>
        <w:spacing w:before="0"/>
        <w:ind w:firstLine="567"/>
      </w:pPr>
    </w:p>
    <w:p w:rsidR="00113FD7" w:rsidRPr="00CB06A0" w:rsidRDefault="00113FD7" w:rsidP="00246FAC">
      <w:pPr>
        <w:spacing w:before="0"/>
        <w:ind w:firstLine="567"/>
      </w:pPr>
    </w:p>
    <w:p w:rsidR="000330D0" w:rsidRPr="00CB06A0" w:rsidRDefault="000330D0" w:rsidP="00246FAC">
      <w:pPr>
        <w:spacing w:before="0"/>
        <w:ind w:firstLine="567"/>
      </w:pPr>
    </w:p>
    <w:p w:rsidR="000330D0" w:rsidRDefault="000330D0" w:rsidP="00246FAC">
      <w:pPr>
        <w:spacing w:before="0"/>
        <w:ind w:firstLine="567"/>
      </w:pPr>
    </w:p>
    <w:p w:rsidR="00D16360" w:rsidRDefault="00D16360" w:rsidP="00246FAC">
      <w:pPr>
        <w:spacing w:before="0"/>
        <w:ind w:firstLine="567"/>
      </w:pPr>
    </w:p>
    <w:p w:rsidR="00D16360" w:rsidRPr="00CB06A0" w:rsidRDefault="00D16360" w:rsidP="00246FAC">
      <w:pPr>
        <w:spacing w:before="0"/>
        <w:ind w:firstLine="567"/>
      </w:pPr>
    </w:p>
    <w:p w:rsidR="000330D0" w:rsidRPr="00CB06A0" w:rsidRDefault="000330D0" w:rsidP="00246FAC">
      <w:pPr>
        <w:spacing w:before="0"/>
        <w:ind w:firstLine="567"/>
      </w:pPr>
    </w:p>
    <w:p w:rsidR="000330D0" w:rsidRPr="00CB06A0" w:rsidRDefault="000330D0" w:rsidP="00246FAC">
      <w:pPr>
        <w:spacing w:before="0"/>
        <w:ind w:firstLine="567"/>
      </w:pPr>
    </w:p>
    <w:p w:rsidR="00113FD7" w:rsidRPr="00CB06A0" w:rsidRDefault="00113FD7" w:rsidP="00246FAC">
      <w:pPr>
        <w:spacing w:before="0"/>
        <w:ind w:firstLine="567"/>
      </w:pPr>
    </w:p>
    <w:p w:rsidR="00113FD7" w:rsidRPr="00CB06A0" w:rsidRDefault="007B5591" w:rsidP="00246FAC">
      <w:pPr>
        <w:spacing w:before="0"/>
        <w:ind w:firstLine="567"/>
        <w:jc w:val="center"/>
      </w:pPr>
      <w:r w:rsidRPr="00CB06A0">
        <w:t>Адміністрація Державної служби спеціального зв'язку та захисту інформації України</w:t>
      </w:r>
    </w:p>
    <w:p w:rsidR="00113FD7" w:rsidRPr="00CB06A0" w:rsidRDefault="00113FD7" w:rsidP="00246FAC">
      <w:pPr>
        <w:spacing w:before="0"/>
        <w:ind w:firstLine="567"/>
        <w:jc w:val="center"/>
      </w:pPr>
    </w:p>
    <w:p w:rsidR="00113FD7" w:rsidRPr="00CB06A0" w:rsidRDefault="00113FD7" w:rsidP="00246FAC">
      <w:pPr>
        <w:spacing w:before="0"/>
        <w:ind w:firstLine="567"/>
        <w:jc w:val="center"/>
      </w:pPr>
      <w:r w:rsidRPr="00CB06A0">
        <w:t>Київ 20</w:t>
      </w:r>
      <w:r w:rsidR="006403E1" w:rsidRPr="00CB06A0">
        <w:t>21</w:t>
      </w:r>
    </w:p>
    <w:p w:rsidR="00746F1E" w:rsidRPr="00CB06A0" w:rsidRDefault="00746F1E" w:rsidP="00246FAC">
      <w:pPr>
        <w:spacing w:before="0"/>
        <w:ind w:firstLine="567"/>
        <w:jc w:val="center"/>
        <w:sectPr w:rsidR="00746F1E" w:rsidRPr="00CB06A0" w:rsidSect="000A7DD6">
          <w:footerReference w:type="even" r:id="rId9"/>
          <w:footerReference w:type="default" r:id="rId10"/>
          <w:footerReference w:type="first" r:id="rId11"/>
          <w:pgSz w:w="11907" w:h="16840" w:code="9"/>
          <w:pgMar w:top="1985" w:right="851" w:bottom="1134" w:left="1418" w:header="680" w:footer="1701" w:gutter="0"/>
          <w:pgNumType w:fmt="upperRoman" w:start="1"/>
          <w:cols w:space="709"/>
          <w:docGrid w:linePitch="326"/>
        </w:sectPr>
      </w:pPr>
    </w:p>
    <w:p w:rsidR="00E66271" w:rsidRPr="00CB06A0" w:rsidRDefault="00E66271" w:rsidP="008E2450">
      <w:pPr>
        <w:pBdr>
          <w:bottom w:val="double" w:sz="4" w:space="1" w:color="auto"/>
        </w:pBdr>
        <w:spacing w:before="0"/>
        <w:ind w:firstLine="0"/>
        <w:jc w:val="center"/>
        <w:rPr>
          <w:rFonts w:cs="Times New Roman"/>
          <w:b/>
          <w:bCs/>
          <w:color w:val="000000"/>
          <w:szCs w:val="24"/>
        </w:rPr>
      </w:pPr>
      <w:bookmarkStart w:id="0" w:name="_Hlk94171677"/>
      <w:r w:rsidRPr="00CB06A0">
        <w:rPr>
          <w:rFonts w:cs="Times New Roman"/>
          <w:b/>
          <w:bCs/>
          <w:color w:val="000000"/>
          <w:szCs w:val="24"/>
        </w:rPr>
        <w:lastRenderedPageBreak/>
        <w:t>НОРМАТИВНИЙ ДОКУМЕНТ</w:t>
      </w:r>
    </w:p>
    <w:p w:rsidR="00E66271" w:rsidRPr="00CB06A0" w:rsidRDefault="00E66271" w:rsidP="008E2450">
      <w:pPr>
        <w:pBdr>
          <w:bottom w:val="double" w:sz="4" w:space="1" w:color="auto"/>
        </w:pBdr>
        <w:spacing w:before="0"/>
        <w:ind w:firstLine="0"/>
        <w:jc w:val="center"/>
        <w:rPr>
          <w:rFonts w:cs="Times New Roman"/>
          <w:b/>
          <w:bCs/>
          <w:color w:val="000000"/>
          <w:szCs w:val="24"/>
        </w:rPr>
      </w:pPr>
      <w:r w:rsidRPr="00CB06A0">
        <w:rPr>
          <w:rFonts w:cs="Times New Roman"/>
          <w:b/>
          <w:bCs/>
          <w:color w:val="000000"/>
          <w:szCs w:val="24"/>
        </w:rPr>
        <w:t xml:space="preserve">СИСТЕМИ ТЕХНІЧНОГО ЗАХИСТУ ІНФОРМАЦІЇ </w:t>
      </w:r>
    </w:p>
    <w:p w:rsidR="001D4F44" w:rsidRPr="00CB06A0" w:rsidRDefault="001D4F44" w:rsidP="00246FAC">
      <w:pPr>
        <w:spacing w:before="0"/>
        <w:ind w:firstLine="567"/>
      </w:pPr>
    </w:p>
    <w:tbl>
      <w:tblPr>
        <w:tblW w:w="0" w:type="auto"/>
        <w:tblInd w:w="108" w:type="dxa"/>
        <w:tblLayout w:type="fixed"/>
        <w:tblLook w:val="0000" w:firstRow="0" w:lastRow="0" w:firstColumn="0" w:lastColumn="0" w:noHBand="0" w:noVBand="0"/>
      </w:tblPr>
      <w:tblGrid>
        <w:gridCol w:w="5245"/>
        <w:gridCol w:w="4394"/>
      </w:tblGrid>
      <w:tr w:rsidR="00386081" w:rsidRPr="00386081" w:rsidTr="002942D9">
        <w:tc>
          <w:tcPr>
            <w:tcW w:w="5245" w:type="dxa"/>
          </w:tcPr>
          <w:p w:rsidR="00E66271" w:rsidRPr="00386081" w:rsidRDefault="00E66271" w:rsidP="00246FAC">
            <w:pPr>
              <w:spacing w:before="0"/>
            </w:pPr>
          </w:p>
        </w:tc>
        <w:tc>
          <w:tcPr>
            <w:tcW w:w="4394" w:type="dxa"/>
          </w:tcPr>
          <w:p w:rsidR="00E66271" w:rsidRPr="00386081" w:rsidRDefault="000068BB" w:rsidP="000330D0">
            <w:pPr>
              <w:spacing w:before="0"/>
              <w:ind w:firstLine="0"/>
              <w:rPr>
                <w:rFonts w:cs="Times New Roman"/>
                <w:sz w:val="28"/>
                <w:szCs w:val="28"/>
              </w:rPr>
            </w:pPr>
            <w:r w:rsidRPr="00386081">
              <w:rPr>
                <w:rFonts w:cs="Times New Roman"/>
                <w:sz w:val="28"/>
                <w:szCs w:val="28"/>
              </w:rPr>
              <w:t xml:space="preserve">               </w:t>
            </w:r>
            <w:r w:rsidR="00E66271" w:rsidRPr="00386081">
              <w:rPr>
                <w:rFonts w:cs="Times New Roman"/>
                <w:sz w:val="28"/>
                <w:szCs w:val="28"/>
              </w:rPr>
              <w:t>Затверджено</w:t>
            </w:r>
          </w:p>
          <w:p w:rsidR="00E66271" w:rsidRPr="00386081" w:rsidRDefault="00502BA4" w:rsidP="00246FAC">
            <w:pPr>
              <w:spacing w:before="0"/>
              <w:ind w:firstLine="34"/>
              <w:rPr>
                <w:rFonts w:cs="Times New Roman"/>
                <w:sz w:val="28"/>
                <w:szCs w:val="28"/>
              </w:rPr>
            </w:pPr>
            <w:r w:rsidRPr="00386081">
              <w:rPr>
                <w:rFonts w:cs="Times New Roman"/>
                <w:sz w:val="28"/>
                <w:szCs w:val="28"/>
              </w:rPr>
              <w:t>Н</w:t>
            </w:r>
            <w:r w:rsidR="00E66271" w:rsidRPr="00386081">
              <w:rPr>
                <w:rFonts w:cs="Times New Roman"/>
                <w:sz w:val="28"/>
                <w:szCs w:val="28"/>
              </w:rPr>
              <w:t xml:space="preserve">аказ </w:t>
            </w:r>
            <w:r w:rsidR="00567BED" w:rsidRPr="00386081">
              <w:rPr>
                <w:rFonts w:cs="Times New Roman"/>
                <w:sz w:val="28"/>
                <w:szCs w:val="28"/>
              </w:rPr>
              <w:t xml:space="preserve">Адміністрації </w:t>
            </w:r>
            <w:r w:rsidR="00E66271" w:rsidRPr="00386081">
              <w:rPr>
                <w:rFonts w:cs="Times New Roman"/>
                <w:sz w:val="28"/>
                <w:szCs w:val="28"/>
              </w:rPr>
              <w:t xml:space="preserve">Державної служби спеціального зв’язку та захисту інформації України </w:t>
            </w:r>
          </w:p>
          <w:p w:rsidR="00E66271" w:rsidRPr="00386081" w:rsidRDefault="00E66271" w:rsidP="00246FAC">
            <w:pPr>
              <w:spacing w:before="0"/>
              <w:ind w:firstLine="0"/>
              <w:rPr>
                <w:sz w:val="28"/>
                <w:szCs w:val="28"/>
              </w:rPr>
            </w:pPr>
            <w:r w:rsidRPr="00386081">
              <w:rPr>
                <w:rFonts w:cs="Times New Roman"/>
                <w:sz w:val="28"/>
                <w:szCs w:val="28"/>
              </w:rPr>
              <w:t>від "     "               20     р.  №</w:t>
            </w:r>
            <w:r w:rsidRPr="00386081">
              <w:rPr>
                <w:sz w:val="28"/>
                <w:szCs w:val="28"/>
              </w:rPr>
              <w:t xml:space="preserve">       </w:t>
            </w:r>
          </w:p>
        </w:tc>
      </w:tr>
    </w:tbl>
    <w:p w:rsidR="003A0B88" w:rsidRPr="00386081" w:rsidRDefault="009977A4" w:rsidP="00190FEB">
      <w:pPr>
        <w:spacing w:before="1080"/>
        <w:ind w:firstLine="0"/>
        <w:jc w:val="center"/>
        <w:rPr>
          <w:b/>
          <w:bCs/>
          <w:sz w:val="36"/>
          <w:szCs w:val="36"/>
        </w:rPr>
      </w:pPr>
      <w:r w:rsidRPr="00386081">
        <w:rPr>
          <w:b/>
          <w:bCs/>
          <w:sz w:val="36"/>
          <w:szCs w:val="36"/>
        </w:rPr>
        <w:t xml:space="preserve">Порядок впровадження системи безпеки інформації в державних органах, на підприємствах, організаціях, </w:t>
      </w:r>
      <w:r w:rsidR="00A241E5" w:rsidRPr="00386081">
        <w:rPr>
          <w:b/>
          <w:bCs/>
          <w:sz w:val="36"/>
          <w:szCs w:val="36"/>
        </w:rPr>
        <w:t xml:space="preserve">в </w:t>
      </w:r>
      <w:r w:rsidRPr="00386081">
        <w:rPr>
          <w:b/>
          <w:bCs/>
          <w:sz w:val="36"/>
          <w:szCs w:val="36"/>
        </w:rPr>
        <w:t>інформаційно-</w:t>
      </w:r>
      <w:r w:rsidR="006E71C2" w:rsidRPr="00386081">
        <w:rPr>
          <w:b/>
          <w:bCs/>
          <w:sz w:val="36"/>
          <w:szCs w:val="36"/>
        </w:rPr>
        <w:t>ком</w:t>
      </w:r>
      <w:r w:rsidRPr="00386081">
        <w:rPr>
          <w:b/>
          <w:bCs/>
          <w:sz w:val="36"/>
          <w:szCs w:val="36"/>
        </w:rPr>
        <w:t>унікаційних системах яких обробляється інформація, вимога щодо захисту якої встановлена законом та не становить державної таємниці</w:t>
      </w:r>
    </w:p>
    <w:p w:rsidR="00383876" w:rsidRPr="00386081" w:rsidRDefault="00383876" w:rsidP="00246FAC">
      <w:pPr>
        <w:spacing w:before="0"/>
        <w:ind w:firstLine="0"/>
        <w:jc w:val="center"/>
        <w:rPr>
          <w:sz w:val="28"/>
          <w:szCs w:val="28"/>
        </w:rPr>
      </w:pPr>
    </w:p>
    <w:p w:rsidR="000330D0" w:rsidRPr="00386081" w:rsidRDefault="000330D0" w:rsidP="000330D0">
      <w:pPr>
        <w:spacing w:before="0"/>
        <w:ind w:firstLine="0"/>
        <w:jc w:val="center"/>
        <w:rPr>
          <w:b/>
          <w:sz w:val="28"/>
          <w:szCs w:val="28"/>
        </w:rPr>
      </w:pPr>
      <w:r w:rsidRPr="00386081">
        <w:rPr>
          <w:b/>
          <w:sz w:val="28"/>
          <w:szCs w:val="28"/>
        </w:rPr>
        <w:t>НД ТЗІ 3.6 -00</w:t>
      </w:r>
      <w:r w:rsidR="00D666D4" w:rsidRPr="00386081">
        <w:rPr>
          <w:b/>
          <w:sz w:val="28"/>
          <w:szCs w:val="28"/>
        </w:rPr>
        <w:t>4</w:t>
      </w:r>
      <w:r w:rsidRPr="00386081">
        <w:rPr>
          <w:b/>
          <w:sz w:val="28"/>
          <w:szCs w:val="28"/>
        </w:rPr>
        <w:t>-21</w:t>
      </w:r>
    </w:p>
    <w:p w:rsidR="000330D0" w:rsidRPr="00386081" w:rsidRDefault="000330D0" w:rsidP="000330D0">
      <w:pPr>
        <w:spacing w:before="0"/>
        <w:ind w:firstLine="0"/>
        <w:jc w:val="center"/>
        <w:rPr>
          <w:sz w:val="32"/>
          <w:szCs w:val="32"/>
        </w:rPr>
      </w:pPr>
    </w:p>
    <w:p w:rsidR="000330D0" w:rsidRPr="00386081" w:rsidRDefault="000330D0" w:rsidP="000330D0">
      <w:pPr>
        <w:spacing w:before="0"/>
        <w:ind w:firstLine="567"/>
      </w:pPr>
    </w:p>
    <w:p w:rsidR="00113FD7" w:rsidRPr="00386081" w:rsidRDefault="00113FD7" w:rsidP="00246FAC">
      <w:pPr>
        <w:spacing w:before="0"/>
        <w:ind w:firstLine="567"/>
        <w:jc w:val="center"/>
      </w:pPr>
    </w:p>
    <w:p w:rsidR="00113FD7" w:rsidRPr="00386081" w:rsidRDefault="00113FD7" w:rsidP="00246FAC">
      <w:pPr>
        <w:spacing w:before="0"/>
        <w:ind w:firstLine="567"/>
      </w:pPr>
    </w:p>
    <w:p w:rsidR="00113FD7" w:rsidRPr="00386081" w:rsidRDefault="00113FD7" w:rsidP="00246FAC">
      <w:pPr>
        <w:spacing w:before="0"/>
        <w:ind w:firstLine="567"/>
      </w:pPr>
    </w:p>
    <w:p w:rsidR="00082E90" w:rsidRPr="00386081" w:rsidRDefault="00082E90"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190FEB" w:rsidRPr="00386081" w:rsidRDefault="00190FEB" w:rsidP="00246FAC">
      <w:pPr>
        <w:spacing w:before="0"/>
        <w:ind w:firstLine="567"/>
      </w:pPr>
    </w:p>
    <w:p w:rsidR="00082E90" w:rsidRPr="00386081" w:rsidRDefault="00082E90" w:rsidP="00246FAC">
      <w:pPr>
        <w:spacing w:before="0"/>
        <w:ind w:firstLine="567"/>
      </w:pPr>
    </w:p>
    <w:p w:rsidR="00082E90" w:rsidRPr="00386081" w:rsidRDefault="00082E90" w:rsidP="00246FAC">
      <w:pPr>
        <w:spacing w:before="0"/>
        <w:ind w:firstLine="567"/>
      </w:pPr>
    </w:p>
    <w:p w:rsidR="00190FEB" w:rsidRPr="00386081" w:rsidRDefault="00190FEB" w:rsidP="00246FAC">
      <w:pPr>
        <w:spacing w:before="0"/>
        <w:ind w:firstLine="567"/>
      </w:pPr>
    </w:p>
    <w:p w:rsidR="00082E90" w:rsidRPr="00CB06A0" w:rsidRDefault="00082E90"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7B5591" w:rsidP="00246FAC">
      <w:pPr>
        <w:spacing w:before="0"/>
        <w:ind w:firstLine="0"/>
        <w:jc w:val="center"/>
      </w:pPr>
      <w:r w:rsidRPr="00CB06A0">
        <w:t>Адміністрація Держспецзв'язку</w:t>
      </w:r>
    </w:p>
    <w:p w:rsidR="00190FEB" w:rsidRPr="00CB06A0" w:rsidRDefault="00190FEB" w:rsidP="00246FAC">
      <w:pPr>
        <w:spacing w:before="0"/>
        <w:ind w:firstLine="0"/>
        <w:jc w:val="center"/>
      </w:pPr>
    </w:p>
    <w:p w:rsidR="007B5591" w:rsidRPr="00CB06A0" w:rsidRDefault="006403E1" w:rsidP="00567BED">
      <w:pPr>
        <w:spacing w:before="0"/>
        <w:ind w:firstLine="0"/>
        <w:jc w:val="center"/>
      </w:pPr>
      <w:r w:rsidRPr="00CB06A0">
        <w:t>Київ 2021</w:t>
      </w:r>
    </w:p>
    <w:p w:rsidR="00746F1E" w:rsidRPr="00CB06A0" w:rsidRDefault="00746F1E" w:rsidP="00246FAC">
      <w:pPr>
        <w:spacing w:before="0"/>
        <w:ind w:firstLine="567"/>
        <w:jc w:val="center"/>
      </w:pPr>
    </w:p>
    <w:bookmarkEnd w:id="0"/>
    <w:p w:rsidR="00746F1E" w:rsidRPr="00CB06A0" w:rsidRDefault="00746F1E" w:rsidP="00246FAC">
      <w:pPr>
        <w:spacing w:before="0"/>
        <w:ind w:firstLine="567"/>
        <w:jc w:val="center"/>
        <w:sectPr w:rsidR="00746F1E" w:rsidRPr="00CB06A0" w:rsidSect="000330D0">
          <w:footerReference w:type="even" r:id="rId12"/>
          <w:footerReference w:type="default" r:id="rId13"/>
          <w:pgSz w:w="11907" w:h="16840" w:code="9"/>
          <w:pgMar w:top="1134" w:right="851" w:bottom="1134" w:left="1418" w:header="1134" w:footer="1134" w:gutter="0"/>
          <w:pgNumType w:fmt="upperRoman" w:start="3"/>
          <w:cols w:space="709"/>
          <w:docGrid w:linePitch="326"/>
        </w:sectPr>
      </w:pPr>
    </w:p>
    <w:p w:rsidR="000A7DD6" w:rsidRPr="00CB06A0" w:rsidRDefault="000A7DD6" w:rsidP="00246FAC">
      <w:pPr>
        <w:spacing w:before="0"/>
        <w:ind w:firstLine="0"/>
        <w:jc w:val="center"/>
        <w:rPr>
          <w:b/>
          <w:sz w:val="28"/>
          <w:szCs w:val="28"/>
        </w:rPr>
      </w:pPr>
      <w:r w:rsidRPr="00CB06A0">
        <w:rPr>
          <w:b/>
          <w:sz w:val="28"/>
          <w:szCs w:val="28"/>
        </w:rPr>
        <w:lastRenderedPageBreak/>
        <w:t>ПЕРЕДМОВА</w:t>
      </w:r>
    </w:p>
    <w:p w:rsidR="000A7DD6" w:rsidRPr="00CB06A0" w:rsidRDefault="000A7DD6" w:rsidP="00246FAC">
      <w:pPr>
        <w:spacing w:before="0"/>
        <w:ind w:firstLine="0"/>
        <w:jc w:val="center"/>
      </w:pPr>
    </w:p>
    <w:p w:rsidR="000A7DD6" w:rsidRPr="00CB06A0" w:rsidRDefault="000A7DD6" w:rsidP="00246FAC">
      <w:pPr>
        <w:spacing w:before="0"/>
        <w:ind w:firstLine="0"/>
        <w:jc w:val="center"/>
      </w:pPr>
    </w:p>
    <w:p w:rsidR="000A7DD6" w:rsidRPr="00CB06A0" w:rsidRDefault="000A7DD6" w:rsidP="00246FAC">
      <w:pPr>
        <w:spacing w:before="0"/>
        <w:ind w:firstLine="567"/>
      </w:pPr>
      <w:r w:rsidRPr="00CB06A0">
        <w:t>1 РОЗРОБЛЕНО: Приватн</w:t>
      </w:r>
      <w:r w:rsidR="00B0594A" w:rsidRPr="00CB06A0">
        <w:t>им</w:t>
      </w:r>
      <w:r w:rsidRPr="00CB06A0">
        <w:t xml:space="preserve"> акціонерн</w:t>
      </w:r>
      <w:r w:rsidR="00B0594A" w:rsidRPr="00CB06A0">
        <w:t>им</w:t>
      </w:r>
      <w:r w:rsidRPr="00CB06A0">
        <w:t xml:space="preserve"> товариство</w:t>
      </w:r>
      <w:r w:rsidR="00B0594A" w:rsidRPr="00CB06A0">
        <w:t>м</w:t>
      </w:r>
      <w:r w:rsidRPr="00CB06A0">
        <w:t xml:space="preserve"> "Інститут інформаційних технологій"</w:t>
      </w:r>
      <w:r w:rsidR="00B0594A" w:rsidRPr="00CB06A0">
        <w:t>.</w:t>
      </w:r>
    </w:p>
    <w:p w:rsidR="000A7DD6" w:rsidRPr="00CB06A0" w:rsidRDefault="00B0594A" w:rsidP="00246FAC">
      <w:pPr>
        <w:spacing w:before="0"/>
        <w:ind w:firstLine="567"/>
      </w:pPr>
      <w:r w:rsidRPr="00CB06A0">
        <w:t>2. ВНЕСЕНО: Державною службою спеціального зв’язку та захисту інформації України.</w:t>
      </w:r>
    </w:p>
    <w:p w:rsidR="00113FD7" w:rsidRPr="00CB06A0" w:rsidRDefault="00B0594A" w:rsidP="00246FAC">
      <w:pPr>
        <w:spacing w:before="0"/>
        <w:ind w:firstLine="567"/>
      </w:pPr>
      <w:r w:rsidRPr="00CB06A0">
        <w:t>УВЕДЕНО ВПЕРШЕ</w:t>
      </w:r>
      <w:r w:rsidR="000A7DD6" w:rsidRPr="00CB06A0">
        <w:t>.</w:t>
      </w: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082E90" w:rsidRPr="00CB06A0" w:rsidRDefault="00082E90"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113FD7" w:rsidRPr="00CB06A0" w:rsidRDefault="00113FD7" w:rsidP="00246FAC">
      <w:pPr>
        <w:spacing w:before="0"/>
        <w:ind w:firstLine="567"/>
      </w:pPr>
    </w:p>
    <w:p w:rsidR="0093181E" w:rsidRPr="00CB06A0" w:rsidRDefault="0093181E" w:rsidP="00246FAC">
      <w:pPr>
        <w:spacing w:before="0"/>
        <w:ind w:firstLine="567"/>
      </w:pPr>
    </w:p>
    <w:p w:rsidR="0093181E" w:rsidRPr="00CB06A0" w:rsidRDefault="0093181E" w:rsidP="00246FAC">
      <w:pPr>
        <w:spacing w:before="0"/>
        <w:ind w:firstLine="567"/>
      </w:pPr>
    </w:p>
    <w:p w:rsidR="00113FD7" w:rsidRPr="00CB06A0" w:rsidRDefault="00113FD7" w:rsidP="00246FAC">
      <w:pPr>
        <w:spacing w:before="0"/>
        <w:ind w:firstLine="567"/>
      </w:pPr>
    </w:p>
    <w:p w:rsidR="00113FD7" w:rsidRPr="00CB06A0" w:rsidRDefault="00B0594A" w:rsidP="00246FAC">
      <w:pPr>
        <w:spacing w:before="0"/>
        <w:ind w:firstLine="567"/>
      </w:pPr>
      <w:r w:rsidRPr="00CB06A0">
        <w:t>Цей документ не може бути повністю чи частково відтворений, тиражований і розповсюджений без дозволу Адміністрації Державної служби спеціального зв'язку та захисту інформації України</w:t>
      </w:r>
    </w:p>
    <w:p w:rsidR="0018458A" w:rsidRPr="00CB06A0" w:rsidRDefault="0018458A" w:rsidP="00246FAC">
      <w:pPr>
        <w:spacing w:before="0"/>
        <w:ind w:firstLine="567"/>
        <w:jc w:val="center"/>
        <w:sectPr w:rsidR="0018458A" w:rsidRPr="00CB06A0" w:rsidSect="000330D0">
          <w:footerReference w:type="even" r:id="rId14"/>
          <w:footerReference w:type="default" r:id="rId15"/>
          <w:pgSz w:w="11907" w:h="16840" w:code="9"/>
          <w:pgMar w:top="1134" w:right="1418" w:bottom="1134" w:left="851" w:header="1134" w:footer="1134" w:gutter="0"/>
          <w:pgNumType w:fmt="upperRoman" w:start="3"/>
          <w:cols w:space="709"/>
          <w:docGrid w:linePitch="326"/>
        </w:sectPr>
      </w:pPr>
    </w:p>
    <w:p w:rsidR="0046375F" w:rsidRPr="00CB06A0" w:rsidRDefault="0046375F" w:rsidP="00246FAC">
      <w:pPr>
        <w:spacing w:before="0"/>
        <w:ind w:firstLine="0"/>
        <w:jc w:val="center"/>
        <w:rPr>
          <w:b/>
        </w:rPr>
      </w:pPr>
      <w:bookmarkStart w:id="1" w:name="_Hlk94172013"/>
      <w:r w:rsidRPr="00CB06A0">
        <w:rPr>
          <w:b/>
        </w:rPr>
        <w:lastRenderedPageBreak/>
        <w:t>ЗМІСТ</w:t>
      </w:r>
    </w:p>
    <w:p w:rsidR="0046375F" w:rsidRPr="00CB06A0" w:rsidRDefault="0046375F" w:rsidP="00246FAC">
      <w:pPr>
        <w:spacing w:before="0"/>
        <w:ind w:firstLine="0"/>
        <w:jc w:val="center"/>
      </w:pPr>
    </w:p>
    <w:sdt>
      <w:sdtPr>
        <w:rPr>
          <w:rFonts w:ascii="Times New Roman" w:eastAsiaTheme="minorHAnsi" w:hAnsi="Times New Roman" w:cstheme="minorBidi"/>
          <w:b w:val="0"/>
          <w:bCs w:val="0"/>
          <w:color w:val="auto"/>
          <w:sz w:val="24"/>
          <w:szCs w:val="22"/>
          <w:lang w:val="uk-UA" w:bidi="en-US"/>
        </w:rPr>
        <w:id w:val="25082730"/>
        <w:docPartObj>
          <w:docPartGallery w:val="Table of Contents"/>
          <w:docPartUnique/>
        </w:docPartObj>
      </w:sdtPr>
      <w:sdtContent>
        <w:p w:rsidR="002A212C" w:rsidRPr="00CB06A0" w:rsidRDefault="002A212C" w:rsidP="00246FAC">
          <w:pPr>
            <w:pStyle w:val="ae"/>
            <w:spacing w:before="0"/>
            <w:rPr>
              <w:lang w:val="uk-UA"/>
            </w:rPr>
          </w:pPr>
        </w:p>
        <w:p w:rsidR="00A401F9" w:rsidRDefault="00711615">
          <w:pPr>
            <w:pStyle w:val="11"/>
            <w:rPr>
              <w:rFonts w:asciiTheme="minorHAnsi" w:eastAsiaTheme="minorEastAsia" w:hAnsiTheme="minorHAnsi"/>
              <w:noProof/>
              <w:sz w:val="22"/>
              <w:lang w:eastAsia="uk-UA" w:bidi="ar-SA"/>
            </w:rPr>
          </w:pPr>
          <w:r w:rsidRPr="00CB06A0">
            <w:fldChar w:fldCharType="begin"/>
          </w:r>
          <w:r w:rsidR="002A212C" w:rsidRPr="00CB06A0">
            <w:instrText xml:space="preserve"> TOC \o "1-3" \h \z \u </w:instrText>
          </w:r>
          <w:r w:rsidRPr="00CB06A0">
            <w:fldChar w:fldCharType="separate"/>
          </w:r>
          <w:hyperlink w:anchor="_Toc89505399" w:history="1">
            <w:r w:rsidR="00A401F9" w:rsidRPr="002F3749">
              <w:rPr>
                <w:rStyle w:val="af"/>
                <w:rFonts w:cs="Times New Roman"/>
                <w:noProof/>
              </w:rPr>
              <w:t>1 Галузь використання</w:t>
            </w:r>
            <w:r w:rsidR="00A401F9">
              <w:rPr>
                <w:noProof/>
                <w:webHidden/>
              </w:rPr>
              <w:tab/>
            </w:r>
            <w:r w:rsidR="00A401F9">
              <w:rPr>
                <w:noProof/>
                <w:webHidden/>
              </w:rPr>
              <w:fldChar w:fldCharType="begin"/>
            </w:r>
            <w:r w:rsidR="00A401F9">
              <w:rPr>
                <w:noProof/>
                <w:webHidden/>
              </w:rPr>
              <w:instrText xml:space="preserve"> PAGEREF _Toc89505399 \h </w:instrText>
            </w:r>
            <w:r w:rsidR="00A401F9">
              <w:rPr>
                <w:noProof/>
                <w:webHidden/>
              </w:rPr>
            </w:r>
            <w:r w:rsidR="00A401F9">
              <w:rPr>
                <w:noProof/>
                <w:webHidden/>
              </w:rPr>
              <w:fldChar w:fldCharType="separate"/>
            </w:r>
            <w:r w:rsidR="00751C12">
              <w:rPr>
                <w:noProof/>
                <w:webHidden/>
              </w:rPr>
              <w:t>1</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0" w:history="1">
            <w:r w:rsidR="00A401F9" w:rsidRPr="002F3749">
              <w:rPr>
                <w:rStyle w:val="af"/>
                <w:rFonts w:cs="Times New Roman"/>
                <w:noProof/>
              </w:rPr>
              <w:t>2 Нормативні посилання</w:t>
            </w:r>
            <w:r w:rsidR="00A401F9">
              <w:rPr>
                <w:noProof/>
                <w:webHidden/>
              </w:rPr>
              <w:tab/>
            </w:r>
            <w:r w:rsidR="00A401F9">
              <w:rPr>
                <w:noProof/>
                <w:webHidden/>
              </w:rPr>
              <w:fldChar w:fldCharType="begin"/>
            </w:r>
            <w:r w:rsidR="00A401F9">
              <w:rPr>
                <w:noProof/>
                <w:webHidden/>
              </w:rPr>
              <w:instrText xml:space="preserve"> PAGEREF _Toc89505400 \h </w:instrText>
            </w:r>
            <w:r w:rsidR="00A401F9">
              <w:rPr>
                <w:noProof/>
                <w:webHidden/>
              </w:rPr>
            </w:r>
            <w:r w:rsidR="00A401F9">
              <w:rPr>
                <w:noProof/>
                <w:webHidden/>
              </w:rPr>
              <w:fldChar w:fldCharType="separate"/>
            </w:r>
            <w:r w:rsidR="00751C12">
              <w:rPr>
                <w:noProof/>
                <w:webHidden/>
              </w:rPr>
              <w:t>2</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1" w:history="1">
            <w:r w:rsidR="00A401F9" w:rsidRPr="002F3749">
              <w:rPr>
                <w:rStyle w:val="af"/>
                <w:rFonts w:cs="Times New Roman"/>
                <w:noProof/>
              </w:rPr>
              <w:t>3 Визначення</w:t>
            </w:r>
            <w:r w:rsidR="00A401F9">
              <w:rPr>
                <w:noProof/>
                <w:webHidden/>
              </w:rPr>
              <w:tab/>
            </w:r>
            <w:r w:rsidR="00A401F9">
              <w:rPr>
                <w:noProof/>
                <w:webHidden/>
              </w:rPr>
              <w:fldChar w:fldCharType="begin"/>
            </w:r>
            <w:r w:rsidR="00A401F9">
              <w:rPr>
                <w:noProof/>
                <w:webHidden/>
              </w:rPr>
              <w:instrText xml:space="preserve"> PAGEREF _Toc89505401 \h </w:instrText>
            </w:r>
            <w:r w:rsidR="00A401F9">
              <w:rPr>
                <w:noProof/>
                <w:webHidden/>
              </w:rPr>
            </w:r>
            <w:r w:rsidR="00A401F9">
              <w:rPr>
                <w:noProof/>
                <w:webHidden/>
              </w:rPr>
              <w:fldChar w:fldCharType="separate"/>
            </w:r>
            <w:r w:rsidR="00751C12">
              <w:rPr>
                <w:noProof/>
                <w:webHidden/>
              </w:rPr>
              <w:t>3</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2" w:history="1">
            <w:r w:rsidR="00A401F9" w:rsidRPr="002F3749">
              <w:rPr>
                <w:rStyle w:val="af"/>
                <w:rFonts w:cs="Times New Roman"/>
                <w:noProof/>
              </w:rPr>
              <w:t>4 Позначення та скорочення</w:t>
            </w:r>
            <w:r w:rsidR="00A401F9">
              <w:rPr>
                <w:noProof/>
                <w:webHidden/>
              </w:rPr>
              <w:tab/>
            </w:r>
            <w:r w:rsidR="00A401F9">
              <w:rPr>
                <w:noProof/>
                <w:webHidden/>
              </w:rPr>
              <w:fldChar w:fldCharType="begin"/>
            </w:r>
            <w:r w:rsidR="00A401F9">
              <w:rPr>
                <w:noProof/>
                <w:webHidden/>
              </w:rPr>
              <w:instrText xml:space="preserve"> PAGEREF _Toc89505402 \h </w:instrText>
            </w:r>
            <w:r w:rsidR="00A401F9">
              <w:rPr>
                <w:noProof/>
                <w:webHidden/>
              </w:rPr>
            </w:r>
            <w:r w:rsidR="00A401F9">
              <w:rPr>
                <w:noProof/>
                <w:webHidden/>
              </w:rPr>
              <w:fldChar w:fldCharType="separate"/>
            </w:r>
            <w:r w:rsidR="00751C12">
              <w:rPr>
                <w:noProof/>
                <w:webHidden/>
              </w:rPr>
              <w:t>7</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3" w:history="1">
            <w:r w:rsidR="00A401F9" w:rsidRPr="002F3749">
              <w:rPr>
                <w:rStyle w:val="af"/>
                <w:rFonts w:cs="Times New Roman"/>
                <w:noProof/>
              </w:rPr>
              <w:t>5. Модель порядку впровадження СБІ</w:t>
            </w:r>
            <w:r w:rsidR="00A401F9">
              <w:rPr>
                <w:noProof/>
                <w:webHidden/>
              </w:rPr>
              <w:tab/>
            </w:r>
            <w:r w:rsidR="00A401F9">
              <w:rPr>
                <w:noProof/>
                <w:webHidden/>
              </w:rPr>
              <w:fldChar w:fldCharType="begin"/>
            </w:r>
            <w:r w:rsidR="00A401F9">
              <w:rPr>
                <w:noProof/>
                <w:webHidden/>
              </w:rPr>
              <w:instrText xml:space="preserve"> PAGEREF _Toc89505403 \h </w:instrText>
            </w:r>
            <w:r w:rsidR="00A401F9">
              <w:rPr>
                <w:noProof/>
                <w:webHidden/>
              </w:rPr>
            </w:r>
            <w:r w:rsidR="00A401F9">
              <w:rPr>
                <w:noProof/>
                <w:webHidden/>
              </w:rPr>
              <w:fldChar w:fldCharType="separate"/>
            </w:r>
            <w:r w:rsidR="00751C12">
              <w:rPr>
                <w:noProof/>
                <w:webHidden/>
              </w:rPr>
              <w:t>7</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4" w:history="1">
            <w:r w:rsidR="00A401F9" w:rsidRPr="002F3749">
              <w:rPr>
                <w:rStyle w:val="af"/>
                <w:rFonts w:cs="Times New Roman"/>
                <w:noProof/>
              </w:rPr>
              <w:t>6. Загальні положення</w:t>
            </w:r>
            <w:r w:rsidR="00A401F9">
              <w:rPr>
                <w:noProof/>
                <w:webHidden/>
              </w:rPr>
              <w:tab/>
            </w:r>
            <w:r w:rsidR="00A401F9">
              <w:rPr>
                <w:noProof/>
                <w:webHidden/>
              </w:rPr>
              <w:fldChar w:fldCharType="begin"/>
            </w:r>
            <w:r w:rsidR="00A401F9">
              <w:rPr>
                <w:noProof/>
                <w:webHidden/>
              </w:rPr>
              <w:instrText xml:space="preserve"> PAGEREF _Toc89505404 \h </w:instrText>
            </w:r>
            <w:r w:rsidR="00A401F9">
              <w:rPr>
                <w:noProof/>
                <w:webHidden/>
              </w:rPr>
            </w:r>
            <w:r w:rsidR="00A401F9">
              <w:rPr>
                <w:noProof/>
                <w:webHidden/>
              </w:rPr>
              <w:fldChar w:fldCharType="separate"/>
            </w:r>
            <w:r w:rsidR="00751C12">
              <w:rPr>
                <w:noProof/>
                <w:webHidden/>
              </w:rPr>
              <w:t>11</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05" w:history="1">
            <w:r w:rsidR="00A401F9" w:rsidRPr="002F3749">
              <w:rPr>
                <w:rStyle w:val="af"/>
                <w:rFonts w:cs="Times New Roman"/>
                <w:noProof/>
              </w:rPr>
              <w:t>6.1 Взаємодія між рівнями системи безпеки інформації Організації</w:t>
            </w:r>
            <w:r w:rsidR="00A401F9">
              <w:rPr>
                <w:noProof/>
                <w:webHidden/>
              </w:rPr>
              <w:tab/>
            </w:r>
            <w:r w:rsidR="00A401F9">
              <w:rPr>
                <w:noProof/>
                <w:webHidden/>
              </w:rPr>
              <w:fldChar w:fldCharType="begin"/>
            </w:r>
            <w:r w:rsidR="00A401F9">
              <w:rPr>
                <w:noProof/>
                <w:webHidden/>
              </w:rPr>
              <w:instrText xml:space="preserve"> PAGEREF _Toc89505405 \h </w:instrText>
            </w:r>
            <w:r w:rsidR="00A401F9">
              <w:rPr>
                <w:noProof/>
                <w:webHidden/>
              </w:rPr>
            </w:r>
            <w:r w:rsidR="00A401F9">
              <w:rPr>
                <w:noProof/>
                <w:webHidden/>
              </w:rPr>
              <w:fldChar w:fldCharType="separate"/>
            </w:r>
            <w:r w:rsidR="00751C12">
              <w:rPr>
                <w:noProof/>
                <w:webHidden/>
              </w:rPr>
              <w:t>11</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06" w:history="1">
            <w:r w:rsidR="00A401F9" w:rsidRPr="002F3749">
              <w:rPr>
                <w:rStyle w:val="af"/>
                <w:rFonts w:cs="Times New Roman"/>
                <w:noProof/>
              </w:rPr>
              <w:t>6.2 Типи заходів захисту та особливості їхнього застосування</w:t>
            </w:r>
            <w:r w:rsidR="00A401F9">
              <w:rPr>
                <w:noProof/>
                <w:webHidden/>
              </w:rPr>
              <w:tab/>
            </w:r>
            <w:r w:rsidR="00A401F9">
              <w:rPr>
                <w:noProof/>
                <w:webHidden/>
              </w:rPr>
              <w:fldChar w:fldCharType="begin"/>
            </w:r>
            <w:r w:rsidR="00A401F9">
              <w:rPr>
                <w:noProof/>
                <w:webHidden/>
              </w:rPr>
              <w:instrText xml:space="preserve"> PAGEREF _Toc89505406 \h </w:instrText>
            </w:r>
            <w:r w:rsidR="00A401F9">
              <w:rPr>
                <w:noProof/>
                <w:webHidden/>
              </w:rPr>
            </w:r>
            <w:r w:rsidR="00A401F9">
              <w:rPr>
                <w:noProof/>
                <w:webHidden/>
              </w:rPr>
              <w:fldChar w:fldCharType="separate"/>
            </w:r>
            <w:r w:rsidR="00751C12">
              <w:rPr>
                <w:noProof/>
                <w:webHidden/>
              </w:rPr>
              <w:t>12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07" w:history="1">
            <w:r w:rsidR="00A401F9" w:rsidRPr="002F3749">
              <w:rPr>
                <w:rStyle w:val="af"/>
                <w:rFonts w:cs="Times New Roman"/>
                <w:noProof/>
              </w:rPr>
              <w:t>6.3 Документування заходів захисту</w:t>
            </w:r>
            <w:r w:rsidR="00A401F9">
              <w:rPr>
                <w:noProof/>
                <w:webHidden/>
              </w:rPr>
              <w:tab/>
            </w:r>
            <w:r w:rsidR="00A401F9">
              <w:rPr>
                <w:noProof/>
                <w:webHidden/>
              </w:rPr>
              <w:fldChar w:fldCharType="begin"/>
            </w:r>
            <w:r w:rsidR="00A401F9">
              <w:rPr>
                <w:noProof/>
                <w:webHidden/>
              </w:rPr>
              <w:instrText xml:space="preserve"> PAGEREF _Toc89505407 \h </w:instrText>
            </w:r>
            <w:r w:rsidR="00A401F9">
              <w:rPr>
                <w:noProof/>
                <w:webHidden/>
              </w:rPr>
            </w:r>
            <w:r w:rsidR="00A401F9">
              <w:rPr>
                <w:noProof/>
                <w:webHidden/>
              </w:rPr>
              <w:fldChar w:fldCharType="separate"/>
            </w:r>
            <w:r w:rsidR="00751C12">
              <w:rPr>
                <w:noProof/>
                <w:webHidden/>
              </w:rPr>
              <w:t>14</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08" w:history="1">
            <w:r w:rsidR="00A401F9" w:rsidRPr="002F3749">
              <w:rPr>
                <w:rStyle w:val="af"/>
                <w:rFonts w:cs="Times New Roman"/>
                <w:noProof/>
              </w:rPr>
              <w:t>6.4 Етапи розгортання системи безпеки інформації</w:t>
            </w:r>
            <w:r w:rsidR="00A401F9">
              <w:rPr>
                <w:noProof/>
                <w:webHidden/>
              </w:rPr>
              <w:tab/>
            </w:r>
            <w:r w:rsidR="00A401F9">
              <w:rPr>
                <w:noProof/>
                <w:webHidden/>
              </w:rPr>
              <w:fldChar w:fldCharType="begin"/>
            </w:r>
            <w:r w:rsidR="00A401F9">
              <w:rPr>
                <w:noProof/>
                <w:webHidden/>
              </w:rPr>
              <w:instrText xml:space="preserve"> PAGEREF _Toc89505408 \h </w:instrText>
            </w:r>
            <w:r w:rsidR="00A401F9">
              <w:rPr>
                <w:noProof/>
                <w:webHidden/>
              </w:rPr>
            </w:r>
            <w:r w:rsidR="00A401F9">
              <w:rPr>
                <w:noProof/>
                <w:webHidden/>
              </w:rPr>
              <w:fldChar w:fldCharType="separate"/>
            </w:r>
            <w:r w:rsidR="00751C12">
              <w:rPr>
                <w:noProof/>
                <w:webHidden/>
              </w:rPr>
              <w:t>15</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09" w:history="1">
            <w:r w:rsidR="00A401F9" w:rsidRPr="002F3749">
              <w:rPr>
                <w:rStyle w:val="af"/>
                <w:rFonts w:cs="Times New Roman"/>
                <w:noProof/>
              </w:rPr>
              <w:t>7. Впровадження заходів захисту як життєвий цикл розробки IT-систем</w:t>
            </w:r>
            <w:r w:rsidR="00A401F9">
              <w:rPr>
                <w:noProof/>
                <w:webHidden/>
              </w:rPr>
              <w:tab/>
            </w:r>
            <w:r w:rsidR="00A401F9">
              <w:rPr>
                <w:noProof/>
                <w:webHidden/>
              </w:rPr>
              <w:fldChar w:fldCharType="begin"/>
            </w:r>
            <w:r w:rsidR="00A401F9">
              <w:rPr>
                <w:noProof/>
                <w:webHidden/>
              </w:rPr>
              <w:instrText xml:space="preserve"> PAGEREF _Toc89505409 \h </w:instrText>
            </w:r>
            <w:r w:rsidR="00A401F9">
              <w:rPr>
                <w:noProof/>
                <w:webHidden/>
              </w:rPr>
            </w:r>
            <w:r w:rsidR="00A401F9">
              <w:rPr>
                <w:noProof/>
                <w:webHidden/>
              </w:rPr>
              <w:fldChar w:fldCharType="separate"/>
            </w:r>
            <w:r w:rsidR="00751C12">
              <w:rPr>
                <w:noProof/>
                <w:webHidden/>
              </w:rPr>
              <w:t>20</w:t>
            </w:r>
            <w:r w:rsidR="00A401F9">
              <w:rPr>
                <w:noProof/>
                <w:webHidden/>
              </w:rPr>
              <w:fldChar w:fldCharType="end"/>
            </w:r>
          </w:hyperlink>
        </w:p>
        <w:p w:rsidR="00A401F9" w:rsidRDefault="00386081">
          <w:pPr>
            <w:pStyle w:val="11"/>
            <w:rPr>
              <w:rFonts w:asciiTheme="minorHAnsi" w:eastAsiaTheme="minorEastAsia" w:hAnsiTheme="minorHAnsi"/>
              <w:noProof/>
              <w:sz w:val="22"/>
              <w:lang w:eastAsia="uk-UA" w:bidi="ar-SA"/>
            </w:rPr>
          </w:pPr>
          <w:hyperlink w:anchor="_Toc89505410" w:history="1">
            <w:r w:rsidR="00A401F9" w:rsidRPr="002F3749">
              <w:rPr>
                <w:rStyle w:val="af"/>
                <w:rFonts w:cs="Times New Roman"/>
                <w:noProof/>
              </w:rPr>
              <w:t>8. Визначення етапів розгортання системи безпеки інформації</w:t>
            </w:r>
            <w:r w:rsidR="00A401F9">
              <w:rPr>
                <w:noProof/>
                <w:webHidden/>
              </w:rPr>
              <w:tab/>
            </w:r>
            <w:r w:rsidR="00A401F9">
              <w:rPr>
                <w:noProof/>
                <w:webHidden/>
              </w:rPr>
              <w:fldChar w:fldCharType="begin"/>
            </w:r>
            <w:r w:rsidR="00A401F9">
              <w:rPr>
                <w:noProof/>
                <w:webHidden/>
              </w:rPr>
              <w:instrText xml:space="preserve"> PAGEREF _Toc89505410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1" w:history="1">
            <w:r w:rsidR="00A401F9" w:rsidRPr="002F3749">
              <w:rPr>
                <w:rStyle w:val="af"/>
                <w:rFonts w:cs="Times New Roman"/>
                <w:noProof/>
              </w:rPr>
              <w:t>8.1 Етап аналізу ризиків на організаційному рівні</w:t>
            </w:r>
            <w:r w:rsidR="00A401F9">
              <w:rPr>
                <w:noProof/>
                <w:webHidden/>
              </w:rPr>
              <w:tab/>
            </w:r>
            <w:r w:rsidR="00A401F9">
              <w:rPr>
                <w:noProof/>
                <w:webHidden/>
              </w:rPr>
              <w:fldChar w:fldCharType="begin"/>
            </w:r>
            <w:r w:rsidR="00A401F9">
              <w:rPr>
                <w:noProof/>
                <w:webHidden/>
              </w:rPr>
              <w:instrText xml:space="preserve"> PAGEREF _Toc89505411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2" w:history="1">
            <w:r w:rsidR="00A401F9" w:rsidRPr="002F3749">
              <w:rPr>
                <w:rStyle w:val="af"/>
                <w:rFonts w:cs="Times New Roman"/>
                <w:noProof/>
              </w:rPr>
              <w:t>8.2 Етап категоріювання безпеки</w:t>
            </w:r>
            <w:r w:rsidR="00A401F9">
              <w:rPr>
                <w:noProof/>
                <w:webHidden/>
              </w:rPr>
              <w:tab/>
            </w:r>
            <w:r w:rsidR="00A401F9">
              <w:rPr>
                <w:noProof/>
                <w:webHidden/>
              </w:rPr>
              <w:fldChar w:fldCharType="begin"/>
            </w:r>
            <w:r w:rsidR="00A401F9">
              <w:rPr>
                <w:noProof/>
                <w:webHidden/>
              </w:rPr>
              <w:instrText xml:space="preserve"> PAGEREF _Toc89505412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3" w:history="1">
            <w:r w:rsidR="00A401F9" w:rsidRPr="002F3749">
              <w:rPr>
                <w:rStyle w:val="af"/>
                <w:rFonts w:cs="Times New Roman"/>
                <w:noProof/>
              </w:rPr>
              <w:t>8.3 Етап вибору заходів захисту</w:t>
            </w:r>
            <w:r w:rsidR="00A401F9">
              <w:rPr>
                <w:noProof/>
                <w:webHidden/>
              </w:rPr>
              <w:tab/>
            </w:r>
            <w:r w:rsidR="00A401F9">
              <w:rPr>
                <w:noProof/>
                <w:webHidden/>
              </w:rPr>
              <w:fldChar w:fldCharType="begin"/>
            </w:r>
            <w:r w:rsidR="00A401F9">
              <w:rPr>
                <w:noProof/>
                <w:webHidden/>
              </w:rPr>
              <w:instrText xml:space="preserve"> PAGEREF _Toc89505413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4" w:history="1">
            <w:r w:rsidR="00A401F9" w:rsidRPr="002F3749">
              <w:rPr>
                <w:rStyle w:val="af"/>
                <w:rFonts w:cs="Times New Roman"/>
                <w:noProof/>
              </w:rPr>
              <w:t>8.4 Етап впровадження (реалізації) заходів захисту</w:t>
            </w:r>
            <w:r w:rsidR="00A401F9">
              <w:rPr>
                <w:noProof/>
                <w:webHidden/>
              </w:rPr>
              <w:tab/>
            </w:r>
            <w:r w:rsidR="00A401F9">
              <w:rPr>
                <w:noProof/>
                <w:webHidden/>
              </w:rPr>
              <w:fldChar w:fldCharType="begin"/>
            </w:r>
            <w:r w:rsidR="00A401F9">
              <w:rPr>
                <w:noProof/>
                <w:webHidden/>
              </w:rPr>
              <w:instrText xml:space="preserve"> PAGEREF _Toc89505414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5" w:history="1">
            <w:r w:rsidR="00A401F9" w:rsidRPr="002F3749">
              <w:rPr>
                <w:rStyle w:val="af"/>
                <w:rFonts w:cs="Times New Roman"/>
                <w:noProof/>
              </w:rPr>
              <w:t>8.5 Етап оцінювання безпеки</w:t>
            </w:r>
            <w:r w:rsidR="00A401F9">
              <w:rPr>
                <w:noProof/>
                <w:webHidden/>
              </w:rPr>
              <w:tab/>
            </w:r>
            <w:r w:rsidR="00A401F9">
              <w:rPr>
                <w:noProof/>
                <w:webHidden/>
              </w:rPr>
              <w:fldChar w:fldCharType="begin"/>
            </w:r>
            <w:r w:rsidR="00A401F9">
              <w:rPr>
                <w:noProof/>
                <w:webHidden/>
              </w:rPr>
              <w:instrText xml:space="preserve"> PAGEREF _Toc89505415 \h </w:instrText>
            </w:r>
            <w:r w:rsidR="00A401F9">
              <w:rPr>
                <w:noProof/>
                <w:webHidden/>
              </w:rPr>
            </w:r>
            <w:r w:rsidR="00A401F9">
              <w:rPr>
                <w:noProof/>
                <w:webHidden/>
              </w:rPr>
              <w:fldChar w:fldCharType="separate"/>
            </w:r>
            <w:r w:rsidR="00751C12">
              <w:rPr>
                <w:noProof/>
                <w:webHidden/>
              </w:rPr>
              <w:t>22</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6" w:history="1">
            <w:r w:rsidR="00A401F9" w:rsidRPr="002F3749">
              <w:rPr>
                <w:rStyle w:val="af"/>
                <w:rFonts w:cs="Times New Roman"/>
                <w:noProof/>
              </w:rPr>
              <w:t>8.6 Етап авторизації безпеки інформаційної системи</w:t>
            </w:r>
            <w:r w:rsidR="00A401F9">
              <w:rPr>
                <w:noProof/>
                <w:webHidden/>
              </w:rPr>
              <w:tab/>
            </w:r>
            <w:r w:rsidR="00A401F9">
              <w:rPr>
                <w:noProof/>
                <w:webHidden/>
              </w:rPr>
              <w:fldChar w:fldCharType="begin"/>
            </w:r>
            <w:r w:rsidR="00A401F9">
              <w:rPr>
                <w:noProof/>
                <w:webHidden/>
              </w:rPr>
              <w:instrText xml:space="preserve"> PAGEREF _Toc89505416 \h </w:instrText>
            </w:r>
            <w:r w:rsidR="00A401F9">
              <w:rPr>
                <w:noProof/>
                <w:webHidden/>
              </w:rPr>
            </w:r>
            <w:r w:rsidR="00A401F9">
              <w:rPr>
                <w:noProof/>
                <w:webHidden/>
              </w:rPr>
              <w:fldChar w:fldCharType="separate"/>
            </w:r>
            <w:r w:rsidR="00751C12">
              <w:rPr>
                <w:noProof/>
                <w:webHidden/>
              </w:rPr>
              <w:t>23</w:t>
            </w:r>
            <w:r w:rsidR="00A401F9">
              <w:rPr>
                <w:noProof/>
                <w:webHidden/>
              </w:rPr>
              <w:fldChar w:fldCharType="end"/>
            </w:r>
          </w:hyperlink>
        </w:p>
        <w:p w:rsidR="00A401F9" w:rsidRDefault="00386081">
          <w:pPr>
            <w:pStyle w:val="21"/>
            <w:tabs>
              <w:tab w:val="right" w:leader="dot" w:pos="9628"/>
            </w:tabs>
            <w:rPr>
              <w:rFonts w:asciiTheme="minorHAnsi" w:eastAsiaTheme="minorEastAsia" w:hAnsiTheme="minorHAnsi"/>
              <w:noProof/>
              <w:sz w:val="22"/>
              <w:lang w:eastAsia="uk-UA" w:bidi="ar-SA"/>
            </w:rPr>
          </w:pPr>
          <w:hyperlink w:anchor="_Toc89505417" w:history="1">
            <w:r w:rsidR="00A401F9" w:rsidRPr="002F3749">
              <w:rPr>
                <w:rStyle w:val="af"/>
                <w:rFonts w:cs="Times New Roman"/>
                <w:noProof/>
              </w:rPr>
              <w:t>8.7 Етап постійного моніторингу безпеки</w:t>
            </w:r>
            <w:r w:rsidR="00A401F9">
              <w:rPr>
                <w:noProof/>
                <w:webHidden/>
              </w:rPr>
              <w:tab/>
            </w:r>
            <w:r w:rsidR="00A401F9">
              <w:rPr>
                <w:noProof/>
                <w:webHidden/>
              </w:rPr>
              <w:fldChar w:fldCharType="begin"/>
            </w:r>
            <w:r w:rsidR="00A401F9">
              <w:rPr>
                <w:noProof/>
                <w:webHidden/>
              </w:rPr>
              <w:instrText xml:space="preserve"> PAGEREF _Toc89505417 \h </w:instrText>
            </w:r>
            <w:r w:rsidR="00A401F9">
              <w:rPr>
                <w:noProof/>
                <w:webHidden/>
              </w:rPr>
            </w:r>
            <w:r w:rsidR="00A401F9">
              <w:rPr>
                <w:noProof/>
                <w:webHidden/>
              </w:rPr>
              <w:fldChar w:fldCharType="separate"/>
            </w:r>
            <w:r w:rsidR="00751C12">
              <w:rPr>
                <w:noProof/>
                <w:webHidden/>
              </w:rPr>
              <w:t>23</w:t>
            </w:r>
            <w:r w:rsidR="00A401F9">
              <w:rPr>
                <w:noProof/>
                <w:webHidden/>
              </w:rPr>
              <w:fldChar w:fldCharType="end"/>
            </w:r>
          </w:hyperlink>
        </w:p>
        <w:p w:rsidR="002A212C" w:rsidRPr="00CB06A0" w:rsidRDefault="00711615" w:rsidP="00B42B4F">
          <w:pPr>
            <w:spacing w:before="0"/>
            <w:ind w:firstLine="0"/>
          </w:pPr>
          <w:r w:rsidRPr="00CB06A0">
            <w:fldChar w:fldCharType="end"/>
          </w:r>
        </w:p>
      </w:sdtContent>
    </w:sdt>
    <w:p w:rsidR="00A70A56" w:rsidRPr="00CB06A0" w:rsidRDefault="00A70A56" w:rsidP="00246FAC">
      <w:pPr>
        <w:spacing w:before="0"/>
        <w:ind w:firstLine="567"/>
      </w:pPr>
    </w:p>
    <w:p w:rsidR="0018458A" w:rsidRPr="00CB06A0" w:rsidRDefault="0018458A" w:rsidP="00246FAC">
      <w:pPr>
        <w:spacing w:before="0"/>
        <w:ind w:firstLine="567"/>
        <w:jc w:val="center"/>
        <w:sectPr w:rsidR="0018458A" w:rsidRPr="00CB06A0" w:rsidSect="000330D0">
          <w:footerReference w:type="even" r:id="rId16"/>
          <w:footerReference w:type="default" r:id="rId17"/>
          <w:pgSz w:w="11907" w:h="16840" w:code="9"/>
          <w:pgMar w:top="1134" w:right="1418" w:bottom="1134" w:left="851" w:header="1134" w:footer="1134" w:gutter="0"/>
          <w:pgNumType w:fmt="upperRoman" w:start="4"/>
          <w:cols w:space="709"/>
          <w:docGrid w:linePitch="326"/>
        </w:sectPr>
      </w:pPr>
    </w:p>
    <w:p w:rsidR="00E80742" w:rsidRPr="00CB06A0" w:rsidRDefault="00E80742" w:rsidP="00246FAC">
      <w:pPr>
        <w:spacing w:before="0"/>
        <w:ind w:firstLine="567"/>
        <w:jc w:val="center"/>
        <w:rPr>
          <w:b/>
          <w:sz w:val="28"/>
          <w:szCs w:val="28"/>
        </w:rPr>
      </w:pPr>
      <w:bookmarkStart w:id="2" w:name="_Hlk94171999"/>
      <w:r w:rsidRPr="00CB06A0">
        <w:rPr>
          <w:b/>
          <w:sz w:val="28"/>
          <w:szCs w:val="28"/>
        </w:rPr>
        <w:lastRenderedPageBreak/>
        <w:t>НД ТЗІ 3.6 -00</w:t>
      </w:r>
      <w:r w:rsidR="00A401F9">
        <w:rPr>
          <w:b/>
          <w:sz w:val="28"/>
          <w:szCs w:val="28"/>
        </w:rPr>
        <w:t>4</w:t>
      </w:r>
      <w:r w:rsidRPr="00CB06A0">
        <w:rPr>
          <w:b/>
          <w:sz w:val="28"/>
          <w:szCs w:val="28"/>
        </w:rPr>
        <w:t>-</w:t>
      </w:r>
      <w:r w:rsidR="006403E1" w:rsidRPr="00CB06A0">
        <w:rPr>
          <w:b/>
          <w:sz w:val="28"/>
          <w:szCs w:val="28"/>
        </w:rPr>
        <w:t>21</w:t>
      </w:r>
    </w:p>
    <w:tbl>
      <w:tblPr>
        <w:tblStyle w:val="aff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E80742" w:rsidRPr="00CB06A0" w:rsidTr="008E670E">
        <w:tc>
          <w:tcPr>
            <w:tcW w:w="9853" w:type="dxa"/>
          </w:tcPr>
          <w:p w:rsidR="00E80742" w:rsidRPr="00CB06A0" w:rsidRDefault="00567BED" w:rsidP="00A241E5">
            <w:pPr>
              <w:spacing w:before="0"/>
              <w:ind w:firstLine="0"/>
              <w:jc w:val="center"/>
              <w:rPr>
                <w:b/>
                <w:sz w:val="28"/>
                <w:szCs w:val="28"/>
              </w:rPr>
            </w:pPr>
            <w:r w:rsidRPr="00567BED">
              <w:rPr>
                <w:b/>
                <w:bCs/>
                <w:sz w:val="28"/>
                <w:szCs w:val="28"/>
              </w:rPr>
              <w:t>Порядок впровадження системи безпеки інформації в державних органах, на підприємствах, організаціях</w:t>
            </w:r>
            <w:r w:rsidR="00A241E5">
              <w:rPr>
                <w:b/>
                <w:bCs/>
                <w:sz w:val="28"/>
                <w:szCs w:val="28"/>
              </w:rPr>
              <w:t xml:space="preserve">, в </w:t>
            </w:r>
            <w:r w:rsidRPr="00567BED">
              <w:rPr>
                <w:b/>
                <w:bCs/>
                <w:sz w:val="28"/>
                <w:szCs w:val="28"/>
              </w:rPr>
              <w:t>інформаційно-комунікаційних системах яких обробляється інформація, вимога щодо захисту якої встановлена законом та не становить державної таємниці</w:t>
            </w:r>
          </w:p>
        </w:tc>
      </w:tr>
    </w:tbl>
    <w:p w:rsidR="00E80742" w:rsidRPr="00CB06A0" w:rsidRDefault="00E80742" w:rsidP="00246FAC">
      <w:pPr>
        <w:spacing w:before="0"/>
        <w:ind w:firstLine="567"/>
        <w:jc w:val="right"/>
      </w:pPr>
      <w:r w:rsidRPr="00CB06A0">
        <w:t>Чинний від  _____________</w:t>
      </w:r>
    </w:p>
    <w:p w:rsidR="00E80742" w:rsidRPr="00751C12" w:rsidRDefault="00E80742" w:rsidP="005512E6">
      <w:pPr>
        <w:pStyle w:val="1"/>
        <w:tabs>
          <w:tab w:val="left" w:pos="1134"/>
        </w:tabs>
        <w:ind w:firstLine="567"/>
        <w:rPr>
          <w:rFonts w:cs="Times New Roman"/>
          <w:sz w:val="24"/>
          <w:szCs w:val="24"/>
        </w:rPr>
      </w:pPr>
      <w:bookmarkStart w:id="3" w:name="_Toc24890242"/>
      <w:bookmarkStart w:id="4" w:name="_Toc89505399"/>
      <w:r w:rsidRPr="00751C12">
        <w:rPr>
          <w:rFonts w:cs="Times New Roman"/>
          <w:sz w:val="24"/>
          <w:szCs w:val="24"/>
        </w:rPr>
        <w:t>1 Галузь використання</w:t>
      </w:r>
      <w:bookmarkEnd w:id="3"/>
      <w:bookmarkEnd w:id="4"/>
    </w:p>
    <w:p w:rsidR="00961053" w:rsidRPr="00751C12" w:rsidRDefault="00E80742" w:rsidP="000A1136">
      <w:pPr>
        <w:tabs>
          <w:tab w:val="left" w:pos="1134"/>
        </w:tabs>
        <w:spacing w:before="60"/>
        <w:ind w:firstLine="567"/>
        <w:rPr>
          <w:rFonts w:cs="Times New Roman"/>
          <w:szCs w:val="24"/>
        </w:rPr>
      </w:pPr>
      <w:r w:rsidRPr="00751C12">
        <w:rPr>
          <w:rFonts w:cs="Times New Roman"/>
          <w:szCs w:val="24"/>
        </w:rPr>
        <w:t xml:space="preserve">Цей нормативний документ (НД) </w:t>
      </w:r>
      <w:r w:rsidR="00961053" w:rsidRPr="00751C12">
        <w:rPr>
          <w:rFonts w:cs="Times New Roman"/>
          <w:szCs w:val="24"/>
        </w:rPr>
        <w:t xml:space="preserve">визначає основи організації та порядок впровадження системи безпеки </w:t>
      </w:r>
      <w:r w:rsidR="00383876" w:rsidRPr="00751C12">
        <w:rPr>
          <w:rFonts w:cs="Times New Roman"/>
          <w:szCs w:val="24"/>
        </w:rPr>
        <w:t xml:space="preserve">інформації </w:t>
      </w:r>
      <w:r w:rsidR="007F5832" w:rsidRPr="00751C12">
        <w:rPr>
          <w:rFonts w:cs="Times New Roman"/>
          <w:szCs w:val="24"/>
        </w:rPr>
        <w:t xml:space="preserve">(СБІ) </w:t>
      </w:r>
      <w:r w:rsidRPr="00751C12">
        <w:rPr>
          <w:rFonts w:cs="Times New Roman"/>
          <w:szCs w:val="24"/>
        </w:rPr>
        <w:t>в державних органах, на підприємствах, в організаціях, в інформаційно-</w:t>
      </w:r>
      <w:r w:rsidR="006E71C2" w:rsidRPr="00751C12">
        <w:rPr>
          <w:rFonts w:cs="Times New Roman"/>
          <w:szCs w:val="24"/>
        </w:rPr>
        <w:t>ком</w:t>
      </w:r>
      <w:r w:rsidRPr="00751C12">
        <w:rPr>
          <w:rFonts w:cs="Times New Roman"/>
          <w:szCs w:val="24"/>
        </w:rPr>
        <w:t>унікаційних системах</w:t>
      </w:r>
      <w:r w:rsidR="005C0E68" w:rsidRPr="00751C12">
        <w:rPr>
          <w:rFonts w:cs="Times New Roman"/>
          <w:szCs w:val="24"/>
        </w:rPr>
        <w:t xml:space="preserve"> </w:t>
      </w:r>
      <w:r w:rsidRPr="00751C12">
        <w:rPr>
          <w:rFonts w:cs="Times New Roman"/>
          <w:szCs w:val="24"/>
        </w:rPr>
        <w:t xml:space="preserve">яких обробляється інформація, вимога щодо захисту якої </w:t>
      </w:r>
      <w:r w:rsidR="00B20B57" w:rsidRPr="00751C12">
        <w:rPr>
          <w:rFonts w:cs="Times New Roman"/>
          <w:szCs w:val="24"/>
        </w:rPr>
        <w:t xml:space="preserve">встановлена </w:t>
      </w:r>
      <w:r w:rsidR="00567BED" w:rsidRPr="00751C12">
        <w:rPr>
          <w:rFonts w:cs="Times New Roman"/>
          <w:szCs w:val="24"/>
        </w:rPr>
        <w:t>з</w:t>
      </w:r>
      <w:r w:rsidR="00B20B57" w:rsidRPr="00751C12">
        <w:rPr>
          <w:rFonts w:cs="Times New Roman"/>
          <w:szCs w:val="24"/>
        </w:rPr>
        <w:t>акон</w:t>
      </w:r>
      <w:r w:rsidR="00567BED" w:rsidRPr="00751C12">
        <w:rPr>
          <w:rFonts w:cs="Times New Roman"/>
          <w:szCs w:val="24"/>
        </w:rPr>
        <w:t>ом</w:t>
      </w:r>
      <w:r w:rsidR="00B20B57" w:rsidRPr="00751C12">
        <w:rPr>
          <w:rFonts w:cs="Times New Roman"/>
          <w:szCs w:val="24"/>
        </w:rPr>
        <w:t xml:space="preserve"> та </w:t>
      </w:r>
      <w:r w:rsidR="00961053" w:rsidRPr="00751C12">
        <w:rPr>
          <w:rFonts w:cs="Times New Roman"/>
          <w:szCs w:val="24"/>
        </w:rPr>
        <w:t>не становить державної таємниці</w:t>
      </w:r>
      <w:r w:rsidRPr="00751C12">
        <w:rPr>
          <w:rFonts w:cs="Times New Roman"/>
          <w:szCs w:val="24"/>
        </w:rPr>
        <w:t xml:space="preserve">. </w:t>
      </w:r>
    </w:p>
    <w:p w:rsidR="00E80742" w:rsidRPr="00751C12" w:rsidRDefault="00961053" w:rsidP="000A1136">
      <w:pPr>
        <w:tabs>
          <w:tab w:val="left" w:pos="1134"/>
        </w:tabs>
        <w:spacing w:before="60"/>
        <w:ind w:firstLine="567"/>
        <w:rPr>
          <w:rFonts w:cs="Times New Roman"/>
          <w:szCs w:val="24"/>
        </w:rPr>
      </w:pPr>
      <w:r w:rsidRPr="00751C12">
        <w:rPr>
          <w:rFonts w:cs="Times New Roman"/>
          <w:szCs w:val="24"/>
        </w:rPr>
        <w:t>Це</w:t>
      </w:r>
      <w:r w:rsidR="00284863" w:rsidRPr="00751C12">
        <w:rPr>
          <w:rFonts w:cs="Times New Roman"/>
          <w:szCs w:val="24"/>
        </w:rPr>
        <w:t>й</w:t>
      </w:r>
      <w:r w:rsidRPr="00751C12">
        <w:rPr>
          <w:rFonts w:cs="Times New Roman"/>
          <w:szCs w:val="24"/>
        </w:rPr>
        <w:t xml:space="preserve"> </w:t>
      </w:r>
      <w:r w:rsidR="00E80742" w:rsidRPr="00751C12">
        <w:rPr>
          <w:rFonts w:cs="Times New Roman"/>
          <w:szCs w:val="24"/>
        </w:rPr>
        <w:t xml:space="preserve">НД визначає </w:t>
      </w:r>
      <w:r w:rsidR="009B7DD2" w:rsidRPr="00751C12">
        <w:rPr>
          <w:rFonts w:cs="Times New Roman"/>
          <w:szCs w:val="24"/>
        </w:rPr>
        <w:t xml:space="preserve">загальну систему дій </w:t>
      </w:r>
      <w:r w:rsidR="00403A0D" w:rsidRPr="00751C12">
        <w:rPr>
          <w:rFonts w:cs="Times New Roman"/>
          <w:szCs w:val="24"/>
        </w:rPr>
        <w:t>що</w:t>
      </w:r>
      <w:r w:rsidR="00E80742" w:rsidRPr="00751C12">
        <w:rPr>
          <w:rFonts w:cs="Times New Roman"/>
          <w:szCs w:val="24"/>
        </w:rPr>
        <w:t xml:space="preserve">до проектування, впровадження, підтримки та постійного вдосконалення </w:t>
      </w:r>
      <w:r w:rsidR="00117AD0" w:rsidRPr="00751C12">
        <w:rPr>
          <w:rFonts w:cs="Times New Roman"/>
          <w:szCs w:val="24"/>
        </w:rPr>
        <w:t>СБІ</w:t>
      </w:r>
      <w:r w:rsidR="00E80742" w:rsidRPr="00751C12">
        <w:rPr>
          <w:rFonts w:cs="Times New Roman"/>
          <w:szCs w:val="24"/>
        </w:rPr>
        <w:t xml:space="preserve"> як частини загальної системи управління</w:t>
      </w:r>
      <w:r w:rsidR="006012D8" w:rsidRPr="00751C12">
        <w:rPr>
          <w:rFonts w:cs="Times New Roman"/>
          <w:szCs w:val="24"/>
        </w:rPr>
        <w:t xml:space="preserve"> організаціє</w:t>
      </w:r>
      <w:r w:rsidR="00C319A7" w:rsidRPr="00751C12">
        <w:rPr>
          <w:rFonts w:cs="Times New Roman"/>
          <w:szCs w:val="24"/>
        </w:rPr>
        <w:t>ю</w:t>
      </w:r>
      <w:r w:rsidR="00E80742" w:rsidRPr="00751C12">
        <w:rPr>
          <w:rFonts w:cs="Times New Roman"/>
          <w:szCs w:val="24"/>
        </w:rPr>
        <w:t>, яка ґрунтується на підході</w:t>
      </w:r>
      <w:r w:rsidR="006012D8" w:rsidRPr="00751C12">
        <w:rPr>
          <w:rFonts w:cs="Times New Roman"/>
          <w:szCs w:val="24"/>
        </w:rPr>
        <w:t xml:space="preserve"> управління ризиками безпеки та </w:t>
      </w:r>
      <w:r w:rsidR="00E80742" w:rsidRPr="00751C12">
        <w:rPr>
          <w:rFonts w:cs="Times New Roman"/>
          <w:szCs w:val="24"/>
        </w:rPr>
        <w:t xml:space="preserve">яка призначена для розроблення, впровадження, функціонування, моніторингу, перегляду, підтримування та вдосконалення </w:t>
      </w:r>
      <w:r w:rsidR="00383876" w:rsidRPr="00751C12">
        <w:rPr>
          <w:rFonts w:cs="Times New Roman"/>
          <w:szCs w:val="24"/>
        </w:rPr>
        <w:t xml:space="preserve">безпеки </w:t>
      </w:r>
      <w:r w:rsidR="007F5832" w:rsidRPr="00751C12">
        <w:rPr>
          <w:rFonts w:cs="Times New Roman"/>
          <w:szCs w:val="24"/>
        </w:rPr>
        <w:t xml:space="preserve">інформації </w:t>
      </w:r>
      <w:r w:rsidR="00E80742" w:rsidRPr="00751C12">
        <w:rPr>
          <w:rFonts w:cs="Times New Roman"/>
          <w:szCs w:val="24"/>
        </w:rPr>
        <w:t>у поєднанні зі стратегічними, оперативними та бюджетними процесами планування</w:t>
      </w:r>
      <w:r w:rsidR="006012D8" w:rsidRPr="00751C12">
        <w:rPr>
          <w:rFonts w:cs="Times New Roman"/>
          <w:szCs w:val="24"/>
        </w:rPr>
        <w:t xml:space="preserve"> в організації</w:t>
      </w:r>
      <w:r w:rsidR="00E80742" w:rsidRPr="00751C12">
        <w:rPr>
          <w:rFonts w:cs="Times New Roman"/>
          <w:szCs w:val="24"/>
        </w:rPr>
        <w:t xml:space="preserve"> відповідно до міжнародних стандартів системи менеджменту інформаційної безпеки.</w:t>
      </w:r>
    </w:p>
    <w:p w:rsidR="000F4D9A" w:rsidRPr="00751C12" w:rsidRDefault="00E80742" w:rsidP="000A1136">
      <w:pPr>
        <w:tabs>
          <w:tab w:val="left" w:pos="1134"/>
        </w:tabs>
        <w:spacing w:before="60"/>
        <w:ind w:firstLine="567"/>
        <w:rPr>
          <w:rFonts w:cs="Times New Roman"/>
          <w:szCs w:val="24"/>
        </w:rPr>
      </w:pPr>
      <w:r w:rsidRPr="00751C12">
        <w:rPr>
          <w:rFonts w:cs="Times New Roman"/>
          <w:szCs w:val="24"/>
        </w:rPr>
        <w:t xml:space="preserve">Вимоги цього НД розповсюджуються на </w:t>
      </w:r>
      <w:r w:rsidR="000F4D9A" w:rsidRPr="00751C12">
        <w:rPr>
          <w:rFonts w:cs="Times New Roman"/>
          <w:szCs w:val="24"/>
        </w:rPr>
        <w:t xml:space="preserve">інформаційні, інформаційно-комунікаційні, </w:t>
      </w:r>
      <w:r w:rsidR="006E71C2" w:rsidRPr="00751C12">
        <w:rPr>
          <w:rFonts w:cs="Times New Roman"/>
          <w:szCs w:val="24"/>
        </w:rPr>
        <w:t xml:space="preserve">електронні комунікаційні </w:t>
      </w:r>
      <w:r w:rsidR="000F4D9A" w:rsidRPr="00751C12">
        <w:rPr>
          <w:rFonts w:cs="Times New Roman"/>
          <w:szCs w:val="24"/>
        </w:rPr>
        <w:t>системи</w:t>
      </w:r>
      <w:r w:rsidR="00567BED" w:rsidRPr="00751C12">
        <w:rPr>
          <w:rFonts w:cs="Times New Roman"/>
          <w:szCs w:val="24"/>
        </w:rPr>
        <w:t>,</w:t>
      </w:r>
      <w:r w:rsidR="000F4D9A" w:rsidRPr="00751C12">
        <w:rPr>
          <w:rFonts w:cs="Times New Roman"/>
          <w:szCs w:val="24"/>
        </w:rPr>
        <w:t xml:space="preserve"> що розгорнуті та експлуатуються </w:t>
      </w:r>
      <w:r w:rsidRPr="00751C12">
        <w:rPr>
          <w:rFonts w:cs="Times New Roman"/>
          <w:szCs w:val="24"/>
        </w:rPr>
        <w:t>державн</w:t>
      </w:r>
      <w:r w:rsidR="000F4D9A" w:rsidRPr="00751C12">
        <w:rPr>
          <w:rFonts w:cs="Times New Roman"/>
          <w:szCs w:val="24"/>
        </w:rPr>
        <w:t>ими</w:t>
      </w:r>
      <w:r w:rsidRPr="00751C12">
        <w:rPr>
          <w:rFonts w:cs="Times New Roman"/>
          <w:szCs w:val="24"/>
        </w:rPr>
        <w:t xml:space="preserve"> орган</w:t>
      </w:r>
      <w:r w:rsidR="000F4D9A" w:rsidRPr="00751C12">
        <w:rPr>
          <w:rFonts w:cs="Times New Roman"/>
          <w:szCs w:val="24"/>
        </w:rPr>
        <w:t>ами</w:t>
      </w:r>
      <w:r w:rsidR="006012D8" w:rsidRPr="00751C12">
        <w:rPr>
          <w:rFonts w:cs="Times New Roman"/>
          <w:szCs w:val="24"/>
        </w:rPr>
        <w:t xml:space="preserve"> та установ</w:t>
      </w:r>
      <w:r w:rsidR="000F4D9A" w:rsidRPr="00751C12">
        <w:rPr>
          <w:rFonts w:cs="Times New Roman"/>
          <w:szCs w:val="24"/>
        </w:rPr>
        <w:t>ами</w:t>
      </w:r>
      <w:r w:rsidRPr="00751C12">
        <w:rPr>
          <w:rFonts w:cs="Times New Roman"/>
          <w:szCs w:val="24"/>
        </w:rPr>
        <w:t>, орган</w:t>
      </w:r>
      <w:r w:rsidR="000F4D9A" w:rsidRPr="00751C12">
        <w:rPr>
          <w:rFonts w:cs="Times New Roman"/>
          <w:szCs w:val="24"/>
        </w:rPr>
        <w:t>ами</w:t>
      </w:r>
      <w:r w:rsidRPr="00751C12">
        <w:rPr>
          <w:rFonts w:cs="Times New Roman"/>
          <w:szCs w:val="24"/>
        </w:rPr>
        <w:t xml:space="preserve"> місцевого самоврядування, а також </w:t>
      </w:r>
      <w:r w:rsidR="000F4D9A" w:rsidRPr="00751C12">
        <w:rPr>
          <w:rFonts w:cs="Times New Roman"/>
          <w:szCs w:val="24"/>
        </w:rPr>
        <w:t xml:space="preserve">на </w:t>
      </w:r>
      <w:r w:rsidRPr="00751C12">
        <w:rPr>
          <w:rFonts w:cs="Times New Roman"/>
          <w:szCs w:val="24"/>
        </w:rPr>
        <w:t>підприємства</w:t>
      </w:r>
      <w:r w:rsidR="000F4D9A" w:rsidRPr="00751C12">
        <w:rPr>
          <w:rFonts w:cs="Times New Roman"/>
          <w:szCs w:val="24"/>
        </w:rPr>
        <w:t>х</w:t>
      </w:r>
      <w:r w:rsidRPr="00751C12">
        <w:rPr>
          <w:rFonts w:cs="Times New Roman"/>
          <w:szCs w:val="24"/>
        </w:rPr>
        <w:t xml:space="preserve"> та організаці</w:t>
      </w:r>
      <w:r w:rsidR="000F4D9A" w:rsidRPr="00751C12">
        <w:rPr>
          <w:rFonts w:cs="Times New Roman"/>
          <w:szCs w:val="24"/>
        </w:rPr>
        <w:t>ях</w:t>
      </w:r>
      <w:r w:rsidRPr="00751C12">
        <w:rPr>
          <w:rFonts w:cs="Times New Roman"/>
          <w:szCs w:val="24"/>
        </w:rPr>
        <w:t xml:space="preserve"> всіх форм власності</w:t>
      </w:r>
      <w:r w:rsidR="00793FD0" w:rsidRPr="00751C12">
        <w:rPr>
          <w:rFonts w:cs="Times New Roman"/>
          <w:szCs w:val="24"/>
        </w:rPr>
        <w:t xml:space="preserve"> (далі – Організації)</w:t>
      </w:r>
      <w:r w:rsidR="000F4D9A" w:rsidRPr="00751C12">
        <w:rPr>
          <w:rFonts w:cs="Times New Roman"/>
          <w:szCs w:val="24"/>
        </w:rPr>
        <w:t xml:space="preserve">. </w:t>
      </w:r>
    </w:p>
    <w:p w:rsidR="003F2093" w:rsidRPr="00CB06A0" w:rsidRDefault="003F2093" w:rsidP="000A1136">
      <w:pPr>
        <w:tabs>
          <w:tab w:val="left" w:pos="1134"/>
        </w:tabs>
        <w:spacing w:before="60"/>
        <w:ind w:firstLine="567"/>
        <w:rPr>
          <w:rFonts w:cs="Times New Roman"/>
          <w:szCs w:val="24"/>
        </w:rPr>
      </w:pPr>
      <w:r w:rsidRPr="00751C12">
        <w:rPr>
          <w:rFonts w:cs="Times New Roman"/>
          <w:szCs w:val="24"/>
        </w:rPr>
        <w:t>Організаціям приватного сектору рекомендується розглянути можливість використання цього нормативного документа залежно від обставин</w:t>
      </w:r>
      <w:r w:rsidRPr="00CB06A0">
        <w:rPr>
          <w:rFonts w:cs="Times New Roman"/>
          <w:szCs w:val="24"/>
        </w:rPr>
        <w:t>.</w:t>
      </w:r>
    </w:p>
    <w:p w:rsidR="003F2093" w:rsidRPr="00CB06A0" w:rsidRDefault="003F2093" w:rsidP="000A1136">
      <w:pPr>
        <w:tabs>
          <w:tab w:val="left" w:pos="1134"/>
        </w:tabs>
        <w:spacing w:before="60"/>
        <w:ind w:firstLine="567"/>
        <w:rPr>
          <w:rFonts w:cs="Times New Roman"/>
          <w:szCs w:val="24"/>
        </w:rPr>
      </w:pPr>
      <w:r w:rsidRPr="00CB06A0">
        <w:rPr>
          <w:rFonts w:cs="Times New Roman"/>
          <w:szCs w:val="24"/>
        </w:rPr>
        <w:t xml:space="preserve">Цей нормативний документ може бути застосований для захисту </w:t>
      </w:r>
      <w:r w:rsidR="00B20B57" w:rsidRPr="00CB06A0">
        <w:rPr>
          <w:rFonts w:cs="Times New Roman"/>
          <w:szCs w:val="24"/>
        </w:rPr>
        <w:t>відкритої</w:t>
      </w:r>
      <w:r w:rsidRPr="00CB06A0">
        <w:rPr>
          <w:rFonts w:cs="Times New Roman"/>
          <w:szCs w:val="24"/>
        </w:rPr>
        <w:t xml:space="preserve"> інформації, яка міститься в інформаційних системах, для забезпечення її цілісності та доступності.</w:t>
      </w:r>
    </w:p>
    <w:p w:rsidR="003F2093" w:rsidRPr="00CB06A0" w:rsidRDefault="003F2093" w:rsidP="000A1136">
      <w:pPr>
        <w:tabs>
          <w:tab w:val="left" w:pos="1134"/>
        </w:tabs>
        <w:spacing w:before="60"/>
        <w:ind w:firstLine="567"/>
        <w:rPr>
          <w:rFonts w:cs="Times New Roman"/>
          <w:szCs w:val="24"/>
        </w:rPr>
      </w:pPr>
      <w:r w:rsidRPr="00CB06A0">
        <w:rPr>
          <w:rFonts w:cs="Times New Roman"/>
          <w:szCs w:val="24"/>
        </w:rPr>
        <w:t>Нормативний документ може застосовується для вибору та реалізації заходів захисту в інформаційних системах, спрямованих на забезпечення:</w:t>
      </w:r>
    </w:p>
    <w:p w:rsidR="003F2093" w:rsidRPr="00CB06A0" w:rsidRDefault="003F2093"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конфіденційності інформації (виключення неавторизованого доступу, копіювання, надання та розповсюдження);</w:t>
      </w:r>
    </w:p>
    <w:p w:rsidR="003F2093" w:rsidRPr="00CB06A0" w:rsidRDefault="003F2093"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цілісності інформації (виключення неавторизованого знищення та модифікації);</w:t>
      </w:r>
    </w:p>
    <w:p w:rsidR="003F2093" w:rsidRPr="00CB06A0" w:rsidRDefault="003F2093"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доступності інформації (виключення неавторизованого блокування інформації та інформаційної системи).</w:t>
      </w:r>
    </w:p>
    <w:p w:rsidR="003E41AB" w:rsidRPr="00CB06A0" w:rsidRDefault="003E41AB" w:rsidP="000A1136">
      <w:pPr>
        <w:tabs>
          <w:tab w:val="left" w:pos="1134"/>
        </w:tabs>
        <w:spacing w:before="60"/>
        <w:ind w:firstLine="567"/>
        <w:rPr>
          <w:rFonts w:cs="Times New Roman"/>
          <w:szCs w:val="24"/>
        </w:rPr>
      </w:pPr>
      <w:r w:rsidRPr="00CB06A0">
        <w:rPr>
          <w:rFonts w:cs="Times New Roman"/>
          <w:szCs w:val="24"/>
        </w:rPr>
        <w:t>Досягнення належного рівня безпеки в організації вимагає:</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 xml:space="preserve">чітко визначених та чітко сформульованих вимог безпеки та </w:t>
      </w:r>
      <w:proofErr w:type="spellStart"/>
      <w:r w:rsidRPr="00CB06A0">
        <w:rPr>
          <w:rFonts w:cs="Times New Roman"/>
          <w:szCs w:val="24"/>
        </w:rPr>
        <w:t>приватності</w:t>
      </w:r>
      <w:proofErr w:type="spellEnd"/>
      <w:r w:rsidRPr="00CB06A0">
        <w:rPr>
          <w:rFonts w:cs="Times New Roman"/>
          <w:szCs w:val="24"/>
        </w:rPr>
        <w:t xml:space="preserve"> для інформаційних систем і організацій;</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 xml:space="preserve">суворого планування безпеки та </w:t>
      </w:r>
      <w:proofErr w:type="spellStart"/>
      <w:r w:rsidRPr="00CB06A0">
        <w:rPr>
          <w:rFonts w:cs="Times New Roman"/>
          <w:szCs w:val="24"/>
        </w:rPr>
        <w:t>приватності</w:t>
      </w:r>
      <w:proofErr w:type="spellEnd"/>
      <w:r w:rsidRPr="00CB06A0">
        <w:rPr>
          <w:rFonts w:cs="Times New Roman"/>
          <w:szCs w:val="24"/>
        </w:rPr>
        <w:t>, а також управління життєвим циклом інформаційної системи й інформації;</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використання надійних компонентів інформаційної системи, сучасних апаратних засобів і програмного забезпечення для захисту інформації;</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 xml:space="preserve">застосування системного підходу до забезпечення безпеки та </w:t>
      </w:r>
      <w:proofErr w:type="spellStart"/>
      <w:r w:rsidRPr="00CB06A0">
        <w:rPr>
          <w:rFonts w:cs="Times New Roman"/>
          <w:szCs w:val="24"/>
        </w:rPr>
        <w:t>приватності</w:t>
      </w:r>
      <w:proofErr w:type="spellEnd"/>
      <w:r w:rsidRPr="00CB06A0">
        <w:rPr>
          <w:rFonts w:cs="Times New Roman"/>
          <w:szCs w:val="24"/>
        </w:rPr>
        <w:t>;</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ефективного процесу інтеграції засобів захисту в інформаційні системи;</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 xml:space="preserve">застосування добре задокументованих та інтегрованих у процеси практик безпеки та </w:t>
      </w:r>
      <w:proofErr w:type="spellStart"/>
      <w:r w:rsidRPr="00CB06A0">
        <w:rPr>
          <w:rFonts w:cs="Times New Roman"/>
          <w:szCs w:val="24"/>
        </w:rPr>
        <w:t>приватності</w:t>
      </w:r>
      <w:proofErr w:type="spellEnd"/>
      <w:r w:rsidRPr="00CB06A0">
        <w:rPr>
          <w:rFonts w:cs="Times New Roman"/>
          <w:szCs w:val="24"/>
        </w:rPr>
        <w:t>;</w:t>
      </w:r>
    </w:p>
    <w:p w:rsidR="003E41AB" w:rsidRPr="00CB06A0" w:rsidRDefault="003E41AB" w:rsidP="000A1136">
      <w:pPr>
        <w:pStyle w:val="ad"/>
        <w:numPr>
          <w:ilvl w:val="0"/>
          <w:numId w:val="38"/>
        </w:numPr>
        <w:tabs>
          <w:tab w:val="left" w:pos="851"/>
        </w:tabs>
        <w:spacing w:before="60"/>
        <w:ind w:left="0" w:firstLine="567"/>
        <w:rPr>
          <w:rFonts w:cs="Times New Roman"/>
          <w:szCs w:val="24"/>
        </w:rPr>
      </w:pPr>
      <w:r w:rsidRPr="00CB06A0">
        <w:rPr>
          <w:rFonts w:cs="Times New Roman"/>
          <w:szCs w:val="24"/>
        </w:rPr>
        <w:t xml:space="preserve">постійного моніторингу інформаційних систем і організацій для визначення поточного стану ефективності заходів захисту, необхідних змін в інформаційних системах і робочих середовищах, а також стану безпеки та </w:t>
      </w:r>
      <w:proofErr w:type="spellStart"/>
      <w:r w:rsidRPr="00CB06A0">
        <w:rPr>
          <w:rFonts w:cs="Times New Roman"/>
          <w:szCs w:val="24"/>
        </w:rPr>
        <w:t>приватності</w:t>
      </w:r>
      <w:proofErr w:type="spellEnd"/>
      <w:r w:rsidRPr="00CB06A0">
        <w:rPr>
          <w:rFonts w:cs="Times New Roman"/>
          <w:szCs w:val="24"/>
        </w:rPr>
        <w:t xml:space="preserve"> в цілому.</w:t>
      </w:r>
    </w:p>
    <w:bookmarkEnd w:id="2"/>
    <w:p w:rsidR="003E41AB" w:rsidRPr="00CB06A0" w:rsidRDefault="003E41AB" w:rsidP="000A1136">
      <w:pPr>
        <w:tabs>
          <w:tab w:val="left" w:pos="1134"/>
        </w:tabs>
        <w:spacing w:before="60"/>
        <w:ind w:firstLine="567"/>
        <w:rPr>
          <w:rFonts w:cs="Times New Roman"/>
          <w:szCs w:val="24"/>
        </w:rPr>
      </w:pPr>
      <w:r w:rsidRPr="00CB06A0">
        <w:rPr>
          <w:rFonts w:cs="Times New Roman"/>
          <w:szCs w:val="24"/>
        </w:rPr>
        <w:lastRenderedPageBreak/>
        <w:t xml:space="preserve">Організації мають проводити аналіз і реально оцінювати ризики безпеки для своїх операцій (процесів) і активів, фізичних осіб, інших організацій і держави, які виникають в результаті виконання їхніх завдань і функцій (процесів). Реалістичне оцінювання ризиків безпеки потребує глибокого </w:t>
      </w:r>
      <w:bookmarkEnd w:id="1"/>
      <w:r w:rsidRPr="00CB06A0">
        <w:rPr>
          <w:rFonts w:cs="Times New Roman"/>
          <w:szCs w:val="24"/>
        </w:rPr>
        <w:t xml:space="preserve">розуміння загроз безпеки, реалізація яких ґрунтується на вразливостях інформаційних систем і організації в цілому, імовірності та можливих негативних наслідків, що виникають у разі порушення конфіденційності, цілісності, доступності та інших властивостей безпеки. Оцінювання ризиків безпеки також потребує розуміння ризиків </w:t>
      </w:r>
      <w:proofErr w:type="spellStart"/>
      <w:r w:rsidRPr="00CB06A0">
        <w:rPr>
          <w:rFonts w:cs="Times New Roman"/>
          <w:szCs w:val="24"/>
        </w:rPr>
        <w:t>приватності</w:t>
      </w:r>
      <w:proofErr w:type="spellEnd"/>
      <w:r w:rsidRPr="00CB06A0">
        <w:rPr>
          <w:rFonts w:cs="Times New Roman"/>
          <w:szCs w:val="24"/>
        </w:rPr>
        <w:t xml:space="preserve">. Вимоги безпеки та </w:t>
      </w:r>
      <w:proofErr w:type="spellStart"/>
      <w:r w:rsidRPr="00CB06A0">
        <w:rPr>
          <w:rFonts w:cs="Times New Roman"/>
          <w:szCs w:val="24"/>
        </w:rPr>
        <w:t>приватності</w:t>
      </w:r>
      <w:proofErr w:type="spellEnd"/>
      <w:r w:rsidRPr="00CB06A0">
        <w:rPr>
          <w:rFonts w:cs="Times New Roman"/>
          <w:szCs w:val="24"/>
        </w:rPr>
        <w:t xml:space="preserve"> повинні бути сформульовані з урахуванням стратегії управління ризиками організації з увагою на особливості, витрати, порядок і ефективність впровадження заходів, пов’язаних з </w:t>
      </w:r>
      <w:proofErr w:type="spellStart"/>
      <w:r w:rsidRPr="00CB06A0">
        <w:rPr>
          <w:rFonts w:cs="Times New Roman"/>
          <w:szCs w:val="24"/>
        </w:rPr>
        <w:t>проєктуванням</w:t>
      </w:r>
      <w:proofErr w:type="spellEnd"/>
      <w:r w:rsidRPr="00CB06A0">
        <w:rPr>
          <w:rFonts w:cs="Times New Roman"/>
          <w:szCs w:val="24"/>
        </w:rPr>
        <w:t>, розробкою, придбанням, розгортанням, експлуатацією та підтримкою інформаційних систем організації.</w:t>
      </w:r>
    </w:p>
    <w:p w:rsidR="00DB6D35" w:rsidRPr="00CB06A0" w:rsidRDefault="00DB6D35" w:rsidP="000A1136">
      <w:pPr>
        <w:tabs>
          <w:tab w:val="left" w:pos="1134"/>
        </w:tabs>
        <w:spacing w:before="60"/>
        <w:ind w:firstLine="567"/>
        <w:rPr>
          <w:rFonts w:cs="Times New Roman"/>
          <w:szCs w:val="24"/>
        </w:rPr>
      </w:pPr>
      <w:r w:rsidRPr="00CB06A0">
        <w:rPr>
          <w:rFonts w:cs="Times New Roman"/>
          <w:szCs w:val="24"/>
        </w:rPr>
        <w:t xml:space="preserve">Результати оцінювань ризиків мають бути джерелом інформації для процесу вибору заходів захисту. Процес вибору призводить до формування узгодженого набору заходів захисту — профілю безпеки, що відповідає конкретним потребам організації. Цей процес має бути гнучким для того, щоб організації могли ефективно пристосовуватися до складних і мінливих умов функціонування інформаційних систем та робочого середовища. </w:t>
      </w:r>
    </w:p>
    <w:p w:rsidR="00B1194D" w:rsidRPr="00CB06A0" w:rsidRDefault="00B1194D" w:rsidP="000A1136">
      <w:pPr>
        <w:tabs>
          <w:tab w:val="left" w:pos="1134"/>
        </w:tabs>
        <w:spacing w:before="60"/>
        <w:ind w:firstLine="567"/>
        <w:rPr>
          <w:rFonts w:cs="Times New Roman"/>
          <w:szCs w:val="24"/>
        </w:rPr>
      </w:pPr>
      <w:bookmarkStart w:id="5" w:name="_Hlk79711504"/>
      <w:r w:rsidRPr="00CB06A0">
        <w:rPr>
          <w:rFonts w:cs="Times New Roman"/>
          <w:szCs w:val="24"/>
        </w:rPr>
        <w:t>Цей НД призначений для посадових осіб, пов'язаних з розробкою, розвитком, впровадженням, оцінкою, експлуатацією, обслуговуванням та розпорядженням Системи, включаючи:</w:t>
      </w:r>
    </w:p>
    <w:p w:rsidR="00B1194D" w:rsidRPr="00CB06A0" w:rsidRDefault="00B1194D" w:rsidP="000A1136">
      <w:pPr>
        <w:pStyle w:val="ad"/>
        <w:numPr>
          <w:ilvl w:val="0"/>
          <w:numId w:val="8"/>
        </w:numPr>
        <w:tabs>
          <w:tab w:val="left" w:pos="851"/>
        </w:tabs>
        <w:spacing w:before="60"/>
        <w:ind w:left="0" w:firstLine="567"/>
        <w:rPr>
          <w:rFonts w:cs="Times New Roman"/>
          <w:szCs w:val="24"/>
        </w:rPr>
      </w:pPr>
      <w:r w:rsidRPr="00CB06A0">
        <w:rPr>
          <w:rFonts w:cs="Times New Roman"/>
          <w:szCs w:val="24"/>
        </w:rPr>
        <w:t xml:space="preserve">суб’єктів інформаційних відносин (власників або розпорядників </w:t>
      </w:r>
      <w:r w:rsidR="00E73C72" w:rsidRPr="00CB06A0">
        <w:rPr>
          <w:rFonts w:cs="Times New Roman"/>
          <w:szCs w:val="24"/>
        </w:rPr>
        <w:t>інформаційної с</w:t>
      </w:r>
      <w:r w:rsidRPr="00CB06A0">
        <w:rPr>
          <w:rFonts w:cs="Times New Roman"/>
          <w:szCs w:val="24"/>
        </w:rPr>
        <w:t>истеми, користувачів</w:t>
      </w:r>
      <w:r w:rsidR="00FE19AB" w:rsidRPr="00CB06A0">
        <w:rPr>
          <w:rFonts w:cs="Times New Roman"/>
          <w:szCs w:val="24"/>
        </w:rPr>
        <w:t xml:space="preserve"> </w:t>
      </w:r>
      <w:r w:rsidR="00E73C72" w:rsidRPr="00CB06A0">
        <w:rPr>
          <w:rFonts w:cs="Times New Roman"/>
          <w:szCs w:val="24"/>
        </w:rPr>
        <w:t>ІС</w:t>
      </w:r>
      <w:r w:rsidRPr="00CB06A0">
        <w:rPr>
          <w:rFonts w:cs="Times New Roman"/>
          <w:szCs w:val="24"/>
        </w:rPr>
        <w:t xml:space="preserve">), діяльність яких пов’язана з обробкою інформації, що підлягає захисту; </w:t>
      </w:r>
    </w:p>
    <w:p w:rsidR="00CE716D" w:rsidRPr="00CB06A0" w:rsidRDefault="00B1194D" w:rsidP="000A1136">
      <w:pPr>
        <w:pStyle w:val="ad"/>
        <w:numPr>
          <w:ilvl w:val="0"/>
          <w:numId w:val="8"/>
        </w:numPr>
        <w:tabs>
          <w:tab w:val="left" w:pos="851"/>
        </w:tabs>
        <w:spacing w:before="60"/>
        <w:ind w:left="142" w:firstLine="567"/>
        <w:rPr>
          <w:rFonts w:cs="Times New Roman"/>
          <w:szCs w:val="24"/>
        </w:rPr>
      </w:pPr>
      <w:r w:rsidRPr="00CB06A0">
        <w:rPr>
          <w:rFonts w:cs="Times New Roman"/>
          <w:szCs w:val="24"/>
        </w:rPr>
        <w:t xml:space="preserve">осіб, діяльність яких пов’язана з </w:t>
      </w:r>
      <w:r w:rsidR="00FE19AB" w:rsidRPr="00CB06A0">
        <w:rPr>
          <w:rFonts w:cs="Times New Roman"/>
          <w:szCs w:val="24"/>
        </w:rPr>
        <w:t xml:space="preserve">використанням </w:t>
      </w:r>
      <w:r w:rsidR="00E73C72" w:rsidRPr="00CB06A0">
        <w:rPr>
          <w:rFonts w:cs="Times New Roman"/>
          <w:szCs w:val="24"/>
        </w:rPr>
        <w:t>І</w:t>
      </w:r>
      <w:r w:rsidRPr="00CB06A0">
        <w:rPr>
          <w:rFonts w:cs="Times New Roman"/>
          <w:szCs w:val="24"/>
        </w:rPr>
        <w:t>С</w:t>
      </w:r>
      <w:r w:rsidR="00FE19AB" w:rsidRPr="00CB06A0">
        <w:rPr>
          <w:rFonts w:cs="Times New Roman"/>
          <w:szCs w:val="24"/>
        </w:rPr>
        <w:t xml:space="preserve"> в Організації</w:t>
      </w:r>
      <w:r w:rsidRPr="00CB06A0">
        <w:rPr>
          <w:rFonts w:cs="Times New Roman"/>
          <w:szCs w:val="24"/>
        </w:rPr>
        <w:t xml:space="preserve">, </w:t>
      </w:r>
      <w:r w:rsidR="00FE19AB" w:rsidRPr="00CB06A0">
        <w:rPr>
          <w:rFonts w:cs="Times New Roman"/>
          <w:szCs w:val="24"/>
        </w:rPr>
        <w:t xml:space="preserve">забезпеченням </w:t>
      </w:r>
      <w:r w:rsidRPr="00CB06A0">
        <w:rPr>
          <w:rFonts w:cs="Times New Roman"/>
          <w:szCs w:val="24"/>
        </w:rPr>
        <w:t>безпек</w:t>
      </w:r>
      <w:r w:rsidR="00FE19AB" w:rsidRPr="00CB06A0">
        <w:rPr>
          <w:rFonts w:cs="Times New Roman"/>
          <w:szCs w:val="24"/>
        </w:rPr>
        <w:t>и інформації</w:t>
      </w:r>
      <w:r w:rsidRPr="00CB06A0">
        <w:rPr>
          <w:rFonts w:cs="Times New Roman"/>
          <w:szCs w:val="24"/>
        </w:rPr>
        <w:t xml:space="preserve">, наглядом або управлінням (наприклад, керівники процесу управління ризиками, уповноважені посадові особи, співробітники підрозділів, що експлуатують </w:t>
      </w:r>
      <w:r w:rsidR="00E73C72" w:rsidRPr="00CB06A0">
        <w:rPr>
          <w:rFonts w:cs="Times New Roman"/>
          <w:szCs w:val="24"/>
        </w:rPr>
        <w:t>інформаційну с</w:t>
      </w:r>
      <w:r w:rsidRPr="00CB06A0">
        <w:rPr>
          <w:rFonts w:cs="Times New Roman"/>
          <w:szCs w:val="24"/>
        </w:rPr>
        <w:t>истем</w:t>
      </w:r>
      <w:r w:rsidR="00FE19AB" w:rsidRPr="00CB06A0">
        <w:rPr>
          <w:rFonts w:cs="Times New Roman"/>
          <w:szCs w:val="24"/>
        </w:rPr>
        <w:t>у</w:t>
      </w:r>
      <w:r w:rsidRPr="00CB06A0">
        <w:rPr>
          <w:rFonts w:cs="Times New Roman"/>
          <w:szCs w:val="24"/>
        </w:rPr>
        <w:t xml:space="preserve">, </w:t>
      </w:r>
      <w:r w:rsidR="00CE716D" w:rsidRPr="00CB06A0">
        <w:rPr>
          <w:rFonts w:cs="Times New Roman"/>
          <w:szCs w:val="24"/>
        </w:rPr>
        <w:t xml:space="preserve">адміністратори безпеки, </w:t>
      </w:r>
      <w:r w:rsidRPr="00CB06A0">
        <w:rPr>
          <w:rFonts w:cs="Times New Roman"/>
          <w:szCs w:val="24"/>
        </w:rPr>
        <w:t xml:space="preserve">співробітників служб захисту інформації та аналогічних підрозділів, відповідальні за безпеку інформації та </w:t>
      </w:r>
      <w:proofErr w:type="spellStart"/>
      <w:r w:rsidRPr="00CB06A0">
        <w:rPr>
          <w:rFonts w:cs="Times New Roman"/>
          <w:szCs w:val="24"/>
        </w:rPr>
        <w:t>приватність</w:t>
      </w:r>
      <w:proofErr w:type="spellEnd"/>
      <w:r w:rsidRPr="00CB06A0">
        <w:rPr>
          <w:rFonts w:cs="Times New Roman"/>
          <w:szCs w:val="24"/>
        </w:rPr>
        <w:t xml:space="preserve"> тощо);</w:t>
      </w:r>
    </w:p>
    <w:p w:rsidR="002E143F" w:rsidRPr="00CB06A0" w:rsidRDefault="002E143F" w:rsidP="000A1136">
      <w:pPr>
        <w:pStyle w:val="ad"/>
        <w:numPr>
          <w:ilvl w:val="0"/>
          <w:numId w:val="8"/>
        </w:numPr>
        <w:tabs>
          <w:tab w:val="left" w:pos="851"/>
        </w:tabs>
        <w:spacing w:before="60"/>
        <w:ind w:left="142" w:firstLine="567"/>
        <w:rPr>
          <w:rFonts w:cs="Times New Roman"/>
          <w:szCs w:val="24"/>
        </w:rPr>
      </w:pPr>
      <w:r w:rsidRPr="00CB06A0">
        <w:rPr>
          <w:rFonts w:cs="Times New Roman"/>
          <w:szCs w:val="24"/>
        </w:rPr>
        <w:t>осіб, відповідальних за розробку та проектування систем безпеки інформації, які можуть залучатися власником (розпорядником ІС) на договірних умовах;</w:t>
      </w:r>
    </w:p>
    <w:p w:rsidR="00EB27F1" w:rsidRPr="00CB06A0" w:rsidRDefault="00B1194D" w:rsidP="000A1136">
      <w:pPr>
        <w:pStyle w:val="ad"/>
        <w:numPr>
          <w:ilvl w:val="0"/>
          <w:numId w:val="8"/>
        </w:numPr>
        <w:tabs>
          <w:tab w:val="left" w:pos="851"/>
        </w:tabs>
        <w:spacing w:before="60"/>
        <w:ind w:left="142" w:firstLine="567"/>
        <w:rPr>
          <w:rFonts w:cs="Times New Roman"/>
          <w:szCs w:val="24"/>
        </w:rPr>
      </w:pPr>
      <w:r w:rsidRPr="00CB06A0">
        <w:rPr>
          <w:rFonts w:cs="Times New Roman"/>
          <w:szCs w:val="24"/>
        </w:rPr>
        <w:t xml:space="preserve"> </w:t>
      </w:r>
      <w:r w:rsidR="00EB27F1" w:rsidRPr="00CB06A0">
        <w:rPr>
          <w:rFonts w:cs="Times New Roman"/>
          <w:szCs w:val="24"/>
        </w:rPr>
        <w:t>постачальників послуг безпеки та засобів захисту;</w:t>
      </w:r>
    </w:p>
    <w:p w:rsidR="00EB27F1" w:rsidRPr="00CB06A0" w:rsidRDefault="00832A09" w:rsidP="000A1136">
      <w:pPr>
        <w:pStyle w:val="ad"/>
        <w:numPr>
          <w:ilvl w:val="0"/>
          <w:numId w:val="8"/>
        </w:numPr>
        <w:tabs>
          <w:tab w:val="left" w:pos="851"/>
        </w:tabs>
        <w:spacing w:before="60"/>
        <w:ind w:left="142" w:firstLine="567"/>
        <w:rPr>
          <w:rFonts w:cs="Times New Roman"/>
          <w:szCs w:val="24"/>
        </w:rPr>
      </w:pPr>
      <w:r w:rsidRPr="00CB06A0">
        <w:rPr>
          <w:rFonts w:cs="Times New Roman"/>
          <w:szCs w:val="24"/>
        </w:rPr>
        <w:t>осіб</w:t>
      </w:r>
      <w:r w:rsidR="00B1194D" w:rsidRPr="00CB06A0">
        <w:rPr>
          <w:rFonts w:cs="Times New Roman"/>
          <w:szCs w:val="24"/>
        </w:rPr>
        <w:t xml:space="preserve">, </w:t>
      </w:r>
      <w:r w:rsidRPr="00CB06A0">
        <w:rPr>
          <w:rFonts w:cs="Times New Roman"/>
          <w:szCs w:val="24"/>
        </w:rPr>
        <w:t xml:space="preserve">відповідальних </w:t>
      </w:r>
      <w:r w:rsidR="00B1194D" w:rsidRPr="00CB06A0">
        <w:rPr>
          <w:rFonts w:cs="Times New Roman"/>
          <w:szCs w:val="24"/>
        </w:rPr>
        <w:t xml:space="preserve">за проведення оцінювання </w:t>
      </w:r>
      <w:r w:rsidR="00EB27F1" w:rsidRPr="00CB06A0">
        <w:rPr>
          <w:rFonts w:cs="Times New Roman"/>
          <w:szCs w:val="24"/>
        </w:rPr>
        <w:t>впроваджених заходів захисту;</w:t>
      </w:r>
    </w:p>
    <w:p w:rsidR="00B1194D" w:rsidRPr="00CB06A0" w:rsidRDefault="00EB27F1" w:rsidP="000A1136">
      <w:pPr>
        <w:pStyle w:val="ad"/>
        <w:numPr>
          <w:ilvl w:val="0"/>
          <w:numId w:val="8"/>
        </w:numPr>
        <w:tabs>
          <w:tab w:val="left" w:pos="851"/>
        </w:tabs>
        <w:spacing w:before="60"/>
        <w:ind w:left="142" w:firstLine="567"/>
        <w:rPr>
          <w:rFonts w:cs="Times New Roman"/>
          <w:szCs w:val="24"/>
        </w:rPr>
      </w:pPr>
      <w:r w:rsidRPr="00CB06A0">
        <w:rPr>
          <w:rFonts w:cs="Times New Roman"/>
          <w:szCs w:val="24"/>
        </w:rPr>
        <w:t>осіб, відповідальних за проведення державної авторизації інформаційних систем</w:t>
      </w:r>
      <w:r w:rsidR="00284863" w:rsidRPr="00CB06A0">
        <w:rPr>
          <w:rFonts w:cs="Times New Roman"/>
          <w:szCs w:val="24"/>
        </w:rPr>
        <w:t>.</w:t>
      </w:r>
    </w:p>
    <w:p w:rsidR="000A1136" w:rsidRPr="00CB06A0" w:rsidRDefault="000A1136" w:rsidP="003241EE">
      <w:pPr>
        <w:rPr>
          <w:rFonts w:cs="Times New Roman"/>
          <w:szCs w:val="24"/>
        </w:rPr>
      </w:pPr>
      <w:bookmarkStart w:id="6" w:name="_Toc24890243"/>
      <w:bookmarkEnd w:id="5"/>
    </w:p>
    <w:p w:rsidR="00E80742" w:rsidRPr="00CB06A0" w:rsidRDefault="00E80742" w:rsidP="000A1136">
      <w:pPr>
        <w:pStyle w:val="1"/>
        <w:tabs>
          <w:tab w:val="left" w:pos="1134"/>
        </w:tabs>
        <w:spacing w:before="60"/>
        <w:ind w:firstLine="567"/>
        <w:rPr>
          <w:rFonts w:cs="Times New Roman"/>
          <w:sz w:val="24"/>
          <w:szCs w:val="24"/>
        </w:rPr>
      </w:pPr>
      <w:bookmarkStart w:id="7" w:name="_Toc89505400"/>
      <w:r w:rsidRPr="00CB06A0">
        <w:rPr>
          <w:rFonts w:cs="Times New Roman"/>
          <w:sz w:val="24"/>
          <w:szCs w:val="24"/>
        </w:rPr>
        <w:t>2 Нормативні посилання</w:t>
      </w:r>
      <w:bookmarkEnd w:id="6"/>
      <w:bookmarkEnd w:id="7"/>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У цьому НД ТЗІ наведено посилання на такі закони, стандарти, політики, регламенти, директиви, інструкції та нормативні документи:</w:t>
      </w:r>
    </w:p>
    <w:p w:rsidR="003724D1" w:rsidRPr="00CB06A0" w:rsidRDefault="003724D1" w:rsidP="003724D1">
      <w:pPr>
        <w:tabs>
          <w:tab w:val="left" w:pos="1134"/>
        </w:tabs>
        <w:spacing w:before="0"/>
        <w:ind w:firstLine="567"/>
        <w:rPr>
          <w:rFonts w:cs="Times New Roman"/>
          <w:bCs/>
          <w:szCs w:val="24"/>
        </w:rPr>
      </w:pPr>
      <w:r w:rsidRPr="00CB06A0">
        <w:rPr>
          <w:rFonts w:cs="Times New Roman"/>
          <w:bCs/>
          <w:szCs w:val="24"/>
        </w:rPr>
        <w:t>ДСТУ 3396.2-97 Захист інформації. Технічний захист інформації. Терміни та визначення</w:t>
      </w:r>
      <w:r w:rsidRPr="00CB06A0">
        <w:rPr>
          <w:rFonts w:cs="Times New Roman"/>
          <w:szCs w:val="24"/>
        </w:rPr>
        <w:t>;</w:t>
      </w:r>
    </w:p>
    <w:p w:rsidR="003724D1" w:rsidRPr="00CB06A0" w:rsidRDefault="003724D1" w:rsidP="003724D1">
      <w:pPr>
        <w:tabs>
          <w:tab w:val="left" w:pos="1134"/>
        </w:tabs>
        <w:spacing w:before="0"/>
        <w:ind w:firstLine="567"/>
        <w:rPr>
          <w:rFonts w:cs="Times New Roman"/>
          <w:szCs w:val="24"/>
        </w:rPr>
      </w:pPr>
      <w:r w:rsidRPr="00CB06A0">
        <w:rPr>
          <w:rFonts w:cs="Times New Roman"/>
          <w:szCs w:val="24"/>
        </w:rPr>
        <w:t>ДСТУ 2226-93 Автоматизовані системи. Терміни та визначення;</w:t>
      </w:r>
    </w:p>
    <w:p w:rsidR="003724D1" w:rsidRPr="00CB06A0" w:rsidRDefault="003724D1" w:rsidP="003724D1">
      <w:pPr>
        <w:tabs>
          <w:tab w:val="left" w:pos="1134"/>
        </w:tabs>
        <w:spacing w:before="0"/>
        <w:ind w:firstLine="567"/>
        <w:rPr>
          <w:rFonts w:cs="Times New Roman"/>
          <w:szCs w:val="24"/>
        </w:rPr>
      </w:pPr>
      <w:r w:rsidRPr="00CB06A0">
        <w:rPr>
          <w:rFonts w:cs="Times New Roman"/>
          <w:szCs w:val="24"/>
        </w:rPr>
        <w:t>НД ТЗІ 1.1-003-99 Термінологія в галузі захисту інформації в комп’ютерних системах від несанкціонованого доступу;</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ДСТУ ISO/IEC 27001:2015 Інформаційні технології. Методи захисту системи управління інформаційною безпекою. Вимоги (ISO/IEC 27001:2013; </w:t>
      </w:r>
      <w:proofErr w:type="spellStart"/>
      <w:r w:rsidRPr="00CB06A0">
        <w:rPr>
          <w:rFonts w:cs="Times New Roman"/>
          <w:szCs w:val="24"/>
        </w:rPr>
        <w:t>Cor</w:t>
      </w:r>
      <w:proofErr w:type="spellEnd"/>
      <w:r w:rsidRPr="00CB06A0">
        <w:rPr>
          <w:rFonts w:cs="Times New Roman"/>
          <w:szCs w:val="24"/>
        </w:rPr>
        <w:t xml:space="preserve"> 1:2014, IDT);</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Постанова Кабінету Міністрів України № 943 від 09.10.2020 р. "Деякі питання об'єктів критичної інформації інфраструктури";</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Постанова Кабінету Міністрів України № 1109 від 09.10.2020 р. "Про затвердження Порядку віднесення об’єктів до об’єктів критичної інфраструктури";</w:t>
      </w:r>
    </w:p>
    <w:p w:rsidR="00171A35" w:rsidRPr="00CB06A0" w:rsidRDefault="00171A35" w:rsidP="000A1136">
      <w:pPr>
        <w:tabs>
          <w:tab w:val="left" w:pos="1134"/>
        </w:tabs>
        <w:spacing w:before="60"/>
        <w:ind w:firstLine="567"/>
        <w:rPr>
          <w:rFonts w:cs="Times New Roman"/>
          <w:szCs w:val="24"/>
        </w:rPr>
      </w:pPr>
      <w:r w:rsidRPr="00CB06A0">
        <w:rPr>
          <w:rFonts w:cs="Times New Roman"/>
          <w:szCs w:val="24"/>
        </w:rPr>
        <w:t>ДСТУ 7731:2015 «Інформаційні технологій. Методи захисту. Основні положення щодо забезпечення невтручання в особисте життя (ISO/IEC 29100:2011, MOD)»;</w:t>
      </w:r>
    </w:p>
    <w:p w:rsidR="003241EE" w:rsidRPr="00CB06A0" w:rsidRDefault="003241EE" w:rsidP="000A1136">
      <w:pPr>
        <w:tabs>
          <w:tab w:val="left" w:pos="1134"/>
        </w:tabs>
        <w:spacing w:before="60"/>
        <w:ind w:firstLine="567"/>
        <w:rPr>
          <w:rFonts w:cs="Times New Roman"/>
          <w:szCs w:val="24"/>
        </w:rPr>
      </w:pPr>
      <w:r w:rsidRPr="00CB06A0">
        <w:rPr>
          <w:rFonts w:cs="Times New Roman"/>
          <w:szCs w:val="24"/>
        </w:rPr>
        <w:lastRenderedPageBreak/>
        <w:t>НД ТЗІ 3.6-00</w:t>
      </w:r>
      <w:r w:rsidR="00D666D4">
        <w:rPr>
          <w:rFonts w:cs="Times New Roman"/>
          <w:szCs w:val="24"/>
        </w:rPr>
        <w:t>5</w:t>
      </w:r>
      <w:r w:rsidRPr="00CB06A0">
        <w:rPr>
          <w:rFonts w:cs="Times New Roman"/>
          <w:szCs w:val="24"/>
        </w:rPr>
        <w:t>-21 «Порядок категоріювання безпеки інформаційної системи та інформації» ;</w:t>
      </w:r>
    </w:p>
    <w:p w:rsidR="003241EE" w:rsidRPr="00CB06A0" w:rsidRDefault="003241EE" w:rsidP="000A1136">
      <w:pPr>
        <w:tabs>
          <w:tab w:val="left" w:pos="1134"/>
        </w:tabs>
        <w:spacing w:before="60"/>
        <w:ind w:firstLine="567"/>
        <w:rPr>
          <w:rFonts w:cs="Times New Roman"/>
          <w:szCs w:val="24"/>
        </w:rPr>
      </w:pPr>
      <w:r w:rsidRPr="00CB06A0">
        <w:rPr>
          <w:rFonts w:cs="Times New Roman"/>
          <w:szCs w:val="24"/>
        </w:rPr>
        <w:t>НД ТЗІ 3.6-00</w:t>
      </w:r>
      <w:r w:rsidR="00D666D4">
        <w:rPr>
          <w:rFonts w:cs="Times New Roman"/>
          <w:szCs w:val="24"/>
        </w:rPr>
        <w:t>6</w:t>
      </w:r>
      <w:r w:rsidRPr="00CB06A0">
        <w:rPr>
          <w:rFonts w:cs="Times New Roman"/>
          <w:szCs w:val="24"/>
        </w:rPr>
        <w:t>-21 «Порядок ви</w:t>
      </w:r>
      <w:r w:rsidR="00D75CCD" w:rsidRPr="00CB06A0">
        <w:rPr>
          <w:rFonts w:cs="Times New Roman"/>
          <w:szCs w:val="24"/>
        </w:rPr>
        <w:t xml:space="preserve">бору заходів захисту інформації, вимога щодо захисту якої встановлена законом та не становить державної таємниці, </w:t>
      </w:r>
      <w:r w:rsidRPr="00CB06A0">
        <w:rPr>
          <w:rFonts w:cs="Times New Roman"/>
          <w:szCs w:val="24"/>
        </w:rPr>
        <w:t>для інформаційних систем» ;</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rPr>
        <w:t>НД ТЗІ 3.6-00</w:t>
      </w:r>
      <w:r w:rsidR="00D666D4">
        <w:rPr>
          <w:rFonts w:cs="Times New Roman"/>
          <w:szCs w:val="24"/>
        </w:rPr>
        <w:t>7</w:t>
      </w:r>
      <w:r w:rsidRPr="00CB06A0">
        <w:rPr>
          <w:rFonts w:cs="Times New Roman"/>
          <w:szCs w:val="24"/>
        </w:rPr>
        <w:t>-21 «Порядок впровадження заходів захисту інформації</w:t>
      </w:r>
      <w:r w:rsidR="00D75CCD" w:rsidRPr="00CB06A0">
        <w:rPr>
          <w:rFonts w:cs="Times New Roman"/>
          <w:szCs w:val="24"/>
        </w:rPr>
        <w:t>, вимога щодо захисту якої встановлена законом та не становить державної таємниці, для інформаційних систем»</w:t>
      </w:r>
      <w:r w:rsidRPr="00CB06A0">
        <w:rPr>
          <w:rFonts w:cs="Times New Roman"/>
          <w:szCs w:val="24"/>
        </w:rPr>
        <w:t>;</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rPr>
        <w:t xml:space="preserve">НД ТЗІ </w:t>
      </w:r>
      <w:r w:rsidR="00D75CCD" w:rsidRPr="00CB06A0">
        <w:rPr>
          <w:rFonts w:cs="Times New Roman"/>
          <w:szCs w:val="24"/>
        </w:rPr>
        <w:t>2</w:t>
      </w:r>
      <w:r w:rsidRPr="00CB06A0">
        <w:rPr>
          <w:rFonts w:cs="Times New Roman"/>
          <w:szCs w:val="24"/>
        </w:rPr>
        <w:t>.</w:t>
      </w:r>
      <w:r w:rsidR="00D75CCD" w:rsidRPr="00CB06A0">
        <w:rPr>
          <w:rFonts w:cs="Times New Roman"/>
          <w:szCs w:val="24"/>
        </w:rPr>
        <w:t>3</w:t>
      </w:r>
      <w:r w:rsidR="00D666D4">
        <w:rPr>
          <w:rFonts w:cs="Times New Roman"/>
          <w:szCs w:val="24"/>
        </w:rPr>
        <w:t>-025</w:t>
      </w:r>
      <w:r w:rsidRPr="00CB06A0">
        <w:rPr>
          <w:rFonts w:cs="Times New Roman"/>
          <w:szCs w:val="24"/>
        </w:rPr>
        <w:t xml:space="preserve">-21 «Методика оцінювання заходів захисту </w:t>
      </w:r>
      <w:r w:rsidR="00D75CCD" w:rsidRPr="00CB06A0">
        <w:rPr>
          <w:rFonts w:cs="Times New Roman"/>
          <w:szCs w:val="24"/>
        </w:rPr>
        <w:t xml:space="preserve">інформації, вимога щодо захисту якої встановлена законом та не становить державної таємниці, </w:t>
      </w:r>
      <w:r w:rsidRPr="00CB06A0">
        <w:rPr>
          <w:rFonts w:cs="Times New Roman"/>
          <w:szCs w:val="24"/>
        </w:rPr>
        <w:t>для інформаційних систем» ;</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rPr>
        <w:t xml:space="preserve">НД ТЗІ </w:t>
      </w:r>
      <w:r w:rsidR="00D75CCD" w:rsidRPr="00CB06A0">
        <w:rPr>
          <w:rFonts w:cs="Times New Roman"/>
          <w:szCs w:val="24"/>
        </w:rPr>
        <w:t>2</w:t>
      </w:r>
      <w:r w:rsidRPr="00CB06A0">
        <w:rPr>
          <w:rFonts w:cs="Times New Roman"/>
          <w:szCs w:val="24"/>
        </w:rPr>
        <w:t>.6-00</w:t>
      </w:r>
      <w:r w:rsidR="00D666D4">
        <w:rPr>
          <w:rFonts w:cs="Times New Roman"/>
          <w:szCs w:val="24"/>
        </w:rPr>
        <w:t>4</w:t>
      </w:r>
      <w:r w:rsidRPr="00CB06A0">
        <w:rPr>
          <w:rFonts w:cs="Times New Roman"/>
          <w:szCs w:val="24"/>
        </w:rPr>
        <w:t>-21 «Порядок авторизації безпеки інформаційних систем» ;</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rPr>
        <w:t>НД ТЗІ 3.6-00</w:t>
      </w:r>
      <w:r w:rsidR="00D666D4">
        <w:rPr>
          <w:rFonts w:cs="Times New Roman"/>
          <w:szCs w:val="24"/>
        </w:rPr>
        <w:t>8</w:t>
      </w:r>
      <w:r w:rsidRPr="00CB06A0">
        <w:rPr>
          <w:rFonts w:cs="Times New Roman"/>
          <w:szCs w:val="24"/>
        </w:rPr>
        <w:t>-21 «Порядок моніторингу безпеки інформаційних систем» ;</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FIPS PUB 199 </w:t>
      </w:r>
      <w:proofErr w:type="spellStart"/>
      <w:r w:rsidRPr="00CB06A0">
        <w:rPr>
          <w:rFonts w:cs="Times New Roman"/>
          <w:szCs w:val="24"/>
        </w:rPr>
        <w:t>Standards</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Categorization</w:t>
      </w:r>
      <w:proofErr w:type="spellEnd"/>
      <w:r w:rsidRPr="00CB06A0">
        <w:rPr>
          <w:rFonts w:cs="Times New Roman"/>
          <w:szCs w:val="24"/>
        </w:rPr>
        <w:t xml:space="preserve"> </w:t>
      </w:r>
      <w:proofErr w:type="spellStart"/>
      <w:r w:rsidRPr="00CB06A0">
        <w:rPr>
          <w:rFonts w:cs="Times New Roman"/>
          <w:szCs w:val="24"/>
        </w:rPr>
        <w:t>of</w:t>
      </w:r>
      <w:proofErr w:type="spellEnd"/>
      <w:r w:rsidRPr="00CB06A0">
        <w:rPr>
          <w:rFonts w:cs="Times New Roman"/>
          <w:szCs w:val="24"/>
        </w:rPr>
        <w:t xml:space="preserve"> </w:t>
      </w:r>
      <w:proofErr w:type="spellStart"/>
      <w:r w:rsidRPr="00CB06A0">
        <w:rPr>
          <w:rFonts w:cs="Times New Roman"/>
          <w:szCs w:val="24"/>
        </w:rPr>
        <w:t>Federal</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2004;</w:t>
      </w:r>
    </w:p>
    <w:p w:rsidR="001B2CC1" w:rsidRPr="00CB06A0" w:rsidRDefault="001B2CC1" w:rsidP="000A1136">
      <w:pPr>
        <w:spacing w:before="60"/>
        <w:ind w:firstLine="567"/>
        <w:rPr>
          <w:rFonts w:cs="Times New Roman"/>
          <w:szCs w:val="24"/>
        </w:rPr>
      </w:pPr>
      <w:r w:rsidRPr="00CB06A0">
        <w:rPr>
          <w:rFonts w:cs="Times New Roman"/>
          <w:szCs w:val="24"/>
        </w:rPr>
        <w:t xml:space="preserve">FIPS PUB 200 </w:t>
      </w:r>
      <w:proofErr w:type="spellStart"/>
      <w:r w:rsidRPr="00CB06A0">
        <w:rPr>
          <w:rFonts w:cs="Times New Roman"/>
          <w:szCs w:val="24"/>
        </w:rPr>
        <w:t>Minimum</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Requirements</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Federal</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2006;</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Framework</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Improving</w:t>
      </w:r>
      <w:proofErr w:type="spellEnd"/>
      <w:r w:rsidRPr="00CB06A0">
        <w:rPr>
          <w:rFonts w:cs="Times New Roman"/>
          <w:szCs w:val="24"/>
        </w:rPr>
        <w:t xml:space="preserve"> </w:t>
      </w:r>
      <w:proofErr w:type="spellStart"/>
      <w:r w:rsidRPr="00CB06A0">
        <w:rPr>
          <w:rFonts w:cs="Times New Roman"/>
          <w:szCs w:val="24"/>
        </w:rPr>
        <w:t>Critical</w:t>
      </w:r>
      <w:proofErr w:type="spellEnd"/>
      <w:r w:rsidRPr="00CB06A0">
        <w:rPr>
          <w:rFonts w:cs="Times New Roman"/>
          <w:szCs w:val="24"/>
        </w:rPr>
        <w:t xml:space="preserve"> </w:t>
      </w:r>
      <w:proofErr w:type="spellStart"/>
      <w:r w:rsidRPr="00CB06A0">
        <w:rPr>
          <w:rFonts w:cs="Times New Roman"/>
          <w:szCs w:val="24"/>
        </w:rPr>
        <w:t>Infrastructure</w:t>
      </w:r>
      <w:proofErr w:type="spellEnd"/>
      <w:r w:rsidRPr="00CB06A0">
        <w:rPr>
          <w:rFonts w:cs="Times New Roman"/>
          <w:szCs w:val="24"/>
        </w:rPr>
        <w:t xml:space="preserve"> </w:t>
      </w:r>
      <w:proofErr w:type="spellStart"/>
      <w:r w:rsidRPr="00CB06A0">
        <w:rPr>
          <w:rFonts w:cs="Times New Roman"/>
          <w:szCs w:val="24"/>
        </w:rPr>
        <w:t>Cybersecurity</w:t>
      </w:r>
      <w:proofErr w:type="spellEnd"/>
      <w:r w:rsidRPr="00CB06A0">
        <w:rPr>
          <w:rFonts w:cs="Times New Roman"/>
          <w:szCs w:val="24"/>
        </w:rPr>
        <w:t xml:space="preserve"> (</w:t>
      </w:r>
      <w:proofErr w:type="spellStart"/>
      <w:r w:rsidRPr="00CB06A0">
        <w:rPr>
          <w:rFonts w:cs="Times New Roman"/>
          <w:szCs w:val="24"/>
        </w:rPr>
        <w:t>Cybersecurity</w:t>
      </w:r>
      <w:proofErr w:type="spellEnd"/>
      <w:r w:rsidRPr="00CB06A0">
        <w:rPr>
          <w:rFonts w:cs="Times New Roman"/>
          <w:szCs w:val="24"/>
        </w:rPr>
        <w:t xml:space="preserve"> </w:t>
      </w:r>
      <w:proofErr w:type="spellStart"/>
      <w:r w:rsidRPr="00CB06A0">
        <w:rPr>
          <w:rFonts w:cs="Times New Roman"/>
          <w:szCs w:val="24"/>
        </w:rPr>
        <w:t>Framework</w:t>
      </w:r>
      <w:proofErr w:type="spellEnd"/>
      <w:r w:rsidRPr="00CB06A0">
        <w:rPr>
          <w:rFonts w:cs="Times New Roman"/>
          <w:szCs w:val="24"/>
        </w:rPr>
        <w:t xml:space="preserve">), </w:t>
      </w:r>
      <w:proofErr w:type="spellStart"/>
      <w:r w:rsidRPr="00CB06A0">
        <w:rPr>
          <w:rFonts w:cs="Times New Roman"/>
          <w:szCs w:val="24"/>
        </w:rPr>
        <w:t>Version</w:t>
      </w:r>
      <w:proofErr w:type="spellEnd"/>
      <w:r w:rsidRPr="00CB06A0">
        <w:rPr>
          <w:rFonts w:cs="Times New Roman"/>
          <w:szCs w:val="24"/>
        </w:rPr>
        <w:t xml:space="preserve"> 1.1, </w:t>
      </w:r>
      <w:proofErr w:type="spellStart"/>
      <w:r w:rsidRPr="00CB06A0">
        <w:rPr>
          <w:rFonts w:cs="Times New Roman"/>
          <w:szCs w:val="24"/>
        </w:rPr>
        <w:t>April</w:t>
      </w:r>
      <w:proofErr w:type="spellEnd"/>
      <w:r w:rsidRPr="00CB06A0">
        <w:rPr>
          <w:rFonts w:cs="Times New Roman"/>
          <w:szCs w:val="24"/>
        </w:rPr>
        <w:t xml:space="preserve"> 2018;</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800-30. Rev.1. </w:t>
      </w:r>
      <w:proofErr w:type="spellStart"/>
      <w:r w:rsidRPr="00CB06A0">
        <w:rPr>
          <w:rFonts w:cs="Times New Roman"/>
          <w:szCs w:val="24"/>
        </w:rPr>
        <w:t>Guide</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Conducting</w:t>
      </w:r>
      <w:proofErr w:type="spellEnd"/>
      <w:r w:rsidRPr="00CB06A0">
        <w:rPr>
          <w:rFonts w:cs="Times New Roman"/>
          <w:szCs w:val="24"/>
        </w:rPr>
        <w:t xml:space="preserve"> </w:t>
      </w:r>
      <w:proofErr w:type="spellStart"/>
      <w:r w:rsidRPr="00CB06A0">
        <w:rPr>
          <w:rFonts w:cs="Times New Roman"/>
          <w:szCs w:val="24"/>
        </w:rPr>
        <w:t>Risk</w:t>
      </w:r>
      <w:proofErr w:type="spellEnd"/>
      <w:r w:rsidRPr="00CB06A0">
        <w:rPr>
          <w:rFonts w:cs="Times New Roman"/>
          <w:szCs w:val="24"/>
        </w:rPr>
        <w:t xml:space="preserve"> </w:t>
      </w:r>
      <w:proofErr w:type="spellStart"/>
      <w:r w:rsidRPr="00CB06A0">
        <w:rPr>
          <w:rFonts w:cs="Times New Roman"/>
          <w:szCs w:val="24"/>
        </w:rPr>
        <w:t>Assessments</w:t>
      </w:r>
      <w:proofErr w:type="spellEnd"/>
      <w:r w:rsidRPr="00CB06A0">
        <w:rPr>
          <w:rFonts w:cs="Times New Roman"/>
          <w:szCs w:val="24"/>
        </w:rPr>
        <w:t>, 2012;</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800-37. Rev.2. </w:t>
      </w:r>
      <w:proofErr w:type="spellStart"/>
      <w:r w:rsidRPr="00CB06A0">
        <w:rPr>
          <w:rFonts w:cs="Times New Roman"/>
          <w:szCs w:val="24"/>
        </w:rPr>
        <w:t>Risk</w:t>
      </w:r>
      <w:proofErr w:type="spellEnd"/>
      <w:r w:rsidRPr="00CB06A0">
        <w:rPr>
          <w:rFonts w:cs="Times New Roman"/>
          <w:szCs w:val="24"/>
        </w:rPr>
        <w:t xml:space="preserve"> </w:t>
      </w:r>
      <w:proofErr w:type="spellStart"/>
      <w:r w:rsidRPr="00CB06A0">
        <w:rPr>
          <w:rFonts w:cs="Times New Roman"/>
          <w:szCs w:val="24"/>
        </w:rPr>
        <w:t>Management</w:t>
      </w:r>
      <w:proofErr w:type="spellEnd"/>
      <w:r w:rsidRPr="00CB06A0">
        <w:rPr>
          <w:rFonts w:cs="Times New Roman"/>
          <w:szCs w:val="24"/>
        </w:rPr>
        <w:t xml:space="preserve"> </w:t>
      </w:r>
      <w:proofErr w:type="spellStart"/>
      <w:r w:rsidRPr="00CB06A0">
        <w:rPr>
          <w:rFonts w:cs="Times New Roman"/>
          <w:szCs w:val="24"/>
        </w:rPr>
        <w:t>Framework</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Organizations</w:t>
      </w:r>
      <w:proofErr w:type="spellEnd"/>
      <w:r w:rsidRPr="00CB06A0">
        <w:rPr>
          <w:rFonts w:cs="Times New Roman"/>
          <w:szCs w:val="24"/>
        </w:rPr>
        <w:t xml:space="preserve">: A </w:t>
      </w:r>
      <w:proofErr w:type="spellStart"/>
      <w:r w:rsidRPr="00CB06A0">
        <w:rPr>
          <w:rFonts w:cs="Times New Roman"/>
          <w:szCs w:val="24"/>
        </w:rPr>
        <w:t>System</w:t>
      </w:r>
      <w:proofErr w:type="spellEnd"/>
      <w:r w:rsidRPr="00CB06A0">
        <w:rPr>
          <w:rFonts w:cs="Times New Roman"/>
          <w:szCs w:val="24"/>
        </w:rPr>
        <w:t xml:space="preserve"> </w:t>
      </w:r>
      <w:proofErr w:type="spellStart"/>
      <w:r w:rsidRPr="00CB06A0">
        <w:rPr>
          <w:rFonts w:cs="Times New Roman"/>
          <w:szCs w:val="24"/>
        </w:rPr>
        <w:t>Life</w:t>
      </w:r>
      <w:proofErr w:type="spellEnd"/>
      <w:r w:rsidRPr="00CB06A0">
        <w:rPr>
          <w:rFonts w:cs="Times New Roman"/>
          <w:szCs w:val="24"/>
        </w:rPr>
        <w:t xml:space="preserve"> </w:t>
      </w:r>
      <w:proofErr w:type="spellStart"/>
      <w:r w:rsidRPr="00CB06A0">
        <w:rPr>
          <w:rFonts w:cs="Times New Roman"/>
          <w:szCs w:val="24"/>
        </w:rPr>
        <w:t>Cycle</w:t>
      </w:r>
      <w:proofErr w:type="spellEnd"/>
      <w:r w:rsidRPr="00CB06A0">
        <w:rPr>
          <w:rFonts w:cs="Times New Roman"/>
          <w:szCs w:val="24"/>
        </w:rPr>
        <w:t xml:space="preserve"> </w:t>
      </w:r>
      <w:proofErr w:type="spellStart"/>
      <w:r w:rsidRPr="00CB06A0">
        <w:rPr>
          <w:rFonts w:cs="Times New Roman"/>
          <w:szCs w:val="24"/>
        </w:rPr>
        <w:t>Approach</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Privacy</w:t>
      </w:r>
      <w:proofErr w:type="spellEnd"/>
      <w:r w:rsidRPr="00CB06A0">
        <w:rPr>
          <w:rFonts w:cs="Times New Roman"/>
          <w:szCs w:val="24"/>
        </w:rPr>
        <w:t>, 2018;</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800-39. </w:t>
      </w:r>
      <w:proofErr w:type="spellStart"/>
      <w:r w:rsidRPr="00CB06A0">
        <w:rPr>
          <w:rFonts w:cs="Times New Roman"/>
          <w:szCs w:val="24"/>
        </w:rPr>
        <w:t>Managing</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Risk</w:t>
      </w:r>
      <w:proofErr w:type="spellEnd"/>
      <w:r w:rsidRPr="00CB06A0">
        <w:rPr>
          <w:rFonts w:cs="Times New Roman"/>
          <w:szCs w:val="24"/>
        </w:rPr>
        <w:t xml:space="preserve">: </w:t>
      </w:r>
      <w:proofErr w:type="spellStart"/>
      <w:r w:rsidRPr="00CB06A0">
        <w:rPr>
          <w:rFonts w:cs="Times New Roman"/>
          <w:szCs w:val="24"/>
        </w:rPr>
        <w:t>Organization</w:t>
      </w:r>
      <w:proofErr w:type="spellEnd"/>
      <w:r w:rsidRPr="00CB06A0">
        <w:rPr>
          <w:rFonts w:cs="Times New Roman"/>
          <w:szCs w:val="24"/>
        </w:rPr>
        <w:t xml:space="preserve">, </w:t>
      </w:r>
      <w:proofErr w:type="spellStart"/>
      <w:r w:rsidRPr="00CB06A0">
        <w:rPr>
          <w:rFonts w:cs="Times New Roman"/>
          <w:szCs w:val="24"/>
        </w:rPr>
        <w:t>Mission</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w:t>
      </w:r>
      <w:proofErr w:type="spellEnd"/>
      <w:r w:rsidRPr="00CB06A0">
        <w:rPr>
          <w:rFonts w:cs="Times New Roman"/>
          <w:szCs w:val="24"/>
        </w:rPr>
        <w:t xml:space="preserve"> </w:t>
      </w:r>
      <w:proofErr w:type="spellStart"/>
      <w:r w:rsidRPr="00CB06A0">
        <w:rPr>
          <w:rFonts w:cs="Times New Roman"/>
          <w:szCs w:val="24"/>
        </w:rPr>
        <w:t>View</w:t>
      </w:r>
      <w:proofErr w:type="spellEnd"/>
      <w:r w:rsidRPr="00CB06A0">
        <w:rPr>
          <w:rFonts w:cs="Times New Roman"/>
          <w:szCs w:val="24"/>
        </w:rPr>
        <w:t>, 2011;</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800-53. Rev.5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Privacy</w:t>
      </w:r>
      <w:proofErr w:type="spellEnd"/>
      <w:r w:rsidRPr="00CB06A0">
        <w:rPr>
          <w:rFonts w:cs="Times New Roman"/>
          <w:szCs w:val="24"/>
        </w:rPr>
        <w:t xml:space="preserve"> </w:t>
      </w:r>
      <w:proofErr w:type="spellStart"/>
      <w:r w:rsidRPr="00CB06A0">
        <w:rPr>
          <w:rFonts w:cs="Times New Roman"/>
          <w:szCs w:val="24"/>
        </w:rPr>
        <w:t>Controls</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xml:space="preserve"> </w:t>
      </w:r>
      <w:proofErr w:type="spellStart"/>
      <w:r w:rsidRPr="00CB06A0">
        <w:rPr>
          <w:rFonts w:cs="Times New Roman"/>
          <w:szCs w:val="24"/>
        </w:rPr>
        <w:t>and</w:t>
      </w:r>
      <w:proofErr w:type="spellEnd"/>
      <w:r w:rsidRPr="00CB06A0">
        <w:rPr>
          <w:rFonts w:cs="Times New Roman"/>
          <w:szCs w:val="24"/>
        </w:rPr>
        <w:t xml:space="preserve"> </w:t>
      </w:r>
      <w:proofErr w:type="spellStart"/>
      <w:r w:rsidRPr="00CB06A0">
        <w:rPr>
          <w:rFonts w:cs="Times New Roman"/>
          <w:szCs w:val="24"/>
        </w:rPr>
        <w:t>Organizations</w:t>
      </w:r>
      <w:proofErr w:type="spellEnd"/>
      <w:r w:rsidRPr="00CB06A0">
        <w:rPr>
          <w:rFonts w:cs="Times New Roman"/>
          <w:szCs w:val="24"/>
        </w:rPr>
        <w:t>, 2020;</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800-64. Rev.2. </w:t>
      </w:r>
      <w:proofErr w:type="spellStart"/>
      <w:r w:rsidRPr="00CB06A0">
        <w:t>Security</w:t>
      </w:r>
      <w:proofErr w:type="spellEnd"/>
      <w:r w:rsidRPr="00CB06A0">
        <w:t xml:space="preserve"> </w:t>
      </w:r>
      <w:proofErr w:type="spellStart"/>
      <w:r w:rsidRPr="00CB06A0">
        <w:t>Considerations</w:t>
      </w:r>
      <w:proofErr w:type="spellEnd"/>
      <w:r w:rsidRPr="00CB06A0">
        <w:t xml:space="preserve"> </w:t>
      </w:r>
      <w:proofErr w:type="spellStart"/>
      <w:r w:rsidRPr="00CB06A0">
        <w:t>in</w:t>
      </w:r>
      <w:proofErr w:type="spellEnd"/>
      <w:r w:rsidRPr="00CB06A0">
        <w:t xml:space="preserve"> </w:t>
      </w:r>
      <w:proofErr w:type="spellStart"/>
      <w:r w:rsidRPr="00CB06A0">
        <w:t>the</w:t>
      </w:r>
      <w:proofErr w:type="spellEnd"/>
      <w:r w:rsidRPr="00CB06A0">
        <w:t xml:space="preserve"> </w:t>
      </w:r>
      <w:proofErr w:type="spellStart"/>
      <w:r w:rsidRPr="00CB06A0">
        <w:t>System</w:t>
      </w:r>
      <w:proofErr w:type="spellEnd"/>
      <w:r w:rsidRPr="00CB06A0">
        <w:t xml:space="preserve"> </w:t>
      </w:r>
      <w:proofErr w:type="spellStart"/>
      <w:r w:rsidRPr="00CB06A0">
        <w:t>Development</w:t>
      </w:r>
      <w:proofErr w:type="spellEnd"/>
      <w:r w:rsidRPr="00CB06A0">
        <w:t xml:space="preserve"> </w:t>
      </w:r>
      <w:proofErr w:type="spellStart"/>
      <w:r w:rsidRPr="00CB06A0">
        <w:t>Life</w:t>
      </w:r>
      <w:proofErr w:type="spellEnd"/>
      <w:r w:rsidRPr="00CB06A0">
        <w:t xml:space="preserve"> </w:t>
      </w:r>
      <w:proofErr w:type="spellStart"/>
      <w:r w:rsidRPr="00CB06A0">
        <w:t>Cycle</w:t>
      </w:r>
      <w:proofErr w:type="spellEnd"/>
      <w:r w:rsidRPr="00CB06A0">
        <w:t>, 20</w:t>
      </w:r>
      <w:r w:rsidR="00D25D12" w:rsidRPr="00CB06A0">
        <w:t>08</w:t>
      </w:r>
      <w:r w:rsidRPr="00CB06A0">
        <w:t>;</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800-128. </w:t>
      </w:r>
      <w:proofErr w:type="spellStart"/>
      <w:r w:rsidRPr="00CB06A0">
        <w:rPr>
          <w:rFonts w:cs="Times New Roman"/>
          <w:szCs w:val="24"/>
        </w:rPr>
        <w:t>Guide</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w:t>
      </w:r>
      <w:proofErr w:type="spellStart"/>
      <w:r w:rsidRPr="00CB06A0">
        <w:rPr>
          <w:rFonts w:cs="Times New Roman"/>
          <w:szCs w:val="24"/>
        </w:rPr>
        <w:t>Security-Focused</w:t>
      </w:r>
      <w:proofErr w:type="spellEnd"/>
      <w:r w:rsidRPr="00CB06A0">
        <w:rPr>
          <w:rFonts w:cs="Times New Roman"/>
          <w:szCs w:val="24"/>
        </w:rPr>
        <w:t xml:space="preserve"> </w:t>
      </w:r>
      <w:proofErr w:type="spellStart"/>
      <w:r w:rsidRPr="00CB06A0">
        <w:rPr>
          <w:rFonts w:cs="Times New Roman"/>
          <w:szCs w:val="24"/>
        </w:rPr>
        <w:t>Configuration</w:t>
      </w:r>
      <w:proofErr w:type="spellEnd"/>
      <w:r w:rsidRPr="00CB06A0">
        <w:rPr>
          <w:rFonts w:cs="Times New Roman"/>
          <w:szCs w:val="24"/>
        </w:rPr>
        <w:t xml:space="preserve"> </w:t>
      </w:r>
      <w:proofErr w:type="spellStart"/>
      <w:r w:rsidRPr="00CB06A0">
        <w:rPr>
          <w:rFonts w:cs="Times New Roman"/>
          <w:szCs w:val="24"/>
        </w:rPr>
        <w:t>Management</w:t>
      </w:r>
      <w:proofErr w:type="spellEnd"/>
      <w:r w:rsidRPr="00CB06A0">
        <w:rPr>
          <w:rFonts w:cs="Times New Roman"/>
          <w:szCs w:val="24"/>
        </w:rPr>
        <w:t xml:space="preserve"> </w:t>
      </w:r>
      <w:proofErr w:type="spellStart"/>
      <w:r w:rsidRPr="00CB06A0">
        <w:rPr>
          <w:rFonts w:cs="Times New Roman"/>
          <w:szCs w:val="24"/>
        </w:rPr>
        <w:t>of</w:t>
      </w:r>
      <w:proofErr w:type="spellEnd"/>
      <w:r w:rsidRPr="00CB06A0">
        <w:rPr>
          <w:rFonts w:cs="Times New Roman"/>
          <w:szCs w:val="24"/>
        </w:rPr>
        <w:t xml:space="preserve">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2011;</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800-160 </w:t>
      </w:r>
      <w:proofErr w:type="spellStart"/>
      <w:r w:rsidRPr="00CB06A0">
        <w:rPr>
          <w:rFonts w:cs="Times New Roman"/>
          <w:szCs w:val="24"/>
        </w:rPr>
        <w:t>Vol</w:t>
      </w:r>
      <w:proofErr w:type="spellEnd"/>
      <w:r w:rsidRPr="00CB06A0">
        <w:rPr>
          <w:rFonts w:cs="Times New Roman"/>
          <w:szCs w:val="24"/>
        </w:rPr>
        <w:t xml:space="preserve">. 1. </w:t>
      </w:r>
      <w:proofErr w:type="spellStart"/>
      <w:r w:rsidRPr="00CB06A0">
        <w:rPr>
          <w:rFonts w:cs="Times New Roman"/>
          <w:szCs w:val="24"/>
        </w:rPr>
        <w:t>Systems</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Engineering</w:t>
      </w:r>
      <w:proofErr w:type="spellEnd"/>
      <w:r w:rsidRPr="00CB06A0">
        <w:rPr>
          <w:rFonts w:cs="Times New Roman"/>
          <w:szCs w:val="24"/>
        </w:rPr>
        <w:t xml:space="preserve">: </w:t>
      </w:r>
      <w:proofErr w:type="spellStart"/>
      <w:r w:rsidRPr="00CB06A0">
        <w:rPr>
          <w:rFonts w:cs="Times New Roman"/>
          <w:szCs w:val="24"/>
        </w:rPr>
        <w:t>Considerations</w:t>
      </w:r>
      <w:proofErr w:type="spellEnd"/>
      <w:r w:rsidRPr="00CB06A0">
        <w:rPr>
          <w:rFonts w:cs="Times New Roman"/>
          <w:szCs w:val="24"/>
        </w:rPr>
        <w:t xml:space="preserve"> </w:t>
      </w:r>
      <w:proofErr w:type="spellStart"/>
      <w:r w:rsidRPr="00CB06A0">
        <w:rPr>
          <w:rFonts w:cs="Times New Roman"/>
          <w:szCs w:val="24"/>
        </w:rPr>
        <w:t>for</w:t>
      </w:r>
      <w:proofErr w:type="spellEnd"/>
      <w:r w:rsidRPr="00CB06A0">
        <w:rPr>
          <w:rFonts w:cs="Times New Roman"/>
          <w:szCs w:val="24"/>
        </w:rPr>
        <w:t xml:space="preserve"> a </w:t>
      </w:r>
      <w:proofErr w:type="spellStart"/>
      <w:r w:rsidRPr="00CB06A0">
        <w:rPr>
          <w:rFonts w:cs="Times New Roman"/>
          <w:szCs w:val="24"/>
        </w:rPr>
        <w:t>Multidisciplinary</w:t>
      </w:r>
      <w:proofErr w:type="spellEnd"/>
      <w:r w:rsidRPr="00CB06A0">
        <w:rPr>
          <w:rFonts w:cs="Times New Roman"/>
          <w:szCs w:val="24"/>
        </w:rPr>
        <w:t xml:space="preserve"> </w:t>
      </w:r>
      <w:proofErr w:type="spellStart"/>
      <w:r w:rsidRPr="00CB06A0">
        <w:rPr>
          <w:rFonts w:cs="Times New Roman"/>
          <w:szCs w:val="24"/>
        </w:rPr>
        <w:t>Approach</w:t>
      </w:r>
      <w:proofErr w:type="spellEnd"/>
      <w:r w:rsidRPr="00CB06A0">
        <w:rPr>
          <w:rFonts w:cs="Times New Roman"/>
          <w:szCs w:val="24"/>
        </w:rPr>
        <w:t xml:space="preserve"> </w:t>
      </w:r>
      <w:proofErr w:type="spellStart"/>
      <w:r w:rsidRPr="00CB06A0">
        <w:rPr>
          <w:rFonts w:cs="Times New Roman"/>
          <w:szCs w:val="24"/>
        </w:rPr>
        <w:t>in</w:t>
      </w:r>
      <w:proofErr w:type="spellEnd"/>
      <w:r w:rsidRPr="00CB06A0">
        <w:rPr>
          <w:rFonts w:cs="Times New Roman"/>
          <w:szCs w:val="24"/>
        </w:rPr>
        <w:t xml:space="preserve"> </w:t>
      </w:r>
      <w:proofErr w:type="spellStart"/>
      <w:r w:rsidRPr="00CB06A0">
        <w:rPr>
          <w:rFonts w:cs="Times New Roman"/>
          <w:szCs w:val="24"/>
        </w:rPr>
        <w:t>the</w:t>
      </w:r>
      <w:proofErr w:type="spellEnd"/>
      <w:r w:rsidRPr="00CB06A0">
        <w:rPr>
          <w:rFonts w:cs="Times New Roman"/>
          <w:szCs w:val="24"/>
        </w:rPr>
        <w:t xml:space="preserve"> </w:t>
      </w:r>
      <w:proofErr w:type="spellStart"/>
      <w:r w:rsidRPr="00CB06A0">
        <w:rPr>
          <w:rFonts w:cs="Times New Roman"/>
          <w:szCs w:val="24"/>
        </w:rPr>
        <w:t>Engineering</w:t>
      </w:r>
      <w:proofErr w:type="spellEnd"/>
      <w:r w:rsidRPr="00CB06A0">
        <w:rPr>
          <w:rFonts w:cs="Times New Roman"/>
          <w:szCs w:val="24"/>
        </w:rPr>
        <w:t xml:space="preserve"> </w:t>
      </w:r>
      <w:proofErr w:type="spellStart"/>
      <w:r w:rsidRPr="00CB06A0">
        <w:rPr>
          <w:rFonts w:cs="Times New Roman"/>
          <w:szCs w:val="24"/>
        </w:rPr>
        <w:t>of</w:t>
      </w:r>
      <w:proofErr w:type="spellEnd"/>
      <w:r w:rsidRPr="00CB06A0">
        <w:rPr>
          <w:rFonts w:cs="Times New Roman"/>
          <w:szCs w:val="24"/>
        </w:rPr>
        <w:t xml:space="preserve"> </w:t>
      </w:r>
      <w:proofErr w:type="spellStart"/>
      <w:r w:rsidRPr="00CB06A0">
        <w:rPr>
          <w:rFonts w:cs="Times New Roman"/>
          <w:szCs w:val="24"/>
        </w:rPr>
        <w:t>Trustworthy</w:t>
      </w:r>
      <w:proofErr w:type="spellEnd"/>
      <w:r w:rsidRPr="00CB06A0">
        <w:rPr>
          <w:rFonts w:cs="Times New Roman"/>
          <w:szCs w:val="24"/>
        </w:rPr>
        <w:t xml:space="preserve"> </w:t>
      </w:r>
      <w:proofErr w:type="spellStart"/>
      <w:r w:rsidRPr="00CB06A0">
        <w:rPr>
          <w:rFonts w:cs="Times New Roman"/>
          <w:szCs w:val="24"/>
        </w:rPr>
        <w:t>Secure</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xml:space="preserve">, 2018; </w:t>
      </w:r>
    </w:p>
    <w:p w:rsidR="001B2CC1" w:rsidRPr="00CB06A0" w:rsidRDefault="001B2CC1" w:rsidP="000A1136">
      <w:pPr>
        <w:tabs>
          <w:tab w:val="left" w:pos="1134"/>
        </w:tabs>
        <w:spacing w:before="60"/>
        <w:ind w:firstLine="567"/>
        <w:rPr>
          <w:rFonts w:cs="Times New Roman"/>
          <w:szCs w:val="24"/>
        </w:rPr>
      </w:pPr>
      <w:r w:rsidRPr="00CB06A0">
        <w:rPr>
          <w:rFonts w:cs="Times New Roman"/>
          <w:szCs w:val="24"/>
        </w:rPr>
        <w:t xml:space="preserve">NIST </w:t>
      </w:r>
      <w:proofErr w:type="spellStart"/>
      <w:r w:rsidRPr="00CB06A0">
        <w:rPr>
          <w:rFonts w:cs="Times New Roman"/>
          <w:szCs w:val="24"/>
        </w:rPr>
        <w:t>Special</w:t>
      </w:r>
      <w:proofErr w:type="spellEnd"/>
      <w:r w:rsidRPr="00CB06A0">
        <w:rPr>
          <w:rFonts w:cs="Times New Roman"/>
          <w:szCs w:val="24"/>
        </w:rPr>
        <w:t xml:space="preserve"> </w:t>
      </w:r>
      <w:proofErr w:type="spellStart"/>
      <w:r w:rsidRPr="00CB06A0">
        <w:rPr>
          <w:rFonts w:cs="Times New Roman"/>
          <w:szCs w:val="24"/>
        </w:rPr>
        <w:t>Publication</w:t>
      </w:r>
      <w:proofErr w:type="spellEnd"/>
      <w:r w:rsidRPr="00CB06A0">
        <w:rPr>
          <w:rFonts w:cs="Times New Roman"/>
          <w:szCs w:val="24"/>
        </w:rPr>
        <w:t xml:space="preserve"> 800-160 </w:t>
      </w:r>
      <w:proofErr w:type="spellStart"/>
      <w:r w:rsidRPr="00CB06A0">
        <w:rPr>
          <w:rFonts w:cs="Times New Roman"/>
          <w:szCs w:val="24"/>
        </w:rPr>
        <w:t>Vol</w:t>
      </w:r>
      <w:proofErr w:type="spellEnd"/>
      <w:r w:rsidRPr="00CB06A0">
        <w:rPr>
          <w:rFonts w:cs="Times New Roman"/>
          <w:szCs w:val="24"/>
        </w:rPr>
        <w:t xml:space="preserve">. 2. </w:t>
      </w:r>
      <w:proofErr w:type="spellStart"/>
      <w:r w:rsidRPr="00CB06A0">
        <w:rPr>
          <w:rFonts w:cs="Times New Roman"/>
          <w:szCs w:val="24"/>
        </w:rPr>
        <w:t>Developing</w:t>
      </w:r>
      <w:proofErr w:type="spellEnd"/>
      <w:r w:rsidRPr="00CB06A0">
        <w:rPr>
          <w:rFonts w:cs="Times New Roman"/>
          <w:szCs w:val="24"/>
        </w:rPr>
        <w:t xml:space="preserve"> </w:t>
      </w:r>
      <w:proofErr w:type="spellStart"/>
      <w:r w:rsidRPr="00CB06A0">
        <w:rPr>
          <w:rFonts w:cs="Times New Roman"/>
          <w:szCs w:val="24"/>
        </w:rPr>
        <w:t>Cyber</w:t>
      </w:r>
      <w:proofErr w:type="spellEnd"/>
      <w:r w:rsidRPr="00CB06A0">
        <w:rPr>
          <w:rFonts w:cs="Times New Roman"/>
          <w:szCs w:val="24"/>
        </w:rPr>
        <w:t xml:space="preserve"> </w:t>
      </w:r>
      <w:proofErr w:type="spellStart"/>
      <w:r w:rsidRPr="00CB06A0">
        <w:rPr>
          <w:rFonts w:cs="Times New Roman"/>
          <w:szCs w:val="24"/>
        </w:rPr>
        <w:t>Resilient</w:t>
      </w:r>
      <w:proofErr w:type="spellEnd"/>
      <w:r w:rsidRPr="00CB06A0">
        <w:rPr>
          <w:rFonts w:cs="Times New Roman"/>
          <w:szCs w:val="24"/>
        </w:rPr>
        <w:t xml:space="preserve"> </w:t>
      </w:r>
      <w:proofErr w:type="spellStart"/>
      <w:r w:rsidRPr="00CB06A0">
        <w:rPr>
          <w:rFonts w:cs="Times New Roman"/>
          <w:szCs w:val="24"/>
        </w:rPr>
        <w:t>Systems</w:t>
      </w:r>
      <w:proofErr w:type="spellEnd"/>
      <w:r w:rsidRPr="00CB06A0">
        <w:rPr>
          <w:rFonts w:cs="Times New Roman"/>
          <w:szCs w:val="24"/>
        </w:rPr>
        <w:t xml:space="preserve">: A </w:t>
      </w:r>
      <w:proofErr w:type="spellStart"/>
      <w:r w:rsidRPr="00CB06A0">
        <w:rPr>
          <w:rFonts w:cs="Times New Roman"/>
          <w:szCs w:val="24"/>
        </w:rPr>
        <w:t>Systems</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Engineering</w:t>
      </w:r>
      <w:proofErr w:type="spellEnd"/>
      <w:r w:rsidRPr="00CB06A0">
        <w:rPr>
          <w:rFonts w:cs="Times New Roman"/>
          <w:szCs w:val="24"/>
        </w:rPr>
        <w:t xml:space="preserve"> </w:t>
      </w:r>
      <w:proofErr w:type="spellStart"/>
      <w:r w:rsidRPr="00CB06A0">
        <w:rPr>
          <w:rFonts w:cs="Times New Roman"/>
          <w:szCs w:val="24"/>
        </w:rPr>
        <w:t>Approach</w:t>
      </w:r>
      <w:proofErr w:type="spellEnd"/>
      <w:r w:rsidRPr="00CB06A0">
        <w:rPr>
          <w:rFonts w:cs="Times New Roman"/>
          <w:szCs w:val="24"/>
        </w:rPr>
        <w:t>, 2019.</w:t>
      </w:r>
    </w:p>
    <w:p w:rsidR="003241EE" w:rsidRPr="00CB06A0" w:rsidRDefault="003241EE" w:rsidP="000A1136">
      <w:pPr>
        <w:tabs>
          <w:tab w:val="left" w:pos="1134"/>
        </w:tabs>
        <w:spacing w:before="60"/>
        <w:ind w:firstLine="567"/>
        <w:rPr>
          <w:rFonts w:cs="Times New Roman"/>
          <w:szCs w:val="24"/>
        </w:rPr>
      </w:pPr>
    </w:p>
    <w:p w:rsidR="00E80742" w:rsidRPr="00CB06A0" w:rsidRDefault="00E80742" w:rsidP="000A1136">
      <w:pPr>
        <w:pStyle w:val="1"/>
        <w:tabs>
          <w:tab w:val="left" w:pos="1134"/>
        </w:tabs>
        <w:spacing w:before="60"/>
        <w:ind w:firstLine="567"/>
        <w:rPr>
          <w:rFonts w:cs="Times New Roman"/>
          <w:sz w:val="24"/>
          <w:szCs w:val="24"/>
        </w:rPr>
      </w:pPr>
      <w:bookmarkStart w:id="8" w:name="_Toc24890244"/>
      <w:bookmarkStart w:id="9" w:name="_Toc89505401"/>
      <w:r w:rsidRPr="00CB06A0">
        <w:rPr>
          <w:rFonts w:cs="Times New Roman"/>
          <w:sz w:val="24"/>
          <w:szCs w:val="24"/>
        </w:rPr>
        <w:t>3 Визначення</w:t>
      </w:r>
      <w:bookmarkEnd w:id="8"/>
      <w:bookmarkEnd w:id="9"/>
    </w:p>
    <w:p w:rsidR="00693D41" w:rsidRPr="00751C12" w:rsidRDefault="00E80742" w:rsidP="000A1136">
      <w:pPr>
        <w:tabs>
          <w:tab w:val="left" w:pos="1134"/>
        </w:tabs>
        <w:spacing w:before="60"/>
        <w:ind w:firstLine="567"/>
        <w:rPr>
          <w:rFonts w:cs="Times New Roman"/>
          <w:szCs w:val="24"/>
        </w:rPr>
      </w:pPr>
      <w:r w:rsidRPr="00CB06A0">
        <w:rPr>
          <w:rFonts w:cs="Times New Roman"/>
          <w:szCs w:val="24"/>
        </w:rPr>
        <w:t xml:space="preserve">У цьому НД ТЗI </w:t>
      </w:r>
      <w:r w:rsidR="00693D41" w:rsidRPr="00CB06A0">
        <w:rPr>
          <w:rFonts w:cs="Times New Roman"/>
          <w:szCs w:val="24"/>
        </w:rPr>
        <w:t>подано терміни та визначення згідно із ДСТУ 3396.2, ДСТУ 2226, НД</w:t>
      </w:r>
      <w:r w:rsidR="00966749" w:rsidRPr="00CB06A0">
        <w:rPr>
          <w:rFonts w:cs="Times New Roman"/>
          <w:szCs w:val="24"/>
        </w:rPr>
        <w:t> </w:t>
      </w:r>
      <w:r w:rsidR="00693D41" w:rsidRPr="00751C12">
        <w:rPr>
          <w:rFonts w:cs="Times New Roman"/>
          <w:szCs w:val="24"/>
        </w:rPr>
        <w:t>ТЗІ 1.1-003.</w:t>
      </w:r>
    </w:p>
    <w:p w:rsidR="00087E8E" w:rsidRPr="00751C12" w:rsidRDefault="00087E8E" w:rsidP="000A1136">
      <w:pPr>
        <w:tabs>
          <w:tab w:val="left" w:pos="1134"/>
        </w:tabs>
        <w:spacing w:before="60"/>
        <w:ind w:firstLine="567"/>
        <w:rPr>
          <w:rFonts w:cs="Times New Roman"/>
          <w:szCs w:val="24"/>
        </w:rPr>
      </w:pPr>
      <w:r w:rsidRPr="00751C12">
        <w:rPr>
          <w:rFonts w:cs="Times New Roman"/>
          <w:szCs w:val="24"/>
        </w:rPr>
        <w:t>Інші терміни вживаються у такому значенні:</w:t>
      </w:r>
    </w:p>
    <w:p w:rsidR="006E71C2" w:rsidRPr="00751C12" w:rsidRDefault="006E71C2" w:rsidP="000A1136">
      <w:pPr>
        <w:tabs>
          <w:tab w:val="left" w:pos="1134"/>
        </w:tabs>
        <w:spacing w:before="60"/>
        <w:ind w:firstLine="567"/>
        <w:rPr>
          <w:rFonts w:eastAsia="Times New Roman"/>
          <w:szCs w:val="24"/>
          <w:lang w:eastAsia="uk-UA"/>
        </w:rPr>
      </w:pPr>
      <w:r w:rsidRPr="00751C12">
        <w:rPr>
          <w:rFonts w:cs="Times New Roman"/>
          <w:b/>
          <w:szCs w:val="24"/>
        </w:rPr>
        <w:t>і</w:t>
      </w:r>
      <w:r w:rsidR="00087E8E" w:rsidRPr="00751C12">
        <w:rPr>
          <w:rFonts w:cs="Times New Roman"/>
          <w:b/>
          <w:szCs w:val="24"/>
        </w:rPr>
        <w:t>нформаційна</w:t>
      </w:r>
      <w:r w:rsidRPr="00751C12">
        <w:rPr>
          <w:rFonts w:cs="Times New Roman"/>
          <w:b/>
          <w:szCs w:val="24"/>
        </w:rPr>
        <w:t xml:space="preserve"> (автоматизована)</w:t>
      </w:r>
      <w:r w:rsidR="00087E8E" w:rsidRPr="00751C12">
        <w:rPr>
          <w:rFonts w:cs="Times New Roman"/>
          <w:b/>
          <w:szCs w:val="24"/>
        </w:rPr>
        <w:t xml:space="preserve"> система</w:t>
      </w:r>
      <w:r w:rsidR="00087E8E" w:rsidRPr="00751C12">
        <w:rPr>
          <w:rFonts w:cs="Times New Roman"/>
          <w:szCs w:val="24"/>
        </w:rPr>
        <w:t xml:space="preserve"> —</w:t>
      </w:r>
      <w:r w:rsidR="00D83962" w:rsidRPr="00751C12">
        <w:rPr>
          <w:rFonts w:cs="Times New Roman"/>
          <w:szCs w:val="24"/>
        </w:rPr>
        <w:t xml:space="preserve"> </w:t>
      </w:r>
      <w:r w:rsidR="00D83962" w:rsidRPr="00751C12">
        <w:rPr>
          <w:rFonts w:eastAsia="Times New Roman"/>
          <w:szCs w:val="24"/>
          <w:lang w:eastAsia="uk-UA"/>
        </w:rPr>
        <w:t>організаційно-технічна система, в якій реалізується технологія обробки інформації з використанням технічних і програмних засобів;</w:t>
      </w:r>
    </w:p>
    <w:p w:rsidR="00087E8E" w:rsidRPr="00751C12" w:rsidRDefault="006E71C2" w:rsidP="000A1136">
      <w:pPr>
        <w:tabs>
          <w:tab w:val="left" w:pos="1134"/>
        </w:tabs>
        <w:spacing w:before="60"/>
        <w:ind w:firstLine="567"/>
        <w:rPr>
          <w:rFonts w:cs="Times New Roman"/>
          <w:szCs w:val="24"/>
        </w:rPr>
      </w:pPr>
      <w:r w:rsidRPr="00751C12">
        <w:rPr>
          <w:rFonts w:cs="Times New Roman"/>
          <w:b/>
          <w:szCs w:val="24"/>
        </w:rPr>
        <w:t>електронна комуніка</w:t>
      </w:r>
      <w:r w:rsidR="00087E8E" w:rsidRPr="00751C12">
        <w:rPr>
          <w:rFonts w:cs="Times New Roman"/>
          <w:b/>
          <w:szCs w:val="24"/>
        </w:rPr>
        <w:t>ційна система</w:t>
      </w:r>
      <w:r w:rsidR="00087E8E" w:rsidRPr="00751C12">
        <w:rPr>
          <w:rFonts w:cs="Times New Roman"/>
          <w:szCs w:val="24"/>
        </w:rPr>
        <w:t xml:space="preserve"> —</w:t>
      </w:r>
      <w:r w:rsidR="00D83962" w:rsidRPr="00751C12">
        <w:rPr>
          <w:rFonts w:cs="Times New Roman"/>
          <w:szCs w:val="24"/>
        </w:rPr>
        <w:t xml:space="preserve"> </w:t>
      </w:r>
      <w:r w:rsidR="00D83962" w:rsidRPr="00751C12">
        <w:rPr>
          <w:szCs w:val="24"/>
        </w:rPr>
        <w:t>сукупність технічних і програмних засобів, призначених для обміну інформацією шляхом передавання, випромінювання або приймання її у вигляді сигналів, знаків, звуків, рухомих або нерухомих зображень чи в інший спосіб</w:t>
      </w:r>
      <w:r w:rsidR="00087E8E" w:rsidRPr="00751C12">
        <w:rPr>
          <w:rFonts w:cs="Times New Roman"/>
          <w:szCs w:val="24"/>
        </w:rPr>
        <w:t>;</w:t>
      </w:r>
    </w:p>
    <w:p w:rsidR="00087E8E" w:rsidRPr="00751C12" w:rsidRDefault="006E71C2" w:rsidP="000A1136">
      <w:pPr>
        <w:tabs>
          <w:tab w:val="left" w:pos="1134"/>
        </w:tabs>
        <w:spacing w:before="60"/>
        <w:ind w:firstLine="567"/>
        <w:rPr>
          <w:rFonts w:cs="Times New Roman"/>
          <w:szCs w:val="24"/>
        </w:rPr>
      </w:pPr>
      <w:r w:rsidRPr="00751C12">
        <w:rPr>
          <w:rFonts w:cs="Times New Roman"/>
          <w:b/>
          <w:szCs w:val="24"/>
        </w:rPr>
        <w:t>інформаційно-комунікаційна система</w:t>
      </w:r>
      <w:r w:rsidR="00087E8E" w:rsidRPr="00751C12">
        <w:rPr>
          <w:rFonts w:cs="Times New Roman"/>
          <w:szCs w:val="24"/>
        </w:rPr>
        <w:t xml:space="preserve"> — сукупність </w:t>
      </w:r>
      <w:r w:rsidRPr="00751C12">
        <w:rPr>
          <w:rFonts w:cs="Times New Roman"/>
          <w:szCs w:val="24"/>
        </w:rPr>
        <w:t>інформаційних та електронних комунікаційних систем, які у процесі обробки інформації діють як єдине ціле.</w:t>
      </w:r>
    </w:p>
    <w:p w:rsidR="006E71C2" w:rsidRPr="00751C12" w:rsidRDefault="006E71C2" w:rsidP="000A1136">
      <w:pPr>
        <w:tabs>
          <w:tab w:val="left" w:pos="1134"/>
        </w:tabs>
        <w:spacing w:before="60"/>
        <w:ind w:firstLine="567"/>
        <w:rPr>
          <w:rFonts w:cs="Times New Roman"/>
          <w:szCs w:val="24"/>
        </w:rPr>
      </w:pPr>
    </w:p>
    <w:p w:rsidR="00087E8E" w:rsidRPr="00751C12" w:rsidRDefault="00087E8E" w:rsidP="000A1136">
      <w:pPr>
        <w:tabs>
          <w:tab w:val="left" w:pos="1134"/>
        </w:tabs>
        <w:spacing w:before="60"/>
        <w:ind w:firstLine="567"/>
        <w:rPr>
          <w:rFonts w:cs="Times New Roman"/>
          <w:szCs w:val="24"/>
        </w:rPr>
      </w:pPr>
      <w:r w:rsidRPr="00751C12">
        <w:rPr>
          <w:rFonts w:cs="Times New Roman"/>
          <w:szCs w:val="24"/>
        </w:rPr>
        <w:lastRenderedPageBreak/>
        <w:t xml:space="preserve">Далі по тексту документа для всіх систем буде використовуватися термін </w:t>
      </w:r>
      <w:r w:rsidRPr="00751C12">
        <w:rPr>
          <w:rFonts w:cs="Times New Roman"/>
          <w:b/>
          <w:szCs w:val="24"/>
        </w:rPr>
        <w:t>інформаційні системи (ІС).</w:t>
      </w:r>
    </w:p>
    <w:p w:rsidR="00087E8E" w:rsidRPr="00CB06A0" w:rsidRDefault="00087E8E" w:rsidP="000A1136">
      <w:pPr>
        <w:tabs>
          <w:tab w:val="left" w:pos="1134"/>
        </w:tabs>
        <w:spacing w:before="60"/>
        <w:ind w:firstLine="567"/>
        <w:rPr>
          <w:rFonts w:cs="Times New Roman"/>
          <w:szCs w:val="24"/>
        </w:rPr>
      </w:pPr>
      <w:r w:rsidRPr="00751C12">
        <w:rPr>
          <w:rFonts w:cs="Times New Roman"/>
          <w:b/>
          <w:szCs w:val="24"/>
        </w:rPr>
        <w:t>Категоріювання безпеки</w:t>
      </w:r>
      <w:r w:rsidRPr="00751C12">
        <w:rPr>
          <w:rFonts w:cs="Times New Roman"/>
          <w:szCs w:val="24"/>
        </w:rPr>
        <w:t> — процес визначення категорії безпеки ІС на основі рівня критичності інформації, яка циркулює</w:t>
      </w:r>
      <w:r w:rsidRPr="00CB06A0">
        <w:rPr>
          <w:rFonts w:cs="Times New Roman"/>
          <w:szCs w:val="24"/>
        </w:rPr>
        <w:t xml:space="preserve"> всередині такої ІС у контексті рівня негативних наслідків (шкоди) в разі порушення конфіденційності, цілісності та доступності інформаційних активів.</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Категорія критичності системи (КК)</w:t>
      </w:r>
      <w:r w:rsidRPr="00CB06A0">
        <w:rPr>
          <w:rFonts w:cs="Times New Roman"/>
          <w:szCs w:val="24"/>
        </w:rPr>
        <w:t> — характеристика ІС, що ґрунтується на оцінюванні потенційного впливу (шкоди) від втрати конфіденційності, цілісності або доступності інформації, яка циркулює в ІС на діяльність організації, активи організації, фізичних осіб, інші організації або державу. Встановлено три категорії критичності ІС — низька, середня та висока.</w:t>
      </w:r>
    </w:p>
    <w:p w:rsidR="00087E8E" w:rsidRPr="00CB06A0" w:rsidRDefault="00087E8E" w:rsidP="000A1136">
      <w:pPr>
        <w:tabs>
          <w:tab w:val="left" w:pos="1134"/>
        </w:tabs>
        <w:spacing w:before="60"/>
        <w:ind w:firstLine="567"/>
        <w:rPr>
          <w:rFonts w:eastAsia="Times New Roman" w:cs="Times New Roman"/>
          <w:szCs w:val="24"/>
          <w:lang w:eastAsia="uk-UA"/>
        </w:rPr>
      </w:pPr>
      <w:r w:rsidRPr="00CB06A0">
        <w:rPr>
          <w:rFonts w:eastAsia="Times New Roman" w:cs="Times New Roman"/>
          <w:b/>
          <w:szCs w:val="24"/>
          <w:lang w:eastAsia="uk-UA"/>
        </w:rPr>
        <w:t>Рівень критичності інформації (РК)</w:t>
      </w:r>
      <w:r w:rsidRPr="00CB06A0">
        <w:rPr>
          <w:rFonts w:eastAsia="Times New Roman" w:cs="Times New Roman"/>
          <w:szCs w:val="24"/>
          <w:lang w:eastAsia="uk-UA"/>
        </w:rPr>
        <w:t> — характеристика інформації, яка відображає ступінь важливості інформації. Під ступенем важливості слід розуміти можливі негативні наслідки для особи, організацій, держави або суспільства в разі порушення конфіденційності, цілісності або доступності інформації.</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Система з високою категорією критичності</w:t>
      </w:r>
      <w:r w:rsidRPr="00CB06A0">
        <w:rPr>
          <w:rFonts w:cs="Times New Roman"/>
          <w:szCs w:val="24"/>
        </w:rPr>
        <w:t> — ІС, у разі порушення однієї з властивостей (конфіденційності, цілісності, доступності) інформації, яка циркулює в ІС, можливі суттєві негативні наслідки для діяльності організації, а сама ІС та/або організація не може виконувати свої функції (завдання, процеси) за призначенням.</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Система з середньою категорією критичності</w:t>
      </w:r>
      <w:r w:rsidRPr="00CB06A0">
        <w:rPr>
          <w:rFonts w:cs="Times New Roman"/>
          <w:szCs w:val="24"/>
        </w:rPr>
        <w:t> — ІС, у разі порушення однієї з властивостей (конфіденційності, цілісності, доступності) інформації, яка циркулює в ІС, можливі помірні негативні наслідки для діяльності організації, а сама ІС та/або організація не може виконувати хоча б одну зі своїх функцій (завдань, процесів) за призначенням або виконує функції із суттєвим зниженням ефективності.</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Система з низькою категорією критичності</w:t>
      </w:r>
      <w:r w:rsidRPr="00CB06A0">
        <w:rPr>
          <w:rFonts w:cs="Times New Roman"/>
          <w:szCs w:val="24"/>
        </w:rPr>
        <w:t> — ІС, у разі порушення однієї з властивостей (конфіденційності, цілісності, доступності) інформації, яка циркулює в ІС, можливі незначні негативні наслідки для діяльності організації а сама ІС та/або організація може виконувати свої функції (завдання, процеси) за призначенням з недостатньою ефективністю або виконання функцій можливо лише із залученням додаткових ресурсів і засобів.</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Інцидент</w:t>
      </w:r>
      <w:r w:rsidRPr="00CB06A0">
        <w:rPr>
          <w:rFonts w:cs="Times New Roman"/>
          <w:szCs w:val="24"/>
        </w:rPr>
        <w:t> — подія, яка теоретично або фактично загрожує конфіденційності та/або цілісності та/або доступності інформації або інформаційної системи; або являє собою порушення чи неминучу загрозу порушення закону, політики безпеки, процедур безпеки або прийнятних правил використання.</w:t>
      </w:r>
    </w:p>
    <w:p w:rsidR="00087E8E" w:rsidRPr="00CB06A0" w:rsidRDefault="00087E8E" w:rsidP="000A1136">
      <w:pPr>
        <w:tabs>
          <w:tab w:val="left" w:pos="1134"/>
        </w:tabs>
        <w:spacing w:before="60"/>
        <w:ind w:firstLine="567"/>
        <w:rPr>
          <w:rFonts w:cs="Times New Roman"/>
          <w:b/>
          <w:szCs w:val="24"/>
        </w:rPr>
      </w:pPr>
      <w:r w:rsidRPr="00CB06A0">
        <w:rPr>
          <w:rFonts w:cs="Times New Roman"/>
          <w:b/>
          <w:szCs w:val="24"/>
        </w:rPr>
        <w:t xml:space="preserve">Вимога безпеки </w:t>
      </w:r>
      <w:r w:rsidRPr="00CB06A0">
        <w:rPr>
          <w:rFonts w:cs="Times New Roman"/>
          <w:szCs w:val="24"/>
        </w:rPr>
        <w:t>— твердження, яке виражає конкретну потребу в безпеці інформації (активу), включно із супутніми обмеженнями та умовами. Вимога безпеки, що висувається до інформації, інформаційної системи чи організації, може походити з різних джерел, серед яких, наприклад, закони, розпорядчі документи уряду, нормативні документи, міжнародні, національні та галузеві стандарти, накази, директиви, правила (політики), положення, а також потреби конкретної організації.</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 xml:space="preserve">Вимоги </w:t>
      </w:r>
      <w:proofErr w:type="spellStart"/>
      <w:r w:rsidRPr="00CB06A0">
        <w:rPr>
          <w:rFonts w:cs="Times New Roman"/>
          <w:b/>
          <w:szCs w:val="24"/>
        </w:rPr>
        <w:t>приватності</w:t>
      </w:r>
      <w:proofErr w:type="spellEnd"/>
      <w:r w:rsidRPr="00CB06A0">
        <w:rPr>
          <w:rFonts w:cs="Times New Roman"/>
          <w:b/>
          <w:szCs w:val="24"/>
        </w:rPr>
        <w:t xml:space="preserve"> </w:t>
      </w:r>
      <w:r w:rsidRPr="00CB06A0">
        <w:rPr>
          <w:rFonts w:cs="Times New Roman"/>
          <w:szCs w:val="24"/>
        </w:rPr>
        <w:t>— вимоги,</w:t>
      </w:r>
      <w:r w:rsidRPr="00CB06A0">
        <w:rPr>
          <w:rFonts w:cs="Times New Roman"/>
          <w:b/>
          <w:szCs w:val="24"/>
        </w:rPr>
        <w:t xml:space="preserve"> </w:t>
      </w:r>
      <w:r w:rsidRPr="00CB06A0">
        <w:rPr>
          <w:rFonts w:cs="Times New Roman"/>
          <w:szCs w:val="24"/>
        </w:rPr>
        <w:t>спрямовані на захист особистого життя приватних осіб, що пов’язано зі створенням, збиранням, використанням, обробкою, зберіганням, поширенням, розкриттям чи видаленням персональних даних.</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Концепція безпеки</w:t>
      </w:r>
      <w:r w:rsidR="00DF46C5" w:rsidRPr="00CB06A0">
        <w:rPr>
          <w:rFonts w:cs="Times New Roman"/>
          <w:b/>
          <w:szCs w:val="24"/>
        </w:rPr>
        <w:t xml:space="preserve"> інформації</w:t>
      </w:r>
      <w:r w:rsidRPr="00CB06A0">
        <w:rPr>
          <w:rFonts w:cs="Times New Roman"/>
          <w:b/>
          <w:szCs w:val="24"/>
        </w:rPr>
        <w:t xml:space="preserve"> та </w:t>
      </w:r>
      <w:proofErr w:type="spellStart"/>
      <w:r w:rsidRPr="00CB06A0">
        <w:rPr>
          <w:rFonts w:cs="Times New Roman"/>
          <w:b/>
          <w:szCs w:val="24"/>
        </w:rPr>
        <w:t>приватності</w:t>
      </w:r>
      <w:proofErr w:type="spellEnd"/>
      <w:r w:rsidRPr="00CB06A0">
        <w:rPr>
          <w:rFonts w:cs="Times New Roman"/>
          <w:szCs w:val="24"/>
        </w:rPr>
        <w:t xml:space="preserve"> — офіційний документ, прийнятий на вищому організаційному рівні, який закріплює основні положення та відношення вищого керівництва щодо питань інформаційної безпеки організації, закріплює вимоги безпеки та </w:t>
      </w:r>
      <w:proofErr w:type="spellStart"/>
      <w:r w:rsidRPr="00CB06A0">
        <w:rPr>
          <w:rFonts w:cs="Times New Roman"/>
          <w:szCs w:val="24"/>
        </w:rPr>
        <w:t>приватності</w:t>
      </w:r>
      <w:proofErr w:type="spellEnd"/>
      <w:r w:rsidRPr="00CB06A0">
        <w:rPr>
          <w:rFonts w:cs="Times New Roman"/>
          <w:szCs w:val="24"/>
        </w:rPr>
        <w:t>, а також прийняті організацією ризики.</w:t>
      </w:r>
    </w:p>
    <w:p w:rsidR="00DF46C5" w:rsidRPr="00CB06A0" w:rsidRDefault="00DF46C5" w:rsidP="000A1136">
      <w:pPr>
        <w:tabs>
          <w:tab w:val="left" w:pos="1134"/>
        </w:tabs>
        <w:spacing w:before="60"/>
        <w:ind w:firstLine="567"/>
        <w:rPr>
          <w:rFonts w:cs="Times New Roman"/>
          <w:szCs w:val="24"/>
        </w:rPr>
      </w:pPr>
      <w:r w:rsidRPr="00CB06A0">
        <w:rPr>
          <w:rFonts w:cs="Times New Roman"/>
          <w:b/>
          <w:szCs w:val="24"/>
        </w:rPr>
        <w:t xml:space="preserve">Програма безпеки інформації та </w:t>
      </w:r>
      <w:proofErr w:type="spellStart"/>
      <w:r w:rsidRPr="00CB06A0">
        <w:rPr>
          <w:rFonts w:cs="Times New Roman"/>
          <w:b/>
          <w:szCs w:val="24"/>
        </w:rPr>
        <w:t>приватності</w:t>
      </w:r>
      <w:proofErr w:type="spellEnd"/>
      <w:r w:rsidRPr="00CB06A0">
        <w:rPr>
          <w:rFonts w:cs="Times New Roman"/>
          <w:szCs w:val="24"/>
        </w:rPr>
        <w:t xml:space="preserve"> – офіційний документи системного рівня, який наслідує принципи Концепції безпеки інформації та надає їхню специфікацію для конкретної інформаційної системи.</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lastRenderedPageBreak/>
        <w:t>По</w:t>
      </w:r>
      <w:r w:rsidR="0040197E" w:rsidRPr="00CB06A0">
        <w:rPr>
          <w:rFonts w:cs="Times New Roman"/>
          <w:b/>
          <w:szCs w:val="24"/>
        </w:rPr>
        <w:t>л</w:t>
      </w:r>
      <w:r w:rsidRPr="00CB06A0">
        <w:rPr>
          <w:rFonts w:cs="Times New Roman"/>
          <w:b/>
          <w:szCs w:val="24"/>
        </w:rPr>
        <w:t>ітика безпеки</w:t>
      </w:r>
      <w:r w:rsidR="00DF46C5" w:rsidRPr="00CB06A0">
        <w:rPr>
          <w:rFonts w:cs="Times New Roman"/>
          <w:b/>
          <w:szCs w:val="24"/>
        </w:rPr>
        <w:t xml:space="preserve"> інформації</w:t>
      </w:r>
      <w:r w:rsidRPr="00CB06A0">
        <w:rPr>
          <w:rFonts w:cs="Times New Roman"/>
          <w:b/>
          <w:szCs w:val="24"/>
        </w:rPr>
        <w:t xml:space="preserve"> </w:t>
      </w:r>
      <w:r w:rsidRPr="00CB06A0">
        <w:rPr>
          <w:rFonts w:cs="Times New Roman"/>
          <w:szCs w:val="24"/>
        </w:rPr>
        <w:t xml:space="preserve">— документ або сукупність документів системного рівня, які містить </w:t>
      </w:r>
      <w:r w:rsidRPr="00CB06A0">
        <w:rPr>
          <w:rFonts w:cs="Times New Roman"/>
          <w:szCs w:val="24"/>
          <w:shd w:val="clear" w:color="auto" w:fill="FFFFFF"/>
        </w:rPr>
        <w:t>набір вимог, правил, обмежень, рекомендацій, що регламентують порядок інформаційної діяльності в ІС і спрямовані на досягнення і підтримку стану інформаційної безпеки системи та організації в цілому.</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 xml:space="preserve">План </w:t>
      </w:r>
      <w:r w:rsidR="00DF46C5" w:rsidRPr="00CB06A0">
        <w:rPr>
          <w:rFonts w:cs="Times New Roman"/>
          <w:b/>
          <w:szCs w:val="24"/>
        </w:rPr>
        <w:t>заходів захисту</w:t>
      </w:r>
      <w:r w:rsidRPr="00CB06A0">
        <w:rPr>
          <w:rFonts w:cs="Times New Roman"/>
          <w:szCs w:val="24"/>
        </w:rPr>
        <w:t xml:space="preserve"> — документ або сукупність документів системного рівня, які детально описують заходи захисту, вибрані для інформаційної системи для задоволення відповідних вимог безпеки та </w:t>
      </w:r>
      <w:proofErr w:type="spellStart"/>
      <w:r w:rsidRPr="00CB06A0">
        <w:rPr>
          <w:rFonts w:cs="Times New Roman"/>
          <w:szCs w:val="24"/>
        </w:rPr>
        <w:t>приватності</w:t>
      </w:r>
      <w:proofErr w:type="spellEnd"/>
      <w:r w:rsidRPr="00CB06A0">
        <w:rPr>
          <w:rFonts w:cs="Times New Roman"/>
          <w:szCs w:val="24"/>
        </w:rPr>
        <w:t xml:space="preserve"> й управління ризиками </w:t>
      </w:r>
      <w:proofErr w:type="spellStart"/>
      <w:r w:rsidRPr="00CB06A0">
        <w:rPr>
          <w:rFonts w:cs="Times New Roman"/>
          <w:szCs w:val="24"/>
        </w:rPr>
        <w:t>приватності</w:t>
      </w:r>
      <w:proofErr w:type="spellEnd"/>
      <w:r w:rsidRPr="00CB06A0">
        <w:rPr>
          <w:rFonts w:cs="Times New Roman"/>
          <w:szCs w:val="24"/>
        </w:rPr>
        <w:t>; детально описують залучен</w:t>
      </w:r>
      <w:r w:rsidR="0040197E" w:rsidRPr="00CB06A0">
        <w:rPr>
          <w:rFonts w:cs="Times New Roman"/>
          <w:szCs w:val="24"/>
        </w:rPr>
        <w:t>і</w:t>
      </w:r>
      <w:r w:rsidRPr="00CB06A0">
        <w:rPr>
          <w:rFonts w:cs="Times New Roman"/>
          <w:szCs w:val="24"/>
        </w:rPr>
        <w:t xml:space="preserve"> </w:t>
      </w:r>
      <w:r w:rsidR="0040197E" w:rsidRPr="00CB06A0">
        <w:rPr>
          <w:rFonts w:cs="Times New Roman"/>
          <w:szCs w:val="24"/>
        </w:rPr>
        <w:t xml:space="preserve"> способи</w:t>
      </w:r>
      <w:r w:rsidRPr="00CB06A0">
        <w:rPr>
          <w:rFonts w:cs="Times New Roman"/>
          <w:szCs w:val="24"/>
        </w:rPr>
        <w:t>/рол</w:t>
      </w:r>
      <w:r w:rsidR="0040197E" w:rsidRPr="00CB06A0">
        <w:rPr>
          <w:rFonts w:cs="Times New Roman"/>
          <w:szCs w:val="24"/>
        </w:rPr>
        <w:t xml:space="preserve">і </w:t>
      </w:r>
      <w:r w:rsidRPr="00CB06A0">
        <w:rPr>
          <w:rFonts w:cs="Times New Roman"/>
          <w:szCs w:val="24"/>
        </w:rPr>
        <w:t>управління, методології та показники, які використовуватимуться для оцінювання заходів захисту інформації та персональних даних.</w:t>
      </w:r>
    </w:p>
    <w:p w:rsidR="00087E8E" w:rsidRPr="00CB06A0" w:rsidRDefault="00087E8E" w:rsidP="000A1136">
      <w:pPr>
        <w:tabs>
          <w:tab w:val="left" w:pos="993"/>
        </w:tabs>
        <w:spacing w:before="60"/>
        <w:ind w:firstLine="567"/>
        <w:rPr>
          <w:rFonts w:cs="Times New Roman"/>
          <w:szCs w:val="24"/>
        </w:rPr>
      </w:pPr>
      <w:r w:rsidRPr="00CB06A0">
        <w:rPr>
          <w:rFonts w:cs="Times New Roman"/>
          <w:b/>
          <w:szCs w:val="24"/>
        </w:rPr>
        <w:t>Профіль безпеки (ПБ)</w:t>
      </w:r>
      <w:r w:rsidRPr="00CB06A0">
        <w:rPr>
          <w:rFonts w:cs="Times New Roman"/>
          <w:szCs w:val="24"/>
        </w:rPr>
        <w:t> — набір заходів захисту, які застосовуються до інформації або ІС для задоволення вимог чинної нормативної бази, а також спрямовані на захист потреб з метою управління ризиками безпеки.</w:t>
      </w:r>
    </w:p>
    <w:p w:rsidR="00087E8E" w:rsidRPr="00CB06A0" w:rsidRDefault="00087E8E" w:rsidP="000A1136">
      <w:pPr>
        <w:tabs>
          <w:tab w:val="left" w:pos="993"/>
        </w:tabs>
        <w:spacing w:before="60"/>
        <w:ind w:firstLine="567"/>
        <w:rPr>
          <w:rFonts w:cs="Times New Roman"/>
          <w:szCs w:val="24"/>
        </w:rPr>
      </w:pPr>
      <w:r w:rsidRPr="00CB06A0">
        <w:rPr>
          <w:rFonts w:cs="Times New Roman"/>
          <w:b/>
          <w:szCs w:val="24"/>
        </w:rPr>
        <w:t>Базовий профіль безпеки (БПБ)</w:t>
      </w:r>
      <w:r w:rsidRPr="00CB06A0">
        <w:rPr>
          <w:rFonts w:cs="Times New Roman"/>
          <w:szCs w:val="24"/>
        </w:rPr>
        <w:t> — це мінімальний набір заходів захисту, встановлених для відповідної категорії критичності ІС, який є відправною точкою для наступних налаштувань, що можуть бути застосовані до базового профілю безпеки для створення галузевого, цільового та адаптованого профілів безпеки інформаційної системи.</w:t>
      </w:r>
    </w:p>
    <w:p w:rsidR="00087E8E" w:rsidRPr="00CB06A0" w:rsidRDefault="00087E8E" w:rsidP="000A1136">
      <w:pPr>
        <w:tabs>
          <w:tab w:val="left" w:pos="993"/>
        </w:tabs>
        <w:spacing w:before="60"/>
        <w:ind w:firstLine="567"/>
        <w:rPr>
          <w:rFonts w:cs="Times New Roman"/>
          <w:szCs w:val="24"/>
        </w:rPr>
      </w:pPr>
      <w:r w:rsidRPr="00CB06A0">
        <w:rPr>
          <w:rFonts w:cs="Times New Roman"/>
          <w:b/>
          <w:szCs w:val="24"/>
        </w:rPr>
        <w:t>Галузевий профіль безпеки (ГПБ)</w:t>
      </w:r>
      <w:r w:rsidRPr="00CB06A0">
        <w:rPr>
          <w:rFonts w:cs="Times New Roman"/>
          <w:szCs w:val="24"/>
        </w:rPr>
        <w:t> — це визначений набір заходів захисту, посилених заходів захисту та додаткових рекомендацій, отриманих на основі налаштування й уточнення базового профілю безпеки з урахуванням особливостей галузі.</w:t>
      </w:r>
    </w:p>
    <w:p w:rsidR="00087E8E" w:rsidRPr="00CB06A0" w:rsidRDefault="00087E8E" w:rsidP="000A1136">
      <w:pPr>
        <w:tabs>
          <w:tab w:val="left" w:pos="993"/>
        </w:tabs>
        <w:spacing w:before="60"/>
        <w:ind w:firstLine="567"/>
        <w:rPr>
          <w:rFonts w:cs="Times New Roman"/>
          <w:szCs w:val="24"/>
        </w:rPr>
      </w:pPr>
      <w:r w:rsidRPr="00CB06A0">
        <w:rPr>
          <w:rFonts w:cs="Times New Roman"/>
          <w:b/>
          <w:szCs w:val="24"/>
        </w:rPr>
        <w:t>Цільовий профіль безпеки (ЦПБ)</w:t>
      </w:r>
      <w:r w:rsidRPr="00CB06A0">
        <w:rPr>
          <w:rFonts w:cs="Times New Roman"/>
          <w:szCs w:val="24"/>
        </w:rPr>
        <w:t> — це визначений набір заходів захисту, посилених заходів захисту та додаткових рекомендацій, отриманих на основі налаштування й уточнення базового (галузевого) профілю безпеки з урахуванням вимог чинного законодавства, нормативних документів, стандартів, політик безпеки, призначення інформаційної системи, структурно-функціональних характеристик інформаційної системи, результатів аналізу ризиків безпеки та особливостей функціонування інформаційної системи.</w:t>
      </w:r>
    </w:p>
    <w:p w:rsidR="00087E8E" w:rsidRPr="00CB06A0" w:rsidRDefault="00087E8E" w:rsidP="000A1136">
      <w:pPr>
        <w:tabs>
          <w:tab w:val="left" w:pos="993"/>
        </w:tabs>
        <w:spacing w:before="60"/>
        <w:ind w:firstLine="567"/>
        <w:rPr>
          <w:rFonts w:cs="Times New Roman"/>
          <w:szCs w:val="24"/>
        </w:rPr>
      </w:pPr>
      <w:r w:rsidRPr="00CB06A0">
        <w:rPr>
          <w:rFonts w:cs="Times New Roman"/>
          <w:b/>
          <w:szCs w:val="24"/>
        </w:rPr>
        <w:t>Адаптований профіль безпеки (АПБ)</w:t>
      </w:r>
      <w:r w:rsidRPr="00CB06A0">
        <w:rPr>
          <w:rFonts w:cs="Times New Roman"/>
          <w:szCs w:val="24"/>
        </w:rPr>
        <w:t> — це визначений набір заходів захисту, удосконалень заходів захисту та додаткових рекомендацій, отриманих на плановій основі за встановленими термінами перегляду цільового профілю безпеки.</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Заходи захисту інформації</w:t>
      </w:r>
      <w:r w:rsidRPr="00CB06A0">
        <w:rPr>
          <w:rFonts w:cs="Times New Roman"/>
          <w:szCs w:val="24"/>
        </w:rPr>
        <w:t> — заходи або контрзаходи, передбачені для впровадження в ІС або організації для захисту конфіденційності, цілісності та доступності інформації, що циркулює в ІС.</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Заходи захисту персональних даних</w:t>
      </w:r>
      <w:r w:rsidRPr="00CB06A0">
        <w:rPr>
          <w:rFonts w:cs="Times New Roman"/>
          <w:szCs w:val="24"/>
        </w:rPr>
        <w:t xml:space="preserve"> — організаційні, технічні та фізичні заходи захисту, що використовуються в організації для дотримання вимог щодо </w:t>
      </w:r>
      <w:proofErr w:type="spellStart"/>
      <w:r w:rsidRPr="00CB06A0">
        <w:rPr>
          <w:rFonts w:cs="Times New Roman"/>
          <w:szCs w:val="24"/>
        </w:rPr>
        <w:t>приватності</w:t>
      </w:r>
      <w:proofErr w:type="spellEnd"/>
      <w:r w:rsidRPr="00CB06A0">
        <w:rPr>
          <w:rFonts w:cs="Times New Roman"/>
          <w:szCs w:val="24"/>
        </w:rPr>
        <w:t xml:space="preserve"> та управління ризиками </w:t>
      </w:r>
      <w:proofErr w:type="spellStart"/>
      <w:r w:rsidRPr="00CB06A0">
        <w:rPr>
          <w:rFonts w:cs="Times New Roman"/>
          <w:szCs w:val="24"/>
        </w:rPr>
        <w:t>приватності</w:t>
      </w:r>
      <w:proofErr w:type="spellEnd"/>
      <w:r w:rsidRPr="00CB06A0">
        <w:rPr>
          <w:rFonts w:cs="Times New Roman"/>
          <w:szCs w:val="24"/>
        </w:rPr>
        <w:t>.</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Оцінювання заходів захисту</w:t>
      </w:r>
      <w:r w:rsidRPr="00CB06A0">
        <w:rPr>
          <w:rFonts w:cs="Times New Roman"/>
          <w:szCs w:val="24"/>
        </w:rPr>
        <w:t xml:space="preserve"> — тестування заходів захисту в ІС з метою визначення міри коректності впровадження, а також визначення того, чи працюють вони за призначенням і чи досягають бажаного результату стосовно дотримання вимог безпеки або </w:t>
      </w:r>
      <w:proofErr w:type="spellStart"/>
      <w:r w:rsidRPr="00CB06A0">
        <w:rPr>
          <w:rFonts w:cs="Times New Roman"/>
          <w:szCs w:val="24"/>
        </w:rPr>
        <w:t>приватності</w:t>
      </w:r>
      <w:proofErr w:type="spellEnd"/>
      <w:r w:rsidRPr="00CB06A0">
        <w:rPr>
          <w:rFonts w:cs="Times New Roman"/>
          <w:szCs w:val="24"/>
        </w:rPr>
        <w:t>, що висуваються.</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Загальний захід захисту</w:t>
      </w:r>
      <w:r w:rsidRPr="00CB06A0">
        <w:rPr>
          <w:rFonts w:cs="Times New Roman"/>
          <w:szCs w:val="24"/>
        </w:rPr>
        <w:t> — захід захисту, який успадковується декількома інформаційними системами.</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Успадкований захід захисту</w:t>
      </w:r>
      <w:r w:rsidRPr="00CB06A0">
        <w:rPr>
          <w:rFonts w:cs="Times New Roman"/>
          <w:szCs w:val="24"/>
        </w:rPr>
        <w:t> — захід захисту, реалізований, коли інформаційна система отримує результати захисту від впровадженого заходу захисту, що контролюється, впроваджується (реалізується), оцінюється, санкціонується суб’єктами, які не несуть відповідальності за цю інформаційну систему.</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Компенсаційні заходи захисту</w:t>
      </w:r>
      <w:r w:rsidRPr="00CB06A0">
        <w:rPr>
          <w:rFonts w:cs="Times New Roman"/>
          <w:szCs w:val="24"/>
        </w:rPr>
        <w:t> — заходи захисту, які застосовуються замість (на додаток до) заходів, що занесені в базовий профіль безпеки.</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Специфічні заходи захисту</w:t>
      </w:r>
      <w:r w:rsidRPr="00CB06A0">
        <w:rPr>
          <w:rFonts w:cs="Times New Roman"/>
          <w:szCs w:val="24"/>
        </w:rPr>
        <w:t> — заходи захисту, що реалізуються на системному рівні та не успадковуються жодною іншою інформаційною системою.</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lastRenderedPageBreak/>
        <w:t>Гібридний захід захисту</w:t>
      </w:r>
      <w:r w:rsidRPr="00CB06A0">
        <w:rPr>
          <w:rFonts w:cs="Times New Roman"/>
          <w:szCs w:val="24"/>
        </w:rPr>
        <w:t> — захід захисту, що реалізується для інформаційної системи, частково як загальний захід, а частково як специфічний.</w:t>
      </w:r>
    </w:p>
    <w:p w:rsidR="00087E8E" w:rsidRPr="00CB06A0" w:rsidRDefault="00087E8E" w:rsidP="000A1136">
      <w:pPr>
        <w:tabs>
          <w:tab w:val="left" w:pos="1134"/>
        </w:tabs>
        <w:spacing w:before="60"/>
        <w:ind w:firstLine="567"/>
        <w:rPr>
          <w:rFonts w:cs="Times New Roman"/>
          <w:szCs w:val="24"/>
        </w:rPr>
      </w:pPr>
      <w:r w:rsidRPr="00CB06A0">
        <w:rPr>
          <w:rFonts w:cs="Times New Roman"/>
          <w:b/>
          <w:color w:val="000000" w:themeColor="text1"/>
          <w:szCs w:val="24"/>
        </w:rPr>
        <w:t>Посилення</w:t>
      </w:r>
      <w:r w:rsidRPr="00CB06A0">
        <w:rPr>
          <w:rFonts w:cs="Times New Roman"/>
          <w:color w:val="000000" w:themeColor="text1"/>
          <w:szCs w:val="24"/>
        </w:rPr>
        <w:t xml:space="preserve"> </w:t>
      </w:r>
      <w:r w:rsidRPr="00CB06A0">
        <w:rPr>
          <w:rFonts w:cs="Times New Roman"/>
          <w:b/>
          <w:color w:val="000000" w:themeColor="text1"/>
          <w:szCs w:val="24"/>
        </w:rPr>
        <w:t>заходу</w:t>
      </w:r>
      <w:r w:rsidRPr="00CB06A0">
        <w:rPr>
          <w:rFonts w:cs="Times New Roman"/>
          <w:color w:val="000000" w:themeColor="text1"/>
          <w:szCs w:val="24"/>
        </w:rPr>
        <w:t> — розширення заходу захисту для створення дода</w:t>
      </w:r>
      <w:r w:rsidRPr="00CB06A0">
        <w:rPr>
          <w:rFonts w:cs="Times New Roman"/>
          <w:szCs w:val="24"/>
        </w:rPr>
        <w:t>ткової, але пов’язаної з первинною, функціональності або для збільшення рівня гарантій.</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Рекомендації з реалізації</w:t>
      </w:r>
      <w:r w:rsidRPr="00CB06A0">
        <w:rPr>
          <w:rFonts w:cs="Times New Roman"/>
          <w:szCs w:val="24"/>
        </w:rPr>
        <w:t> — положення, що використовуються для надання додаткової пояснювальної інформації для заходу безпеки або посилення заходу безпеки.</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Цифрова ідентичність</w:t>
      </w:r>
      <w:r w:rsidRPr="00CB06A0">
        <w:rPr>
          <w:rFonts w:cs="Times New Roman"/>
          <w:szCs w:val="24"/>
        </w:rPr>
        <w:t> — інформація про сутність, яка використовується комп’ютерними системами для представлення зовнішнього агент</w:t>
      </w:r>
      <w:r w:rsidR="000A1136" w:rsidRPr="00CB06A0">
        <w:rPr>
          <w:rFonts w:cs="Times New Roman"/>
          <w:szCs w:val="24"/>
        </w:rPr>
        <w:t>у</w:t>
      </w:r>
      <w:r w:rsidRPr="00CB06A0">
        <w:rPr>
          <w:rFonts w:cs="Times New Roman"/>
          <w:szCs w:val="24"/>
        </w:rPr>
        <w:t>. Цей агент може бути фізичною особою, організацією, застосунком або пристроєм.</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Відкрита інформація</w:t>
      </w:r>
      <w:r w:rsidRPr="00CB06A0">
        <w:rPr>
          <w:rFonts w:cs="Times New Roman"/>
          <w:szCs w:val="24"/>
        </w:rPr>
        <w:t> — інформація, яка може міститися на загальнодоступних ресурсах і до якої висуваються вимоги збереження цілісності та доступності.</w:t>
      </w:r>
    </w:p>
    <w:p w:rsidR="00087E8E" w:rsidRPr="00CB06A0" w:rsidRDefault="00087E8E" w:rsidP="000A1136">
      <w:pPr>
        <w:tabs>
          <w:tab w:val="left" w:pos="1134"/>
        </w:tabs>
        <w:spacing w:before="60"/>
        <w:ind w:firstLine="567"/>
        <w:rPr>
          <w:rFonts w:cs="Times New Roman"/>
          <w:szCs w:val="24"/>
          <w:shd w:val="clear" w:color="auto" w:fill="FFFFFF"/>
        </w:rPr>
      </w:pPr>
      <w:r w:rsidRPr="00CB06A0">
        <w:rPr>
          <w:rFonts w:cs="Times New Roman"/>
          <w:b/>
          <w:szCs w:val="24"/>
        </w:rPr>
        <w:t>Інформація з обмеженим доступом</w:t>
      </w:r>
      <w:r w:rsidRPr="00CB06A0">
        <w:rPr>
          <w:rFonts w:cs="Times New Roman"/>
          <w:szCs w:val="24"/>
        </w:rPr>
        <w:t xml:space="preserve"> — інформація, доступ до якої може здійснюватися лише авторизованими цифровими </w:t>
      </w:r>
      <w:proofErr w:type="spellStart"/>
      <w:r w:rsidRPr="00CB06A0">
        <w:rPr>
          <w:rFonts w:cs="Times New Roman"/>
          <w:szCs w:val="24"/>
        </w:rPr>
        <w:t>ідентичностями</w:t>
      </w:r>
      <w:proofErr w:type="spellEnd"/>
      <w:r w:rsidRPr="00CB06A0">
        <w:rPr>
          <w:rFonts w:cs="Times New Roman"/>
          <w:szCs w:val="24"/>
          <w:shd w:val="clear" w:color="auto" w:fill="FFFFFF"/>
        </w:rPr>
        <w:t xml:space="preserve">. До інформації з обмеженим доступом належать: персональні дані, критична інформація, </w:t>
      </w:r>
      <w:r w:rsidR="00371A17" w:rsidRPr="00CB06A0">
        <w:rPr>
          <w:rFonts w:cs="Times New Roman"/>
          <w:szCs w:val="24"/>
          <w:shd w:val="clear" w:color="auto" w:fill="FFFFFF"/>
        </w:rPr>
        <w:t>секретна</w:t>
      </w:r>
      <w:r w:rsidRPr="00CB06A0">
        <w:rPr>
          <w:rFonts w:cs="Times New Roman"/>
          <w:szCs w:val="24"/>
          <w:shd w:val="clear" w:color="auto" w:fill="FFFFFF"/>
        </w:rPr>
        <w:t xml:space="preserve"> інформація.</w:t>
      </w:r>
    </w:p>
    <w:p w:rsidR="00087E8E" w:rsidRPr="00CB06A0" w:rsidRDefault="00087E8E" w:rsidP="000A1136">
      <w:pPr>
        <w:tabs>
          <w:tab w:val="left" w:pos="1134"/>
        </w:tabs>
        <w:spacing w:before="60"/>
        <w:ind w:firstLine="567"/>
        <w:rPr>
          <w:rFonts w:cs="Times New Roman"/>
          <w:szCs w:val="24"/>
          <w:shd w:val="clear" w:color="auto" w:fill="FFFFFF"/>
        </w:rPr>
      </w:pPr>
      <w:r w:rsidRPr="00CB06A0">
        <w:rPr>
          <w:rFonts w:cs="Times New Roman"/>
          <w:b/>
          <w:szCs w:val="24"/>
          <w:shd w:val="clear" w:color="auto" w:fill="FFFFFF"/>
        </w:rPr>
        <w:t>Персональні дані (ПД)</w:t>
      </w:r>
      <w:r w:rsidRPr="00CB06A0">
        <w:rPr>
          <w:rFonts w:cs="Times New Roman"/>
          <w:szCs w:val="24"/>
          <w:shd w:val="clear" w:color="auto" w:fill="FFFFFF"/>
        </w:rPr>
        <w:t> — відомості чи сукупність відомостей про фізичну особу, яка ідентифікована або може бути конкретно ідентифікована.</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Критична інформація</w:t>
      </w:r>
      <w:r w:rsidRPr="00CB06A0">
        <w:rPr>
          <w:rFonts w:cs="Times New Roman"/>
          <w:szCs w:val="24"/>
        </w:rPr>
        <w:t xml:space="preserve"> — інформація з обмеженим доступом, яка не містить ознак державної таємниці, порушення конфіденційності та/або цілісності та/або доступності якої може мати негативні наслідки (негативний вплив) для власника інформації та/або ІС, у якій циркулює така інформація. </w:t>
      </w:r>
    </w:p>
    <w:p w:rsidR="00087E8E" w:rsidRPr="00CB06A0" w:rsidRDefault="00371A17" w:rsidP="000A1136">
      <w:pPr>
        <w:tabs>
          <w:tab w:val="left" w:pos="1134"/>
        </w:tabs>
        <w:spacing w:before="60"/>
        <w:ind w:firstLine="567"/>
        <w:rPr>
          <w:rFonts w:cs="Times New Roman"/>
          <w:szCs w:val="24"/>
          <w:shd w:val="clear" w:color="auto" w:fill="FFFFFF"/>
        </w:rPr>
      </w:pPr>
      <w:r w:rsidRPr="00CB06A0">
        <w:rPr>
          <w:rFonts w:cs="Times New Roman"/>
          <w:b/>
          <w:szCs w:val="24"/>
        </w:rPr>
        <w:t>Секретна</w:t>
      </w:r>
      <w:r w:rsidR="00087E8E" w:rsidRPr="00CB06A0">
        <w:rPr>
          <w:rFonts w:cs="Times New Roman"/>
          <w:b/>
          <w:szCs w:val="24"/>
        </w:rPr>
        <w:t xml:space="preserve"> інформація</w:t>
      </w:r>
      <w:r w:rsidR="00087E8E" w:rsidRPr="00CB06A0">
        <w:rPr>
          <w:rFonts w:cs="Times New Roman"/>
          <w:szCs w:val="24"/>
        </w:rPr>
        <w:t xml:space="preserve"> — </w:t>
      </w:r>
      <w:r w:rsidR="00087E8E" w:rsidRPr="00CB06A0">
        <w:rPr>
          <w:rFonts w:cs="Times New Roman"/>
          <w:szCs w:val="24"/>
          <w:shd w:val="clear" w:color="auto" w:fill="FFFFFF"/>
        </w:rPr>
        <w:t xml:space="preserve">інформація, що охоплює відомості у сфері оборони, економіки, науки й техніки, зовнішніх відносин, державної безпеки та охорони правопорядку, розголошення яких може завдати шкоди національній безпеці України. </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Роль</w:t>
      </w:r>
      <w:r w:rsidRPr="00CB06A0">
        <w:rPr>
          <w:rFonts w:cs="Times New Roman"/>
          <w:szCs w:val="24"/>
        </w:rPr>
        <w:t> — визначена сукупність правил, які встановлюють рамки взаємодії між користувачем та інформаційною системою.</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Управління доступом на основі ролей</w:t>
      </w:r>
      <w:r w:rsidRPr="00CB06A0">
        <w:rPr>
          <w:rFonts w:cs="Times New Roman"/>
          <w:szCs w:val="24"/>
        </w:rPr>
        <w:t> — набір дозволів доступу, який цифрова ідентичність отримує на основі явного або неявного припущення про певну роль.</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Життєвий цикл інформації</w:t>
      </w:r>
      <w:r w:rsidRPr="00CB06A0">
        <w:rPr>
          <w:rFonts w:cs="Times New Roman"/>
          <w:szCs w:val="24"/>
        </w:rPr>
        <w:t> — етапи, через які проходить інформація, наприклад: створення або збір, обробка, поширення, використання, зберігання і розпорядження, включно зі знищенням і видаленням.</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Ланцюг довіри, ланцюг постачання</w:t>
      </w:r>
      <w:r w:rsidRPr="00CB06A0">
        <w:rPr>
          <w:rFonts w:cs="Times New Roman"/>
          <w:szCs w:val="24"/>
        </w:rPr>
        <w:t> — певний рівень довіри під час взаємодії в ланцюгу постачання такий, що кожен учасник відносин «споживач-постачальник» забезпечує належний захист своїх компонентів продуктів, систем і послуг.</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Робоче середовище</w:t>
      </w:r>
      <w:r w:rsidRPr="00CB06A0">
        <w:rPr>
          <w:rFonts w:cs="Times New Roman"/>
          <w:szCs w:val="24"/>
        </w:rPr>
        <w:t> — фізичне оточення, в якому ІС обробляє, зберігає та передає інформацію.</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Зовнішня система</w:t>
      </w:r>
      <w:r w:rsidRPr="00CB06A0">
        <w:rPr>
          <w:rFonts w:cs="Times New Roman"/>
          <w:szCs w:val="24"/>
        </w:rPr>
        <w:t xml:space="preserve"> — система (або компонент системи), що перебувають поза </w:t>
      </w:r>
      <w:proofErr w:type="spellStart"/>
      <w:r w:rsidRPr="00CB06A0">
        <w:rPr>
          <w:rFonts w:cs="Times New Roman"/>
          <w:szCs w:val="24"/>
        </w:rPr>
        <w:t>авторизаційними</w:t>
      </w:r>
      <w:proofErr w:type="spellEnd"/>
      <w:r w:rsidRPr="00CB06A0">
        <w:rPr>
          <w:rFonts w:cs="Times New Roman"/>
          <w:szCs w:val="24"/>
        </w:rPr>
        <w:t xml:space="preserve"> межами, встановленими організацією і над яким організація, як правило, не має прямого контролю.</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Підсистема</w:t>
      </w:r>
      <w:r w:rsidRPr="00CB06A0">
        <w:rPr>
          <w:rFonts w:cs="Times New Roman"/>
          <w:szCs w:val="24"/>
        </w:rPr>
        <w:t> — підрозділ або компонент ІС, що складається з інформації, інформаційних технологій і персоналу, який виконує одну чи кілька конкретних функцій.</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Компонент системи</w:t>
      </w:r>
      <w:r w:rsidRPr="00CB06A0">
        <w:rPr>
          <w:rFonts w:cs="Times New Roman"/>
          <w:szCs w:val="24"/>
        </w:rPr>
        <w:t xml:space="preserve"> — дискретний ідентифікований актив інформаційних технологій, який являє собою </w:t>
      </w:r>
      <w:r w:rsidR="006524DF" w:rsidRPr="00CB06A0">
        <w:rPr>
          <w:rFonts w:cs="Times New Roman"/>
          <w:szCs w:val="24"/>
        </w:rPr>
        <w:t xml:space="preserve"> функціональний блок </w:t>
      </w:r>
      <w:r w:rsidRPr="00CB06A0">
        <w:rPr>
          <w:rFonts w:cs="Times New Roman"/>
          <w:szCs w:val="24"/>
        </w:rPr>
        <w:t>системи й може містити апаратне та/або програмне забезпечення.</w:t>
      </w:r>
    </w:p>
    <w:p w:rsidR="00087E8E" w:rsidRPr="00CB06A0" w:rsidRDefault="00087E8E" w:rsidP="000A1136">
      <w:pPr>
        <w:tabs>
          <w:tab w:val="left" w:pos="1134"/>
        </w:tabs>
        <w:spacing w:before="60"/>
        <w:ind w:firstLine="567"/>
        <w:rPr>
          <w:rFonts w:cs="Times New Roman"/>
          <w:szCs w:val="24"/>
        </w:rPr>
      </w:pPr>
      <w:r w:rsidRPr="00CB06A0">
        <w:rPr>
          <w:rFonts w:cs="Times New Roman"/>
          <w:b/>
          <w:szCs w:val="24"/>
        </w:rPr>
        <w:t>Зовнішні системні служби</w:t>
      </w:r>
      <w:r w:rsidRPr="00CB06A0">
        <w:rPr>
          <w:rFonts w:cs="Times New Roman"/>
          <w:szCs w:val="24"/>
        </w:rPr>
        <w:t xml:space="preserve"> — системна послуга, яка реалізується поза </w:t>
      </w:r>
      <w:proofErr w:type="spellStart"/>
      <w:r w:rsidRPr="00CB06A0">
        <w:rPr>
          <w:rFonts w:cs="Times New Roman"/>
          <w:szCs w:val="24"/>
        </w:rPr>
        <w:t>авторизаційними</w:t>
      </w:r>
      <w:proofErr w:type="spellEnd"/>
      <w:r w:rsidRPr="00CB06A0">
        <w:rPr>
          <w:rFonts w:cs="Times New Roman"/>
          <w:szCs w:val="24"/>
        </w:rPr>
        <w:t xml:space="preserve"> межами організаційної системи (тобто послуга, яка використовується системою, але не є її частиною) і над якою організація, як правило, не має прямого контролю.</w:t>
      </w:r>
    </w:p>
    <w:p w:rsidR="00BC2D23" w:rsidRPr="00CB06A0" w:rsidRDefault="00087E8E" w:rsidP="000A1136">
      <w:pPr>
        <w:tabs>
          <w:tab w:val="left" w:pos="1134"/>
        </w:tabs>
        <w:spacing w:before="60"/>
        <w:ind w:firstLine="567"/>
        <w:rPr>
          <w:rFonts w:cs="Times New Roman"/>
          <w:szCs w:val="24"/>
        </w:rPr>
      </w:pPr>
      <w:r w:rsidRPr="00CB06A0">
        <w:rPr>
          <w:rFonts w:cs="Times New Roman"/>
          <w:b/>
          <w:szCs w:val="24"/>
        </w:rPr>
        <w:lastRenderedPageBreak/>
        <w:t>Провайдер зовнішньої системної служби</w:t>
      </w:r>
      <w:r w:rsidRPr="00CB06A0">
        <w:rPr>
          <w:rFonts w:cs="Times New Roman"/>
          <w:szCs w:val="24"/>
        </w:rPr>
        <w:t xml:space="preserve"> — постачальник зовнішніх системних служб через різноманітні відносини «споживач-виробник» (включно з, але не обмежуючись: спільними підприємствами; діловим </w:t>
      </w:r>
      <w:r w:rsidR="00BA7678" w:rsidRPr="00CB06A0">
        <w:rPr>
          <w:rFonts w:cs="Times New Roman"/>
          <w:szCs w:val="24"/>
        </w:rPr>
        <w:t>партнерством</w:t>
      </w:r>
      <w:r w:rsidRPr="00CB06A0">
        <w:rPr>
          <w:rFonts w:cs="Times New Roman"/>
          <w:szCs w:val="24"/>
        </w:rPr>
        <w:t xml:space="preserve">; </w:t>
      </w:r>
      <w:r w:rsidR="006524DF" w:rsidRPr="00CB06A0">
        <w:rPr>
          <w:rFonts w:cs="Times New Roman"/>
          <w:szCs w:val="24"/>
        </w:rPr>
        <w:t xml:space="preserve"> аутсорсингом</w:t>
      </w:r>
      <w:r w:rsidRPr="00CB06A0">
        <w:rPr>
          <w:rFonts w:cs="Times New Roman"/>
          <w:szCs w:val="24"/>
        </w:rPr>
        <w:t>; ліцензійними угодами; та/або обміном ланцюгами постачань).</w:t>
      </w:r>
    </w:p>
    <w:p w:rsidR="00BE2BCF" w:rsidRPr="00CB06A0" w:rsidRDefault="00644638" w:rsidP="000A1136">
      <w:pPr>
        <w:tabs>
          <w:tab w:val="left" w:pos="1134"/>
        </w:tabs>
        <w:spacing w:before="60"/>
        <w:ind w:firstLine="567"/>
      </w:pPr>
      <w:r w:rsidRPr="00CB06A0">
        <w:rPr>
          <w:rFonts w:cs="Times New Roman"/>
          <w:b/>
          <w:szCs w:val="24"/>
        </w:rPr>
        <w:t>А</w:t>
      </w:r>
      <w:r w:rsidR="00BE2BCF" w:rsidRPr="00CB06A0">
        <w:rPr>
          <w:rFonts w:cs="Times New Roman"/>
          <w:b/>
          <w:szCs w:val="24"/>
        </w:rPr>
        <w:t>вторизація ІС</w:t>
      </w:r>
      <w:r w:rsidR="00BE2BCF" w:rsidRPr="00CB06A0">
        <w:rPr>
          <w:rFonts w:cs="Times New Roman"/>
          <w:szCs w:val="24"/>
        </w:rPr>
        <w:t xml:space="preserve"> – офіційне управлінське рішення, що надається уповноваженим на авторизацію органом для </w:t>
      </w:r>
      <w:r w:rsidR="00BE2BCF" w:rsidRPr="00CB06A0">
        <w:t>надання дозволу на використання СБІ на основі інформації, наданої в пакеті авторизації, який був підготовлений Організацією та переданий уповноваженому органу з авторизації;</w:t>
      </w:r>
    </w:p>
    <w:p w:rsidR="00BE2BCF" w:rsidRPr="00CB06A0" w:rsidRDefault="00644638" w:rsidP="000A1136">
      <w:pPr>
        <w:pStyle w:val="ad"/>
        <w:tabs>
          <w:tab w:val="left" w:pos="1134"/>
        </w:tabs>
        <w:spacing w:before="60"/>
        <w:ind w:left="0" w:firstLine="567"/>
        <w:rPr>
          <w:rFonts w:cs="Times New Roman"/>
          <w:b/>
          <w:szCs w:val="24"/>
        </w:rPr>
      </w:pPr>
      <w:r w:rsidRPr="00CB06A0">
        <w:rPr>
          <w:rFonts w:cs="Times New Roman"/>
          <w:b/>
          <w:szCs w:val="24"/>
        </w:rPr>
        <w:t>У</w:t>
      </w:r>
      <w:r w:rsidR="00BE2BCF" w:rsidRPr="00CB06A0">
        <w:rPr>
          <w:rFonts w:cs="Times New Roman"/>
          <w:b/>
          <w:szCs w:val="24"/>
        </w:rPr>
        <w:t xml:space="preserve">повноважений орган з авторизації – </w:t>
      </w:r>
      <w:r w:rsidR="00BE2BCF" w:rsidRPr="00CB06A0">
        <w:rPr>
          <w:rFonts w:cs="Times New Roman"/>
          <w:szCs w:val="24"/>
        </w:rPr>
        <w:t>центральний орган виконавчої влади, інший державний орган, який здійснює функції авторизації;</w:t>
      </w:r>
    </w:p>
    <w:p w:rsidR="00BE2BCF" w:rsidRPr="00CB06A0" w:rsidRDefault="00644638" w:rsidP="000A1136">
      <w:pPr>
        <w:tabs>
          <w:tab w:val="left" w:pos="1134"/>
        </w:tabs>
        <w:spacing w:before="60"/>
        <w:ind w:firstLine="567"/>
        <w:rPr>
          <w:rFonts w:cs="Times New Roman"/>
          <w:szCs w:val="24"/>
        </w:rPr>
      </w:pPr>
      <w:r w:rsidRPr="00CB06A0">
        <w:rPr>
          <w:rFonts w:cs="Times New Roman"/>
          <w:b/>
          <w:szCs w:val="24"/>
        </w:rPr>
        <w:t>П</w:t>
      </w:r>
      <w:r w:rsidR="00BE2BCF" w:rsidRPr="00CB06A0">
        <w:rPr>
          <w:rFonts w:cs="Times New Roman"/>
          <w:b/>
          <w:szCs w:val="24"/>
        </w:rPr>
        <w:t xml:space="preserve">акет авторизації </w:t>
      </w:r>
      <w:r w:rsidR="00BE2BCF" w:rsidRPr="00CB06A0">
        <w:rPr>
          <w:rFonts w:cs="Times New Roman"/>
          <w:szCs w:val="24"/>
        </w:rPr>
        <w:t>– перелік документації, який надається Власником (Розпорядником) ІС до уповноваженого органу для проходження процедури державної авторизації;</w:t>
      </w:r>
    </w:p>
    <w:p w:rsidR="00BE2BCF" w:rsidRPr="00CB06A0" w:rsidRDefault="00644638" w:rsidP="000A1136">
      <w:pPr>
        <w:tabs>
          <w:tab w:val="left" w:pos="1134"/>
        </w:tabs>
        <w:spacing w:before="60"/>
        <w:ind w:firstLine="567"/>
        <w:rPr>
          <w:rFonts w:cs="Times New Roman"/>
          <w:szCs w:val="24"/>
        </w:rPr>
      </w:pPr>
      <w:r w:rsidRPr="00CB06A0">
        <w:rPr>
          <w:rFonts w:cs="Times New Roman"/>
          <w:b/>
          <w:szCs w:val="24"/>
        </w:rPr>
        <w:t>Р</w:t>
      </w:r>
      <w:r w:rsidR="00BE2BCF" w:rsidRPr="00CB06A0">
        <w:rPr>
          <w:rFonts w:cs="Times New Roman"/>
          <w:b/>
          <w:szCs w:val="24"/>
        </w:rPr>
        <w:t xml:space="preserve">еєстр </w:t>
      </w:r>
      <w:r w:rsidR="000A1136" w:rsidRPr="00CB06A0">
        <w:rPr>
          <w:rFonts w:cs="Times New Roman"/>
          <w:b/>
          <w:szCs w:val="24"/>
        </w:rPr>
        <w:t>авторизованих</w:t>
      </w:r>
      <w:r w:rsidR="00BE2BCF" w:rsidRPr="00CB06A0">
        <w:rPr>
          <w:rFonts w:cs="Times New Roman"/>
          <w:b/>
          <w:szCs w:val="24"/>
        </w:rPr>
        <w:t xml:space="preserve"> систем</w:t>
      </w:r>
      <w:r w:rsidR="00BE2BCF" w:rsidRPr="00CB06A0">
        <w:rPr>
          <w:rFonts w:cs="Times New Roman"/>
          <w:szCs w:val="24"/>
        </w:rPr>
        <w:t xml:space="preserve"> – перелік ІС, які успішно пройшли процедуру державної авторизації.</w:t>
      </w:r>
    </w:p>
    <w:p w:rsidR="00644638" w:rsidRPr="00CB06A0" w:rsidRDefault="00644638" w:rsidP="000A1136">
      <w:pPr>
        <w:tabs>
          <w:tab w:val="left" w:pos="1134"/>
        </w:tabs>
        <w:spacing w:before="60"/>
        <w:ind w:firstLine="567"/>
        <w:rPr>
          <w:rFonts w:cs="Times New Roman"/>
          <w:spacing w:val="-6"/>
          <w:szCs w:val="24"/>
        </w:rPr>
      </w:pPr>
      <w:r w:rsidRPr="00CB06A0">
        <w:rPr>
          <w:rFonts w:cs="Times New Roman"/>
          <w:b/>
          <w:szCs w:val="24"/>
        </w:rPr>
        <w:t>Постійний моніторинг безпеки</w:t>
      </w:r>
      <w:r w:rsidRPr="00CB06A0">
        <w:rPr>
          <w:rFonts w:cs="Times New Roman"/>
          <w:szCs w:val="24"/>
        </w:rPr>
        <w:t xml:space="preserve"> – набір процедур, направлених на підтримку </w:t>
      </w:r>
      <w:r w:rsidRPr="00CB06A0">
        <w:rPr>
          <w:rFonts w:cs="Times New Roman"/>
          <w:spacing w:val="-6"/>
          <w:szCs w:val="24"/>
        </w:rPr>
        <w:t xml:space="preserve">обізнаності (поінформованості) про поточний стан безпеки та </w:t>
      </w:r>
      <w:proofErr w:type="spellStart"/>
      <w:r w:rsidRPr="00CB06A0">
        <w:rPr>
          <w:rFonts w:cs="Times New Roman"/>
          <w:spacing w:val="-6"/>
          <w:szCs w:val="24"/>
        </w:rPr>
        <w:t>приватності</w:t>
      </w:r>
      <w:proofErr w:type="spellEnd"/>
      <w:r w:rsidRPr="00CB06A0">
        <w:rPr>
          <w:rFonts w:cs="Times New Roman"/>
          <w:spacing w:val="-6"/>
          <w:szCs w:val="24"/>
        </w:rPr>
        <w:t xml:space="preserve"> в ІС та Організації для прийняття рішень щодо управління ризиками безпеки.</w:t>
      </w:r>
    </w:p>
    <w:p w:rsidR="000A1136" w:rsidRPr="00CB06A0" w:rsidRDefault="000A1136" w:rsidP="000A1136">
      <w:pPr>
        <w:tabs>
          <w:tab w:val="left" w:pos="1134"/>
        </w:tabs>
        <w:spacing w:before="60"/>
        <w:ind w:firstLine="567"/>
        <w:rPr>
          <w:rFonts w:cs="Times New Roman"/>
          <w:b/>
          <w:szCs w:val="24"/>
        </w:rPr>
      </w:pPr>
    </w:p>
    <w:p w:rsidR="00E80742" w:rsidRPr="00CB06A0" w:rsidRDefault="00E80742" w:rsidP="000A1136">
      <w:pPr>
        <w:pStyle w:val="1"/>
        <w:tabs>
          <w:tab w:val="left" w:pos="1134"/>
        </w:tabs>
        <w:spacing w:before="60"/>
        <w:ind w:firstLine="567"/>
        <w:rPr>
          <w:rFonts w:cs="Times New Roman"/>
          <w:sz w:val="24"/>
          <w:szCs w:val="24"/>
        </w:rPr>
      </w:pPr>
      <w:bookmarkStart w:id="10" w:name="_Toc24890245"/>
      <w:bookmarkStart w:id="11" w:name="_Toc89505402"/>
      <w:r w:rsidRPr="00CB06A0">
        <w:rPr>
          <w:rFonts w:cs="Times New Roman"/>
          <w:sz w:val="24"/>
          <w:szCs w:val="24"/>
        </w:rPr>
        <w:t>4 Позначення та скорочення</w:t>
      </w:r>
      <w:bookmarkEnd w:id="10"/>
      <w:bookmarkEnd w:id="11"/>
    </w:p>
    <w:p w:rsidR="00E80742" w:rsidRPr="00CB06A0" w:rsidRDefault="00E80742" w:rsidP="000A1136">
      <w:pPr>
        <w:tabs>
          <w:tab w:val="left" w:pos="1134"/>
        </w:tabs>
        <w:spacing w:before="60"/>
        <w:ind w:firstLine="567"/>
        <w:rPr>
          <w:rFonts w:cs="Times New Roman"/>
          <w:szCs w:val="24"/>
        </w:rPr>
      </w:pPr>
      <w:r w:rsidRPr="00CB06A0">
        <w:rPr>
          <w:rFonts w:cs="Times New Roman"/>
          <w:szCs w:val="24"/>
        </w:rPr>
        <w:t>У цьому НД використано такі позначення та скорочення:</w:t>
      </w:r>
    </w:p>
    <w:p w:rsidR="00E80742" w:rsidRPr="00CB06A0" w:rsidRDefault="00E80742" w:rsidP="000A1136">
      <w:pPr>
        <w:tabs>
          <w:tab w:val="left" w:pos="1134"/>
        </w:tabs>
        <w:spacing w:before="60"/>
        <w:ind w:firstLine="567"/>
        <w:rPr>
          <w:rFonts w:cs="Times New Roman"/>
          <w:szCs w:val="24"/>
        </w:rPr>
      </w:pPr>
      <w:r w:rsidRPr="00CB06A0">
        <w:rPr>
          <w:rFonts w:cs="Times New Roman"/>
          <w:szCs w:val="24"/>
        </w:rPr>
        <w:t>НД – Нормативний документ</w:t>
      </w:r>
    </w:p>
    <w:p w:rsidR="00E80742" w:rsidRPr="00CB06A0" w:rsidRDefault="002B7848" w:rsidP="000A1136">
      <w:pPr>
        <w:tabs>
          <w:tab w:val="left" w:pos="1134"/>
        </w:tabs>
        <w:spacing w:before="60"/>
        <w:ind w:firstLine="567"/>
        <w:rPr>
          <w:rFonts w:cs="Times New Roman"/>
          <w:szCs w:val="24"/>
        </w:rPr>
      </w:pPr>
      <w:r w:rsidRPr="00CB06A0">
        <w:rPr>
          <w:rFonts w:cs="Times New Roman"/>
          <w:szCs w:val="24"/>
        </w:rPr>
        <w:t>С</w:t>
      </w:r>
      <w:r w:rsidR="00E80742" w:rsidRPr="00CB06A0">
        <w:rPr>
          <w:rFonts w:cs="Times New Roman"/>
          <w:szCs w:val="24"/>
        </w:rPr>
        <w:t>Б</w:t>
      </w:r>
      <w:r w:rsidRPr="00CB06A0">
        <w:rPr>
          <w:rFonts w:cs="Times New Roman"/>
          <w:szCs w:val="24"/>
        </w:rPr>
        <w:t>І</w:t>
      </w:r>
      <w:r w:rsidR="00E80742" w:rsidRPr="00CB06A0">
        <w:rPr>
          <w:rFonts w:cs="Times New Roman"/>
          <w:szCs w:val="24"/>
        </w:rPr>
        <w:t xml:space="preserve"> </w:t>
      </w:r>
      <w:r w:rsidR="000A1136" w:rsidRPr="00CB06A0">
        <w:rPr>
          <w:rFonts w:cs="Times New Roman"/>
          <w:szCs w:val="24"/>
        </w:rPr>
        <w:t>–</w:t>
      </w:r>
      <w:r w:rsidR="00E80742" w:rsidRPr="00CB06A0">
        <w:rPr>
          <w:rFonts w:cs="Times New Roman"/>
          <w:szCs w:val="24"/>
        </w:rPr>
        <w:t xml:space="preserve"> Система </w:t>
      </w:r>
      <w:r w:rsidRPr="00CB06A0">
        <w:rPr>
          <w:rFonts w:cs="Times New Roman"/>
          <w:szCs w:val="24"/>
        </w:rPr>
        <w:t>безпеки інформації</w:t>
      </w:r>
      <w:r w:rsidR="00E80742" w:rsidRPr="00CB06A0">
        <w:rPr>
          <w:rFonts w:cs="Times New Roman"/>
          <w:szCs w:val="24"/>
        </w:rPr>
        <w:t xml:space="preserve"> </w:t>
      </w:r>
    </w:p>
    <w:p w:rsidR="00F23B0A" w:rsidRPr="00CB06A0" w:rsidRDefault="00F23B0A" w:rsidP="000A1136">
      <w:pPr>
        <w:tabs>
          <w:tab w:val="left" w:pos="1134"/>
        </w:tabs>
        <w:spacing w:before="60"/>
        <w:ind w:firstLine="567"/>
        <w:rPr>
          <w:rFonts w:cs="Times New Roman"/>
          <w:szCs w:val="24"/>
        </w:rPr>
      </w:pPr>
      <w:r w:rsidRPr="00CB06A0">
        <w:rPr>
          <w:rFonts w:cs="Times New Roman"/>
          <w:szCs w:val="24"/>
        </w:rPr>
        <w:t>БІ – Безпека інформації</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 xml:space="preserve">ІС – Інформаційна </w:t>
      </w:r>
      <w:r w:rsidR="009045F4" w:rsidRPr="00CB06A0">
        <w:rPr>
          <w:rFonts w:cs="Times New Roman"/>
          <w:szCs w:val="24"/>
        </w:rPr>
        <w:t>система</w:t>
      </w:r>
    </w:p>
    <w:p w:rsidR="0093200C" w:rsidRPr="00CB06A0" w:rsidRDefault="0093200C" w:rsidP="000A1136">
      <w:pPr>
        <w:tabs>
          <w:tab w:val="left" w:pos="1134"/>
        </w:tabs>
        <w:spacing w:before="60"/>
        <w:ind w:firstLine="567"/>
        <w:rPr>
          <w:rFonts w:cs="Times New Roman"/>
          <w:szCs w:val="24"/>
        </w:rPr>
      </w:pPr>
      <w:r w:rsidRPr="00CB06A0">
        <w:rPr>
          <w:rFonts w:cs="Times New Roman"/>
          <w:szCs w:val="24"/>
        </w:rPr>
        <w:t xml:space="preserve">ПД – </w:t>
      </w:r>
      <w:r w:rsidR="007F5832" w:rsidRPr="00CB06A0">
        <w:rPr>
          <w:rFonts w:cs="Times New Roman"/>
          <w:szCs w:val="24"/>
        </w:rPr>
        <w:t xml:space="preserve">Персональні </w:t>
      </w:r>
      <w:r w:rsidRPr="00CB06A0">
        <w:rPr>
          <w:rFonts w:cs="Times New Roman"/>
          <w:szCs w:val="24"/>
        </w:rPr>
        <w:t>дані</w:t>
      </w:r>
    </w:p>
    <w:p w:rsidR="00E80742" w:rsidRPr="00CB06A0" w:rsidRDefault="00E80742" w:rsidP="000A1136">
      <w:pPr>
        <w:tabs>
          <w:tab w:val="left" w:pos="1134"/>
        </w:tabs>
        <w:spacing w:before="60"/>
        <w:ind w:firstLine="567"/>
        <w:rPr>
          <w:rFonts w:eastAsia="Calibri" w:cs="Times New Roman"/>
          <w:szCs w:val="24"/>
        </w:rPr>
      </w:pPr>
      <w:r w:rsidRPr="00CB06A0">
        <w:rPr>
          <w:rFonts w:eastAsia="Calibri" w:cs="Times New Roman"/>
          <w:szCs w:val="24"/>
        </w:rPr>
        <w:t xml:space="preserve">ІТ </w:t>
      </w:r>
      <w:r w:rsidR="000A1136" w:rsidRPr="00CB06A0">
        <w:rPr>
          <w:rFonts w:eastAsia="Calibri" w:cs="Times New Roman"/>
          <w:szCs w:val="24"/>
        </w:rPr>
        <w:t>–</w:t>
      </w:r>
      <w:r w:rsidRPr="00CB06A0">
        <w:rPr>
          <w:rFonts w:eastAsia="Calibri" w:cs="Times New Roman"/>
          <w:szCs w:val="24"/>
        </w:rPr>
        <w:t> Інформаційна технологія</w:t>
      </w:r>
    </w:p>
    <w:p w:rsidR="00793FD0" w:rsidRPr="00CB06A0" w:rsidRDefault="00793FD0" w:rsidP="000A1136">
      <w:pPr>
        <w:tabs>
          <w:tab w:val="left" w:pos="1134"/>
        </w:tabs>
        <w:spacing w:before="60"/>
        <w:ind w:firstLine="567"/>
        <w:rPr>
          <w:rFonts w:cs="Times New Roman"/>
          <w:szCs w:val="24"/>
        </w:rPr>
      </w:pPr>
      <w:r w:rsidRPr="00CB06A0">
        <w:rPr>
          <w:rFonts w:eastAsia="Calibri" w:cs="Times New Roman"/>
          <w:szCs w:val="24"/>
        </w:rPr>
        <w:t xml:space="preserve">ОТ – </w:t>
      </w:r>
      <w:r w:rsidR="007F5832" w:rsidRPr="00CB06A0">
        <w:rPr>
          <w:rFonts w:eastAsia="Calibri" w:cs="Times New Roman"/>
          <w:szCs w:val="24"/>
        </w:rPr>
        <w:t xml:space="preserve">Операційна </w:t>
      </w:r>
      <w:r w:rsidRPr="00CB06A0">
        <w:rPr>
          <w:rFonts w:eastAsia="Calibri" w:cs="Times New Roman"/>
          <w:szCs w:val="24"/>
        </w:rPr>
        <w:t>технол</w:t>
      </w:r>
      <w:r w:rsidR="00284C14" w:rsidRPr="00CB06A0">
        <w:rPr>
          <w:rFonts w:eastAsia="Calibri" w:cs="Times New Roman"/>
          <w:szCs w:val="24"/>
        </w:rPr>
        <w:t>о</w:t>
      </w:r>
      <w:r w:rsidRPr="00CB06A0">
        <w:rPr>
          <w:rFonts w:eastAsia="Calibri" w:cs="Times New Roman"/>
          <w:szCs w:val="24"/>
        </w:rPr>
        <w:t>гія</w:t>
      </w:r>
    </w:p>
    <w:p w:rsidR="00E80742" w:rsidRPr="00CB06A0" w:rsidRDefault="00E80742" w:rsidP="000A1136">
      <w:pPr>
        <w:tabs>
          <w:tab w:val="left" w:pos="1134"/>
        </w:tabs>
        <w:spacing w:before="60"/>
        <w:ind w:firstLine="567"/>
        <w:rPr>
          <w:rFonts w:cs="Times New Roman"/>
          <w:szCs w:val="24"/>
        </w:rPr>
      </w:pPr>
      <w:r w:rsidRPr="00CB06A0">
        <w:rPr>
          <w:rFonts w:cs="Times New Roman"/>
          <w:szCs w:val="24"/>
        </w:rPr>
        <w:t xml:space="preserve">SDLC </w:t>
      </w:r>
      <w:r w:rsidR="000A1136" w:rsidRPr="00CB06A0">
        <w:rPr>
          <w:rFonts w:cs="Times New Roman"/>
          <w:szCs w:val="24"/>
        </w:rPr>
        <w:t>–</w:t>
      </w:r>
      <w:r w:rsidRPr="00CB06A0">
        <w:rPr>
          <w:rFonts w:cs="Times New Roman"/>
          <w:szCs w:val="24"/>
        </w:rPr>
        <w:t xml:space="preserve"> Життєвий цикл </w:t>
      </w:r>
      <w:r w:rsidR="006E2096" w:rsidRPr="00CB06A0">
        <w:rPr>
          <w:rFonts w:cs="Times New Roman"/>
          <w:szCs w:val="24"/>
        </w:rPr>
        <w:t>розробки</w:t>
      </w:r>
      <w:r w:rsidRPr="00CB06A0">
        <w:rPr>
          <w:rFonts w:cs="Times New Roman"/>
          <w:szCs w:val="24"/>
        </w:rPr>
        <w:t xml:space="preserve"> системи (</w:t>
      </w:r>
      <w:proofErr w:type="spellStart"/>
      <w:r w:rsidR="00782242" w:rsidRPr="00CB06A0">
        <w:rPr>
          <w:rFonts w:cs="Times New Roman"/>
          <w:szCs w:val="24"/>
        </w:rPr>
        <w:t>System</w:t>
      </w:r>
      <w:proofErr w:type="spellEnd"/>
      <w:r w:rsidR="00782242" w:rsidRPr="00CB06A0">
        <w:rPr>
          <w:rFonts w:cs="Times New Roman"/>
          <w:szCs w:val="24"/>
        </w:rPr>
        <w:t xml:space="preserve"> </w:t>
      </w:r>
      <w:proofErr w:type="spellStart"/>
      <w:r w:rsidR="00782242" w:rsidRPr="00CB06A0">
        <w:rPr>
          <w:rFonts w:cs="Times New Roman"/>
          <w:szCs w:val="24"/>
        </w:rPr>
        <w:t>Development</w:t>
      </w:r>
      <w:proofErr w:type="spellEnd"/>
      <w:r w:rsidR="00782242" w:rsidRPr="00CB06A0">
        <w:rPr>
          <w:rFonts w:cs="Times New Roman"/>
          <w:szCs w:val="24"/>
        </w:rPr>
        <w:t xml:space="preserve"> </w:t>
      </w:r>
      <w:proofErr w:type="spellStart"/>
      <w:r w:rsidR="00782242" w:rsidRPr="00CB06A0">
        <w:rPr>
          <w:rFonts w:cs="Times New Roman"/>
          <w:szCs w:val="24"/>
        </w:rPr>
        <w:t>Life</w:t>
      </w:r>
      <w:proofErr w:type="spellEnd"/>
      <w:r w:rsidR="00782242" w:rsidRPr="00CB06A0">
        <w:rPr>
          <w:rFonts w:cs="Times New Roman"/>
          <w:szCs w:val="24"/>
        </w:rPr>
        <w:t xml:space="preserve"> </w:t>
      </w:r>
      <w:proofErr w:type="spellStart"/>
      <w:r w:rsidR="00782242" w:rsidRPr="00CB06A0">
        <w:rPr>
          <w:rFonts w:cs="Times New Roman"/>
          <w:szCs w:val="24"/>
        </w:rPr>
        <w:t>Cycle</w:t>
      </w:r>
      <w:proofErr w:type="spellEnd"/>
      <w:r w:rsidRPr="00CB06A0">
        <w:rPr>
          <w:rFonts w:cs="Times New Roman"/>
          <w:szCs w:val="24"/>
        </w:rPr>
        <w:t>).</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К</w:t>
      </w:r>
      <w:r w:rsidR="00F537DC" w:rsidRPr="00CB06A0">
        <w:rPr>
          <w:rFonts w:cs="Times New Roman"/>
          <w:szCs w:val="24"/>
        </w:rPr>
        <w:t>К</w:t>
      </w:r>
      <w:r w:rsidRPr="00CB06A0">
        <w:rPr>
          <w:rFonts w:cs="Times New Roman"/>
          <w:szCs w:val="24"/>
        </w:rPr>
        <w:t xml:space="preserve"> – Категорія </w:t>
      </w:r>
      <w:r w:rsidR="00F537DC" w:rsidRPr="00CB06A0">
        <w:rPr>
          <w:rFonts w:cs="Times New Roman"/>
          <w:szCs w:val="24"/>
        </w:rPr>
        <w:t>критичності</w:t>
      </w:r>
    </w:p>
    <w:p w:rsidR="001D3724" w:rsidRPr="00CB06A0" w:rsidRDefault="001D3724" w:rsidP="000A1136">
      <w:pPr>
        <w:tabs>
          <w:tab w:val="left" w:pos="1134"/>
        </w:tabs>
        <w:spacing w:before="60"/>
        <w:ind w:firstLine="567"/>
        <w:rPr>
          <w:rFonts w:cs="Times New Roman"/>
          <w:szCs w:val="24"/>
        </w:rPr>
      </w:pPr>
      <w:r w:rsidRPr="00CB06A0">
        <w:rPr>
          <w:rFonts w:eastAsia="Times New Roman" w:cs="Times New Roman"/>
          <w:szCs w:val="24"/>
          <w:lang w:eastAsia="uk-UA"/>
        </w:rPr>
        <w:t xml:space="preserve">РК – Рівень критичності </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ПБ – Профіль безпеки</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БПБ – Базовий профіль безпеки</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ГПБ – Галузевий профіль безпеки</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ЦПБ – Цільовий профіль безпеки</w:t>
      </w:r>
    </w:p>
    <w:p w:rsidR="001D3724" w:rsidRPr="00CB06A0" w:rsidRDefault="001D3724" w:rsidP="000A1136">
      <w:pPr>
        <w:tabs>
          <w:tab w:val="left" w:pos="1134"/>
        </w:tabs>
        <w:spacing w:before="60"/>
        <w:ind w:firstLine="567"/>
        <w:rPr>
          <w:rFonts w:cs="Times New Roman"/>
          <w:szCs w:val="24"/>
        </w:rPr>
      </w:pPr>
      <w:r w:rsidRPr="00CB06A0">
        <w:rPr>
          <w:rFonts w:cs="Times New Roman"/>
          <w:szCs w:val="24"/>
        </w:rPr>
        <w:t>АПБ</w:t>
      </w:r>
      <w:r w:rsidR="00F062A2" w:rsidRPr="00CB06A0">
        <w:rPr>
          <w:rFonts w:cs="Times New Roman"/>
          <w:szCs w:val="24"/>
        </w:rPr>
        <w:t xml:space="preserve"> – Адаптований профіль безпеки</w:t>
      </w:r>
    </w:p>
    <w:p w:rsidR="00D57D37" w:rsidRPr="00CB06A0" w:rsidRDefault="00B464B0" w:rsidP="000A1136">
      <w:pPr>
        <w:tabs>
          <w:tab w:val="left" w:pos="1134"/>
        </w:tabs>
        <w:spacing w:before="60"/>
        <w:ind w:firstLine="567"/>
        <w:rPr>
          <w:rFonts w:cs="Times New Roman"/>
          <w:szCs w:val="24"/>
        </w:rPr>
      </w:pPr>
      <w:r w:rsidRPr="00CB06A0">
        <w:rPr>
          <w:rFonts w:cs="Times New Roman"/>
          <w:szCs w:val="24"/>
        </w:rPr>
        <w:t>ЗЗ</w:t>
      </w:r>
      <w:r w:rsidR="00D57D37" w:rsidRPr="00CB06A0">
        <w:rPr>
          <w:rFonts w:cs="Times New Roman"/>
          <w:szCs w:val="24"/>
        </w:rPr>
        <w:t xml:space="preserve"> – Заходи захисту </w:t>
      </w:r>
    </w:p>
    <w:p w:rsidR="00AC5E1D" w:rsidRPr="00CB06A0" w:rsidRDefault="00AC5E1D" w:rsidP="000A1136">
      <w:pPr>
        <w:tabs>
          <w:tab w:val="left" w:pos="1134"/>
        </w:tabs>
        <w:spacing w:before="60"/>
        <w:ind w:firstLine="567"/>
        <w:rPr>
          <w:rFonts w:cs="Times New Roman"/>
          <w:szCs w:val="24"/>
        </w:rPr>
      </w:pPr>
      <w:r w:rsidRPr="00CB06A0">
        <w:rPr>
          <w:rFonts w:cs="Times New Roman"/>
          <w:szCs w:val="24"/>
        </w:rPr>
        <w:t>ПЗЗ</w:t>
      </w:r>
      <w:r w:rsidR="00B464B0" w:rsidRPr="00CB06A0">
        <w:rPr>
          <w:rFonts w:cs="Times New Roman"/>
          <w:szCs w:val="24"/>
        </w:rPr>
        <w:t xml:space="preserve"> – План заходів захисту</w:t>
      </w:r>
    </w:p>
    <w:p w:rsidR="000A1136" w:rsidRPr="00CB06A0" w:rsidRDefault="000A1136" w:rsidP="000A1136">
      <w:pPr>
        <w:tabs>
          <w:tab w:val="left" w:pos="1134"/>
        </w:tabs>
        <w:spacing w:before="60"/>
        <w:ind w:firstLine="567"/>
        <w:rPr>
          <w:rFonts w:cs="Times New Roman"/>
          <w:szCs w:val="24"/>
        </w:rPr>
      </w:pPr>
    </w:p>
    <w:p w:rsidR="001D3724" w:rsidRPr="00CB06A0" w:rsidRDefault="00C90516" w:rsidP="000A1136">
      <w:pPr>
        <w:pStyle w:val="1"/>
        <w:tabs>
          <w:tab w:val="left" w:pos="1134"/>
        </w:tabs>
        <w:spacing w:before="60"/>
        <w:ind w:firstLine="567"/>
        <w:rPr>
          <w:rFonts w:cs="Times New Roman"/>
          <w:sz w:val="24"/>
          <w:szCs w:val="24"/>
        </w:rPr>
      </w:pPr>
      <w:bookmarkStart w:id="12" w:name="_Toc89505403"/>
      <w:r w:rsidRPr="00CB06A0">
        <w:rPr>
          <w:rFonts w:cs="Times New Roman"/>
          <w:sz w:val="24"/>
          <w:szCs w:val="24"/>
        </w:rPr>
        <w:t>5</w:t>
      </w:r>
      <w:r w:rsidR="001D3724" w:rsidRPr="00CB06A0">
        <w:rPr>
          <w:rFonts w:cs="Times New Roman"/>
          <w:sz w:val="24"/>
          <w:szCs w:val="24"/>
        </w:rPr>
        <w:t xml:space="preserve">. </w:t>
      </w:r>
      <w:r w:rsidR="00513518" w:rsidRPr="00CB06A0">
        <w:rPr>
          <w:rFonts w:cs="Times New Roman"/>
          <w:sz w:val="24"/>
          <w:szCs w:val="24"/>
        </w:rPr>
        <w:t>Модель порядку впровадження С</w:t>
      </w:r>
      <w:r w:rsidR="00F062A2" w:rsidRPr="00CB06A0">
        <w:rPr>
          <w:rFonts w:cs="Times New Roman"/>
          <w:sz w:val="24"/>
          <w:szCs w:val="24"/>
        </w:rPr>
        <w:t>Б</w:t>
      </w:r>
      <w:r w:rsidR="00513518" w:rsidRPr="00CB06A0">
        <w:rPr>
          <w:rFonts w:cs="Times New Roman"/>
          <w:sz w:val="24"/>
          <w:szCs w:val="24"/>
        </w:rPr>
        <w:t>І</w:t>
      </w:r>
      <w:bookmarkEnd w:id="12"/>
    </w:p>
    <w:p w:rsidR="00F062A2" w:rsidRPr="00CB06A0" w:rsidRDefault="00F062A2" w:rsidP="000A1136">
      <w:pPr>
        <w:pStyle w:val="rvps2"/>
        <w:shd w:val="clear" w:color="auto" w:fill="FFFFFF"/>
        <w:spacing w:before="60" w:beforeAutospacing="0" w:after="0" w:afterAutospacing="0"/>
        <w:ind w:firstLine="567"/>
        <w:jc w:val="both"/>
      </w:pPr>
      <w:r w:rsidRPr="00CB06A0">
        <w:t xml:space="preserve">Впроваджені системи </w:t>
      </w:r>
      <w:r w:rsidR="00232F43" w:rsidRPr="00CB06A0">
        <w:t xml:space="preserve">безпеки </w:t>
      </w:r>
      <w:r w:rsidRPr="00CB06A0">
        <w:t>інформації</w:t>
      </w:r>
      <w:r w:rsidR="00232F43" w:rsidRPr="00CB06A0">
        <w:t xml:space="preserve"> (СБІ)</w:t>
      </w:r>
      <w:r w:rsidRPr="00CB06A0">
        <w:t xml:space="preserve"> мають забезпечувати задоволення вимог щодо захисту інформації. Такі вимоги можуть бути сформульовані національними та міжнародними інстанціями. Необхідною умовою забезпечення </w:t>
      </w:r>
      <w:proofErr w:type="spellStart"/>
      <w:r w:rsidRPr="00CB06A0">
        <w:t>інтероперабельності</w:t>
      </w:r>
      <w:proofErr w:type="spellEnd"/>
      <w:r w:rsidRPr="00CB06A0">
        <w:t xml:space="preserve"> національних систем з міжнародними партнерами є можливість легкого впровадження міжнародних стандартів у галузі </w:t>
      </w:r>
      <w:r w:rsidR="00644638" w:rsidRPr="00CB06A0">
        <w:t>безпеки інформації</w:t>
      </w:r>
      <w:r w:rsidR="002734BF" w:rsidRPr="00CB06A0">
        <w:t xml:space="preserve"> FIPS PUB 199, FIPS PUB 200,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800-30,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800-37,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800-39,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800-53,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800-64,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w:t>
      </w:r>
      <w:r w:rsidR="002734BF" w:rsidRPr="00CB06A0">
        <w:lastRenderedPageBreak/>
        <w:t xml:space="preserve">128, NIST </w:t>
      </w:r>
      <w:proofErr w:type="spellStart"/>
      <w:r w:rsidR="002734BF" w:rsidRPr="00CB06A0">
        <w:t>Special</w:t>
      </w:r>
      <w:proofErr w:type="spellEnd"/>
      <w:r w:rsidR="002734BF" w:rsidRPr="00CB06A0">
        <w:t xml:space="preserve"> </w:t>
      </w:r>
      <w:proofErr w:type="spellStart"/>
      <w:r w:rsidR="002734BF" w:rsidRPr="00CB06A0">
        <w:t>Publication</w:t>
      </w:r>
      <w:proofErr w:type="spellEnd"/>
      <w:r w:rsidR="002734BF" w:rsidRPr="00CB06A0">
        <w:t xml:space="preserve"> 800-160</w:t>
      </w:r>
      <w:r w:rsidRPr="00CB06A0">
        <w:t>.</w:t>
      </w:r>
      <w:r w:rsidR="00644638" w:rsidRPr="00CB06A0">
        <w:t xml:space="preserve"> </w:t>
      </w:r>
      <w:r w:rsidRPr="00CB06A0">
        <w:t>Для більш швидкого та ефективного розроблення</w:t>
      </w:r>
      <w:r w:rsidR="006524DF" w:rsidRPr="00CB06A0">
        <w:t xml:space="preserve"> СБІ</w:t>
      </w:r>
      <w:r w:rsidR="006524DF" w:rsidRPr="00CB06A0" w:rsidDel="006524DF">
        <w:t xml:space="preserve"> </w:t>
      </w:r>
      <w:r w:rsidRPr="00CB06A0">
        <w:t xml:space="preserve">необхідним вбачається впровадження механізму, який здатен забезпечити легкий процес інтеграції галузевих національних та міжнародних стандартів безпеки. </w:t>
      </w:r>
    </w:p>
    <w:p w:rsidR="00F062A2" w:rsidRPr="00CB06A0" w:rsidRDefault="00F062A2" w:rsidP="000A1136">
      <w:pPr>
        <w:pStyle w:val="rvps2"/>
        <w:shd w:val="clear" w:color="auto" w:fill="FFFFFF"/>
        <w:spacing w:before="60" w:beforeAutospacing="0" w:after="0" w:afterAutospacing="0"/>
        <w:ind w:firstLine="567"/>
        <w:jc w:val="both"/>
      </w:pPr>
      <w:r w:rsidRPr="00CB06A0">
        <w:t xml:space="preserve">При побудові </w:t>
      </w:r>
      <w:r w:rsidR="009C5169" w:rsidRPr="00CB06A0">
        <w:t xml:space="preserve">СБІ </w:t>
      </w:r>
      <w:r w:rsidRPr="00CB06A0">
        <w:t>має бути забезпече</w:t>
      </w:r>
      <w:r w:rsidR="00644638" w:rsidRPr="00CB06A0">
        <w:t xml:space="preserve">на можливість «персоналізації» </w:t>
      </w:r>
      <w:r w:rsidRPr="00CB06A0">
        <w:t xml:space="preserve">даного процесу для кожної ІС. Під персоналізацією розуміється можливість гнучкого процесу проектування системи </w:t>
      </w:r>
      <w:r w:rsidR="00644638" w:rsidRPr="00CB06A0">
        <w:t>безпеки</w:t>
      </w:r>
      <w:r w:rsidRPr="00CB06A0">
        <w:t xml:space="preserve"> інформації, яка максимально забезпечує задоволення потреб конкретної ІС та є економічно ефективною.</w:t>
      </w:r>
    </w:p>
    <w:p w:rsidR="00C90516" w:rsidRPr="00CB06A0" w:rsidRDefault="00C90516" w:rsidP="000A1136">
      <w:pPr>
        <w:tabs>
          <w:tab w:val="left" w:pos="1134"/>
        </w:tabs>
        <w:spacing w:before="60"/>
        <w:ind w:firstLine="567"/>
        <w:rPr>
          <w:rFonts w:cs="Times New Roman"/>
          <w:szCs w:val="24"/>
        </w:rPr>
      </w:pPr>
      <w:r w:rsidRPr="00CB06A0">
        <w:rPr>
          <w:rFonts w:cs="Times New Roman"/>
          <w:szCs w:val="24"/>
        </w:rPr>
        <w:t xml:space="preserve">Рішення щодо типу </w:t>
      </w:r>
      <w:r w:rsidR="006524DF" w:rsidRPr="00CB06A0">
        <w:rPr>
          <w:rFonts w:cs="Times New Roman"/>
          <w:szCs w:val="24"/>
        </w:rPr>
        <w:t>СБІ</w:t>
      </w:r>
      <w:r w:rsidR="006524DF" w:rsidRPr="00CB06A0" w:rsidDel="006524DF">
        <w:rPr>
          <w:rFonts w:cs="Times New Roman"/>
          <w:szCs w:val="24"/>
        </w:rPr>
        <w:t xml:space="preserve"> </w:t>
      </w:r>
      <w:r w:rsidRPr="00CB06A0">
        <w:rPr>
          <w:rFonts w:cs="Times New Roman"/>
          <w:szCs w:val="24"/>
        </w:rPr>
        <w:t>для розгортання в конкретній ІС має прийматися в залежності від типу ІС та інформації, яка в ній циркулює. В рамках даного НД для визначення типу інформації використовується наступна класифікація інформації за типом властивостей, що забезпечуються (рисунок 5.1).</w:t>
      </w:r>
    </w:p>
    <w:p w:rsidR="000330D0" w:rsidRPr="00CB06A0" w:rsidRDefault="000330D0" w:rsidP="000A1136">
      <w:pPr>
        <w:tabs>
          <w:tab w:val="left" w:pos="1134"/>
        </w:tabs>
        <w:spacing w:before="60"/>
        <w:ind w:firstLine="567"/>
        <w:rPr>
          <w:rFonts w:cs="Times New Roman"/>
          <w:szCs w:val="24"/>
        </w:rPr>
      </w:pPr>
    </w:p>
    <w:p w:rsidR="00C90516" w:rsidRPr="00CB06A0" w:rsidRDefault="00386081" w:rsidP="000A1136">
      <w:pPr>
        <w:tabs>
          <w:tab w:val="left" w:pos="1134"/>
        </w:tabs>
        <w:spacing w:before="60"/>
        <w:ind w:firstLine="0"/>
        <w:jc w:val="center"/>
        <w:rPr>
          <w:rFonts w:cs="Times New Roman"/>
          <w:szCs w:val="24"/>
        </w:rPr>
      </w:pPr>
      <w:r>
        <w:rPr>
          <w:rFonts w:cs="Times New Roman"/>
          <w:szCs w:val="24"/>
          <w:lang w:eastAsia="ru-RU" w:bidi="ar-SA"/>
        </w:rPr>
      </w:r>
      <w:r>
        <w:rPr>
          <w:rFonts w:cs="Times New Roman"/>
          <w:szCs w:val="24"/>
          <w:lang w:eastAsia="ru-RU" w:bidi="ar-SA"/>
        </w:rPr>
        <w:pict>
          <v:group id="Group 6" o:spid="_x0000_s1026" style="width:410.25pt;height:107.4pt;mso-position-horizontal-relative:char;mso-position-vertical-relative:line" coordorigin="1890,6555" coordsize="9090,2632">
            <v:shapetype id="_x0000_t202" coordsize="21600,21600" o:spt="202" path="m,l,21600r21600,l21600,xe">
              <v:stroke joinstyle="miter"/>
              <v:path gradientshapeok="t" o:connecttype="rect"/>
            </v:shapetype>
            <v:shape id="Text Box 7" o:spid="_x0000_s1027" type="#_x0000_t202" style="position:absolute;left:4440;top:6555;width:366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72MUA&#10;AADbAAAADwAAAGRycy9kb3ducmV2LnhtbESPQWvCQBSE74X+h+UVeqsbI0RJsxEpFaUIWlvq9ZF9&#10;JjHZtyG71fTfu4LQ4zAz3zDZfDCtOFPvassKxqMIBHFhdc2lgu+v5csMhPPIGlvLpOCPHMzzx4cM&#10;U20v/EnnvS9FgLBLUUHlfZdK6YqKDLqR7YiDd7S9QR9kX0rd4yXATSvjKEqkwZrDQoUdvVVUNPtf&#10;o2B6mq2S3U/dbOxy+74+2KQ4dR9KPT8Ni1cQngb/H76311rBJIbb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7vYxQAAANsAAAAPAAAAAAAAAAAAAAAAAJgCAABkcnMv&#10;ZG93bnJldi54bWxQSwUGAAAAAAQABAD1AAAAigMAAAAA&#10;" filled="f" strokeweight="1.5pt">
              <v:textbox style="mso-next-textbox:#Text Box 7" inset="0,0,0,0">
                <w:txbxContent>
                  <w:p w:rsidR="00386081" w:rsidRPr="00EA22DC" w:rsidRDefault="00386081" w:rsidP="00C90516">
                    <w:pPr>
                      <w:ind w:firstLine="0"/>
                      <w:jc w:val="center"/>
                      <w:rPr>
                        <w:szCs w:val="24"/>
                      </w:rPr>
                    </w:pPr>
                    <w:r w:rsidRPr="00EA22DC">
                      <w:rPr>
                        <w:szCs w:val="24"/>
                      </w:rPr>
                      <w:t>Інформація</w:t>
                    </w:r>
                  </w:p>
                </w:txbxContent>
              </v:textbox>
            </v:shape>
            <v:shape id="Text Box 8" o:spid="_x0000_s1028" type="#_x0000_t202" style="position:absolute;left:1890;top:7620;width:303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eQ8QA&#10;AADbAAAADwAAAGRycy9kb3ducmV2LnhtbESP3YrCMBSE7xd8h3AE79bUFap0jSKirIjgzy7r7aE5&#10;ttXmpDRR69sbQfBymJlvmNGkMaW4Uu0Kywp63QgEcWp1wZmCv9/F5xCE88gaS8uk4E4OJuPWxwgT&#10;bW+8o+veZyJA2CWoIPe+SqR0aU4GXddWxME72tqgD7LOpK7xFuCmlF9RFEuDBYeFHCua5ZSe9xej&#10;YHAa/sTb/+K8tovNfHmwcXqqVkp12s30G4Snxr/Dr/ZSK+j3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HkPEAAAA2wAAAA8AAAAAAAAAAAAAAAAAmAIAAGRycy9k&#10;b3ducmV2LnhtbFBLBQYAAAAABAAEAPUAAACJAwAAAAA=&#10;" filled="f" strokeweight="1.5pt">
              <v:textbox style="mso-next-textbox:#Text Box 8" inset="0,0,0,0">
                <w:txbxContent>
                  <w:p w:rsidR="00386081" w:rsidRPr="0096697E" w:rsidRDefault="00386081" w:rsidP="00C90516">
                    <w:pPr>
                      <w:ind w:firstLine="0"/>
                      <w:jc w:val="center"/>
                      <w:rPr>
                        <w:sz w:val="28"/>
                      </w:rPr>
                    </w:pPr>
                    <w:r w:rsidRPr="00EA22DC">
                      <w:rPr>
                        <w:szCs w:val="24"/>
                      </w:rPr>
                      <w:t>Відкрита</w:t>
                    </w:r>
                    <w:r>
                      <w:rPr>
                        <w:sz w:val="28"/>
                      </w:rPr>
                      <w:t xml:space="preserve"> </w:t>
                    </w:r>
                    <w:r w:rsidRPr="00EA22DC">
                      <w:rPr>
                        <w:szCs w:val="24"/>
                      </w:rPr>
                      <w:t>інформація</w:t>
                    </w:r>
                  </w:p>
                </w:txbxContent>
              </v:textbox>
            </v:shape>
            <v:shape id="Text Box 9" o:spid="_x0000_s1029" type="#_x0000_t202" style="position:absolute;left:5400;top:7620;width:558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GN8UA&#10;AADbAAAADwAAAGRycy9kb3ducmV2LnhtbESP3WrCQBSE7wu+w3IE7+qmWlJJsxERRSkF6w/29pA9&#10;TaLZsyG7anx7t1Do5TAz3zDptDO1uFLrKssKXoYRCOLc6ooLBYf98nkCwnlkjbVlUnAnB9Os95Ri&#10;ou2Nt3Td+UIECLsEFZTeN4mULi/JoBvahjh4P7Y16INsC6lbvAW4qeUoimJpsOKwUGJD85Ly8+5i&#10;FLydJqv461idP+1ys1h/2zg/NR9KDfrd7B2Ep87/h//aa61g/Aq/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oY3xQAAANsAAAAPAAAAAAAAAAAAAAAAAJgCAABkcnMv&#10;ZG93bnJldi54bWxQSwUGAAAAAAQABAD1AAAAigMAAAAA&#10;" filled="f" strokeweight="1.5pt">
              <v:textbox style="mso-next-textbox:#Text Box 9" inset="0,0,0,0">
                <w:txbxContent>
                  <w:p w:rsidR="00386081" w:rsidRPr="0096697E" w:rsidRDefault="00386081" w:rsidP="00C90516">
                    <w:pPr>
                      <w:ind w:firstLine="0"/>
                      <w:jc w:val="center"/>
                      <w:rPr>
                        <w:sz w:val="28"/>
                      </w:rPr>
                    </w:pPr>
                    <w:r w:rsidRPr="00EA22DC">
                      <w:rPr>
                        <w:szCs w:val="24"/>
                      </w:rPr>
                      <w:t>Інформація</w:t>
                    </w:r>
                    <w:r>
                      <w:rPr>
                        <w:sz w:val="28"/>
                      </w:rPr>
                      <w:t xml:space="preserve"> </w:t>
                    </w:r>
                    <w:r w:rsidRPr="00EA22DC">
                      <w:rPr>
                        <w:szCs w:val="24"/>
                      </w:rPr>
                      <w:t>з</w:t>
                    </w:r>
                    <w:r>
                      <w:rPr>
                        <w:sz w:val="28"/>
                      </w:rPr>
                      <w:t xml:space="preserve"> </w:t>
                    </w:r>
                    <w:r w:rsidRPr="00EA22DC">
                      <w:rPr>
                        <w:szCs w:val="24"/>
                      </w:rPr>
                      <w:t>обмеженим доступом</w:t>
                    </w:r>
                  </w:p>
                </w:txbxContent>
              </v:textbox>
            </v:shape>
            <v:shape id="Text Box 10" o:spid="_x0000_s1030" type="#_x0000_t202" style="position:absolute;left:2775;top:8715;width:240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rMUA&#10;AADbAAAADwAAAGRycy9kb3ducmV2LnhtbESP3WrCQBSE7wu+w3IE7+qmSlNJsxERRSkF6w/29pA9&#10;TaLZsyG7anx7t1Do5TAz3zDptDO1uFLrKssKXoYRCOLc6ooLBYf98nkCwnlkjbVlUnAnB9Os95Ri&#10;ou2Nt3Td+UIECLsEFZTeN4mULi/JoBvahjh4P7Y16INsC6lbvAW4qeUoimJpsOKwUGJD85Ly8+5i&#10;FLydJqv461idP+1ys1h/2zg/NR9KDfrd7B2Ep87/h//aa61g/Aq/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iOsxQAAANsAAAAPAAAAAAAAAAAAAAAAAJgCAABkcnMv&#10;ZG93bnJldi54bWxQSwUGAAAAAAQABAD1AAAAigMAAAAA&#10;" filled="f" strokeweight="1.5pt">
              <v:textbox style="mso-next-textbox:#Text Box 10" inset="0,0,0,0">
                <w:txbxContent>
                  <w:p w:rsidR="00386081" w:rsidRPr="00EA22DC" w:rsidRDefault="00386081" w:rsidP="00C90516">
                    <w:pPr>
                      <w:ind w:firstLine="0"/>
                      <w:jc w:val="center"/>
                      <w:rPr>
                        <w:szCs w:val="24"/>
                      </w:rPr>
                    </w:pPr>
                    <w:r w:rsidRPr="00EA22DC">
                      <w:rPr>
                        <w:szCs w:val="24"/>
                      </w:rPr>
                      <w:t>Персональні дані</w:t>
                    </w:r>
                  </w:p>
                </w:txbxContent>
              </v:textbox>
            </v:shape>
            <v:shape id="Text Box 11" o:spid="_x0000_s1031" type="#_x0000_t202" style="position:absolute;left:5325;top:8715;width:3075;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928UA&#10;AADbAAAADwAAAGRycy9kb3ducmV2LnhtbESP3WrCQBSE74W+w3KE3unGFqLEbEIplYoUrFrq7SF7&#10;mh+zZ0N2q/Htu4LQy2FmvmHSfDCtOFPvassKZtMIBHFhdc2lgq/DarIA4TyyxtYyKbiSgzx7GKWY&#10;aHvhHZ33vhQBwi5BBZX3XSKlKyoy6Ka2Iw7ej+0N+iD7UuoeLwFuWvkURbE0WHNYqLCj14qK0/7X&#10;KJg3i/f487s+fdjV9m19tHHRdBulHsfDyxKEp8H/h+/ttVbwHMP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L3bxQAAANsAAAAPAAAAAAAAAAAAAAAAAJgCAABkcnMv&#10;ZG93bnJldi54bWxQSwUGAAAAAAQABAD1AAAAigMAAAAA&#10;" filled="f" strokeweight="1.5pt">
              <v:textbox style="mso-next-textbox:#Text Box 11" inset="0,0,0,0">
                <w:txbxContent>
                  <w:p w:rsidR="00386081" w:rsidRPr="00EA22DC" w:rsidRDefault="00386081" w:rsidP="00C90516">
                    <w:pPr>
                      <w:ind w:firstLine="0"/>
                      <w:jc w:val="center"/>
                      <w:rPr>
                        <w:szCs w:val="24"/>
                      </w:rPr>
                    </w:pPr>
                    <w:r w:rsidRPr="00EA22DC">
                      <w:rPr>
                        <w:szCs w:val="24"/>
                      </w:rPr>
                      <w:t>Критична інформація</w:t>
                    </w:r>
                  </w:p>
                </w:txbxContent>
              </v:textbox>
            </v:shape>
            <v:shape id="Text Box 12" o:spid="_x0000_s1032" type="#_x0000_t202" style="position:absolute;left:8580;top:8715;width:2400;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YQMUA&#10;AADbAAAADwAAAGRycy9kb3ducmV2LnhtbESPQWvCQBSE7wX/w/KE3uqmFmKIrlJKxSCFWhV7fWRf&#10;k2j2bciuSfrvXaHQ4zAz3zCL1WBq0VHrKssKnicRCOLc6ooLBcfD+ikB4TyyxtoyKfglB6vl6GGB&#10;qbY9f1G394UIEHYpKii9b1IpXV6SQTexDXHwfmxr0AfZFlK32Ae4qeU0imJpsOKwUGJDbyXll/3V&#10;KJidk028O1WXD7v+fM++bZyfm61Sj+PhdQ7C0+D/w3/tTCt4mcH9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hAxQAAANsAAAAPAAAAAAAAAAAAAAAAAJgCAABkcnMv&#10;ZG93bnJldi54bWxQSwUGAAAAAAQABAD1AAAAigMAAAAA&#10;" filled="f" strokeweight="1.5pt">
              <v:textbox style="mso-next-textbox:#Text Box 12" inset="0,0,0,0">
                <w:txbxContent>
                  <w:p w:rsidR="00386081" w:rsidRPr="00EA22DC" w:rsidRDefault="00386081" w:rsidP="00C90516">
                    <w:pPr>
                      <w:ind w:firstLine="0"/>
                      <w:jc w:val="center"/>
                      <w:rPr>
                        <w:szCs w:val="24"/>
                      </w:rPr>
                    </w:pPr>
                    <w:r w:rsidRPr="00EA22DC">
                      <w:rPr>
                        <w:szCs w:val="24"/>
                      </w:rPr>
                      <w:t>Секретна інформація</w:t>
                    </w:r>
                  </w:p>
                </w:txbxContent>
              </v:textbox>
            </v:shape>
            <v:shapetype id="_x0000_t32" coordsize="21600,21600" o:spt="32" o:oned="t" path="m,l21600,21600e" filled="f">
              <v:path arrowok="t" fillok="f" o:connecttype="none"/>
              <o:lock v:ext="edit" shapetype="t"/>
            </v:shapetype>
            <v:shape id="AutoShape 13" o:spid="_x0000_s1033" type="#_x0000_t32" style="position:absolute;left:6300;top:7068;width:0;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f27wAAADbAAAADwAAAGRycy9kb3ducmV2LnhtbERPuwrCMBTdBf8hXMHNpiqIVKOoILg4&#10;+FjcLs21KTY3tYm1/r0ZBMfDeS/Xna1ES40vHSsYJykI4tzpkgsF18t+NAfhA7LGyjEp+JCH9arf&#10;W2Km3ZtP1J5DIWII+wwVmBDqTEqfG7LoE1cTR+7uGoshwqaQusF3DLeVnKTpTFosOTYYrGlnKH+c&#10;X1aBrbV9Hp3Rt0c5rbZ0uG+2aavUcNBtFiACdeEv/rkPWsE0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Onf27wAAADbAAAADwAAAAAAAAAAAAAAAAChAgAA&#10;ZHJzL2Rvd25yZXYueG1sUEsFBgAAAAAEAAQA+QAAAIoDAAAAAA==&#10;" strokeweight="1.5pt"/>
            <v:shape id="AutoShape 14" o:spid="_x0000_s1034" type="#_x0000_t32" style="position:absolute;left:3225;top:7335;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6QMMAAADbAAAADwAAAGRycy9kb3ducmV2LnhtbESPwWrDMBBE74X8g9hAbo3cBErjWjZO&#10;IZBLD01zyW2x1paxtXItxXH+PioUehxm5g2TFbPtxUSjbx0reFknIIgrp1tuFJy/D89vIHxA1tg7&#10;JgV38lDki6cMU+1u/EXTKTQiQtinqMCEMKRS+sqQRb92A3H0ajdaDFGOjdQj3iLc9nKTJK/SYstx&#10;weBAH4aq7nS1Cuyg7c+nM/rStdt+T8e63CeTUqvlXL6DCDSH//Bf+6gVbH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lekDDAAAA2wAAAA8AAAAAAAAAAAAA&#10;AAAAoQIAAGRycy9kb3ducmV2LnhtbFBLBQYAAAAABAAEAPkAAACRAwAAAAA=&#10;" strokeweight="1.5pt"/>
            <v:shape id="AutoShape 15" o:spid="_x0000_s1035" type="#_x0000_t32" style="position:absolute;left:3227;top:7335;width:50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kysAAAADbAAAADwAAAGRycy9kb3ducmV2LnhtbERPyWrDMBC9F/oPYgq9NXKa0AbHciiF&#10;mFzrBHIdrKnl1BrZlrz076tDoMfH27PDYlsx0eAbxwrWqwQEceV0w7WCy/n4sgPhA7LG1jEp+CUP&#10;h/zxIcNUu5m/aCpDLWII+xQVmBC6VEpfGbLoV64jjty3GyyGCIda6gHnGG5b+Zokb9Jiw7HBYEef&#10;hqqfcrQKNpdbf06u7+tr0Zu+wNGfyn6n1PPT8rEHEWgJ/+K7+6QVbOP6+CX+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V5MrAAAAA2wAAAA8AAAAAAAAAAAAAAAAA&#10;oQIAAGRycy9kb3ducmV2LnhtbFBLBQYAAAAABAAEAPkAAACOAwAAAAA=&#10;" strokeweight="1.5pt"/>
            <v:shape id="AutoShape 16" o:spid="_x0000_s1036" type="#_x0000_t32" style="position:absolute;left:8263;top:7335;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O8MAAADbAAAADwAAAGRycy9kb3ducmV2LnhtbESPzWrDMBCE74W8g9hCbrWcH0pxrRgn&#10;EMilh6S59LZYa8vEWjmW4jhvHxUKPQ4z8w2TF5PtxEiDbx0rWCQpCOLK6ZYbBefv/dsHCB+QNXaO&#10;ScGDPBSb2UuOmXZ3PtJ4Co2IEPYZKjAh9JmUvjJk0SeuJ45e7QaLIcqhkXrAe4TbTi7T9F1abDku&#10;GOxpZ6i6nG5Wge21vX45o38u7arb0qEut+mo1Px1Kj9BBJrCf/ivfdAK1gv4/RJ/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VBTvDAAAA2wAAAA8AAAAAAAAAAAAA&#10;AAAAoQIAAGRycy9kb3ducmV2LnhtbFBLBQYAAAAABAAEAPkAAACRAwAAAAA=&#10;" strokeweight="1.5pt"/>
            <v:shape id="AutoShape 17" o:spid="_x0000_s1037" type="#_x0000_t32" style="position:absolute;left:8099;top:8133;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MEAAADbAAAADwAAAGRycy9kb3ducmV2LnhtbESPS6vCMBSE94L/IRzBnU19IFKNosIF&#10;Ny58bNwdmmNTbE5qk1t7//2NILgcZuYbZrXpbCVaanzpWME4SUEQ506XXCi4Xn5GCxA+IGusHJOC&#10;P/KwWfd7K8y0e/GJ2nMoRISwz1CBCaHOpPS5IYs+cTVx9O6usRiibAqpG3xFuK3kJE3n0mLJccFg&#10;TXtD+eP8axXYWtvn0Rl9e5TTakeH+3aXtkoNB912CSJQF77hT/ugFcw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B5tMwQAAANsAAAAPAAAAAAAAAAAAAAAA&#10;AKECAABkcnMvZG93bnJldi54bWxQSwUGAAAAAAQABAD5AAAAjwMAAAAA&#10;" strokeweight="1.5pt"/>
            <v:shape id="AutoShape 18" o:spid="_x0000_s1038" type="#_x0000_t32" style="position:absolute;left:3990;top:8418;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shape id="AutoShape 19" o:spid="_x0000_s1039" type="#_x0000_t32" style="position:absolute;left:6780;top:8418;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mo8IAAADbAAAADwAAAGRycy9kb3ducmV2LnhtbESPQWvCQBSE7wX/w/IEb3Vjl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Kmo8IAAADbAAAADwAAAAAAAAAAAAAA&#10;AAChAgAAZHJzL2Rvd25yZXYueG1sUEsFBgAAAAAEAAQA+QAAAJADAAAAAA==&#10;" strokeweight="1.5pt"/>
            <v:shape id="AutoShape 20" o:spid="_x0000_s1040" type="#_x0000_t32" style="position:absolute;left:9810;top:8430;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DOMIAAADbAAAADwAAAGRycy9kb3ducmV2LnhtbESPQYvCMBSE7wv+h/AEb2uqriK1UXRB&#10;8OJh1Yu3R/NsSpuX2mRr/fdmYcHjMDPfMNmmt7XoqPWlYwWTcQKCOHe65ELB5bz/XILwAVlj7ZgU&#10;PMnDZj34yDDV7sE/1J1CISKEfYoKTAhNKqXPDVn0Y9cQR+/mWoshyraQusVHhNtaTpNkIS2WHBcM&#10;NvRtKK9Ov1aBbbS9H53R16qc1Ts63La7pFNqNOy3KxCB+vAO/7cPWsHXHP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4DOMIAAADbAAAADwAAAAAAAAAAAAAA&#10;AAChAgAAZHJzL2Rvd25yZXYueG1sUEsFBgAAAAAEAAQA+QAAAJADAAAAAA==&#10;" strokeweight="1.5pt"/>
            <v:shape id="AutoShape 21" o:spid="_x0000_s1041" type="#_x0000_t32" style="position:absolute;left:3990;top:8418;width:582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ZJcMAAADbAAAADwAAAGRycy9kb3ducmV2LnhtbESPwWrDMBBE74H+g9hCb7GctCTBjRJK&#10;oMbXOgZfF2tjubVWtqUk7t9XhUKPw8y8YfbH2fbiRpPvHCtYJSkI4sbpjlsF1fl9uQPhA7LG3jEp&#10;+CYPx8PDYo+Zdnf+oFsZWhEh7DNUYEIYMil9Y8iiT9xAHL2LmyyGKKdW6gnvEW57uU7TjbTYcVww&#10;ONDJUPNVXq2C5+pzPKf1dlXnoxlzvPqiHHdKPT3Ob68gAs3hP/zXLrSClw3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w2SXDAAAA2wAAAA8AAAAAAAAAAAAA&#10;AAAAoQIAAGRycy9kb3ducmV2LnhtbFBLBQYAAAAABAAEAPkAAACRAwAAAAA=&#10;" strokeweight="1.5pt"/>
            <w10:anchorlock/>
          </v:group>
        </w:pict>
      </w:r>
    </w:p>
    <w:p w:rsidR="000330D0" w:rsidRPr="00CB06A0" w:rsidRDefault="000330D0" w:rsidP="000A1136">
      <w:pPr>
        <w:tabs>
          <w:tab w:val="left" w:pos="1134"/>
        </w:tabs>
        <w:spacing w:before="60"/>
        <w:ind w:firstLine="567"/>
        <w:jc w:val="center"/>
        <w:rPr>
          <w:rFonts w:cs="Times New Roman"/>
          <w:szCs w:val="24"/>
        </w:rPr>
      </w:pPr>
    </w:p>
    <w:p w:rsidR="00C90516" w:rsidRPr="00CB06A0" w:rsidRDefault="00C90516" w:rsidP="000A1136">
      <w:pPr>
        <w:tabs>
          <w:tab w:val="left" w:pos="1134"/>
        </w:tabs>
        <w:spacing w:before="60"/>
        <w:ind w:firstLine="0"/>
        <w:jc w:val="center"/>
        <w:rPr>
          <w:rFonts w:cs="Times New Roman"/>
          <w:szCs w:val="24"/>
        </w:rPr>
      </w:pPr>
      <w:r w:rsidRPr="00CB06A0">
        <w:rPr>
          <w:rFonts w:cs="Times New Roman"/>
          <w:szCs w:val="24"/>
        </w:rPr>
        <w:t>Рисунок 5.1 – Класифікація інформації за типом властивостей, що забезпечуються</w:t>
      </w:r>
    </w:p>
    <w:p w:rsidR="00C90516" w:rsidRPr="00CB06A0" w:rsidRDefault="0093200C" w:rsidP="000A1136">
      <w:pPr>
        <w:tabs>
          <w:tab w:val="left" w:pos="1134"/>
        </w:tabs>
        <w:spacing w:before="60"/>
        <w:ind w:firstLine="567"/>
        <w:rPr>
          <w:rFonts w:cs="Times New Roman"/>
          <w:szCs w:val="24"/>
        </w:rPr>
      </w:pPr>
      <w:r w:rsidRPr="00CB06A0">
        <w:rPr>
          <w:rFonts w:cs="Times New Roman"/>
          <w:szCs w:val="24"/>
        </w:rPr>
        <w:t>Для рішення щодо типу С</w:t>
      </w:r>
      <w:r w:rsidR="00034A5C" w:rsidRPr="00CB06A0">
        <w:rPr>
          <w:rFonts w:cs="Times New Roman"/>
          <w:szCs w:val="24"/>
        </w:rPr>
        <w:t>Б</w:t>
      </w:r>
      <w:r w:rsidRPr="00CB06A0">
        <w:rPr>
          <w:rFonts w:cs="Times New Roman"/>
          <w:szCs w:val="24"/>
        </w:rPr>
        <w:t>І, яка розгортається в ІС використовується наступна модель (таблиця 5.1).</w:t>
      </w:r>
    </w:p>
    <w:p w:rsidR="00FE4A29" w:rsidRPr="00CB06A0" w:rsidRDefault="00FE4A29" w:rsidP="00FE4A29">
      <w:pPr>
        <w:tabs>
          <w:tab w:val="left" w:pos="1134"/>
        </w:tabs>
        <w:spacing w:before="60"/>
        <w:ind w:firstLine="567"/>
        <w:rPr>
          <w:rFonts w:cs="Times New Roman"/>
          <w:szCs w:val="24"/>
        </w:rPr>
      </w:pPr>
      <w:r w:rsidRPr="00CB06A0">
        <w:rPr>
          <w:rFonts w:cs="Times New Roman"/>
          <w:szCs w:val="24"/>
        </w:rPr>
        <w:t>Власники інформаційних систем, які обробляють відкриту інформацію не залежно від форми власності ІС, мають розгортати системи безпеки інформації (СБІ) керуючись положеннями</w:t>
      </w:r>
      <w:r w:rsidR="00171A35" w:rsidRPr="00CB06A0">
        <w:rPr>
          <w:rFonts w:cs="Times New Roman"/>
          <w:szCs w:val="24"/>
        </w:rPr>
        <w:t xml:space="preserve"> цього</w:t>
      </w:r>
      <w:r w:rsidRPr="00CB06A0">
        <w:rPr>
          <w:rFonts w:cs="Times New Roman"/>
          <w:szCs w:val="24"/>
        </w:rPr>
        <w:t xml:space="preserve"> нормативного документу для впровадження відповідних заходів захисту, направлених на забезпечення цілісності та доступності відкритої інформації, яка циркулює у даних ІС.</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shd w:val="clear" w:color="auto" w:fill="FFFFFF"/>
        </w:rPr>
        <w:t xml:space="preserve">Власники ІС, які обробляють будь-які ПД, </w:t>
      </w:r>
      <w:r w:rsidRPr="00CB06A0">
        <w:rPr>
          <w:rFonts w:cs="Times New Roman"/>
          <w:szCs w:val="24"/>
        </w:rPr>
        <w:t xml:space="preserve">не залежно від форми власності ІС, мають розгортати СБІ керуючись положеннями </w:t>
      </w:r>
      <w:r w:rsidR="00171A35" w:rsidRPr="00CB06A0">
        <w:rPr>
          <w:rFonts w:cs="Times New Roman"/>
          <w:szCs w:val="24"/>
        </w:rPr>
        <w:t xml:space="preserve">цього </w:t>
      </w:r>
      <w:r w:rsidRPr="00CB06A0">
        <w:rPr>
          <w:rFonts w:cs="Times New Roman"/>
          <w:szCs w:val="24"/>
        </w:rPr>
        <w:t xml:space="preserve">нормативного документу, а також вимог </w:t>
      </w:r>
      <w:r w:rsidR="00171A35" w:rsidRPr="00CB06A0">
        <w:rPr>
          <w:rFonts w:cs="Times New Roman"/>
          <w:szCs w:val="24"/>
        </w:rPr>
        <w:t xml:space="preserve">національного стандарту </w:t>
      </w:r>
      <w:r w:rsidRPr="00CB06A0">
        <w:rPr>
          <w:rFonts w:cs="Times New Roman"/>
          <w:szCs w:val="24"/>
        </w:rPr>
        <w:t>ДСТУ 7731:2015</w:t>
      </w:r>
      <w:r w:rsidR="00171A35" w:rsidRPr="00CB06A0">
        <w:rPr>
          <w:rFonts w:cs="Times New Roman"/>
          <w:szCs w:val="24"/>
        </w:rPr>
        <w:t xml:space="preserve"> «Інформаційні технологій. Методи захисту. Основні положення щодо забезпечення невтручання в особисте життя (ISO/IEC 29100:2011, MOD)»</w:t>
      </w:r>
      <w:r w:rsidRPr="00CB06A0">
        <w:rPr>
          <w:rFonts w:cs="Times New Roman"/>
          <w:szCs w:val="24"/>
        </w:rPr>
        <w:t xml:space="preserve"> для впровадження відповідних заходів захисту, направлених на забезпечення конфіденційності, цілісності та доступності ПД. Власники ІС, які</w:t>
      </w:r>
      <w:r w:rsidR="00171A35" w:rsidRPr="00CB06A0">
        <w:rPr>
          <w:rFonts w:cs="Times New Roman"/>
          <w:szCs w:val="24"/>
        </w:rPr>
        <w:t xml:space="preserve"> обробляють ПД та</w:t>
      </w:r>
      <w:r w:rsidRPr="00CB06A0">
        <w:rPr>
          <w:rFonts w:cs="Times New Roman"/>
          <w:szCs w:val="24"/>
        </w:rPr>
        <w:t xml:space="preserve"> знаходяться у приватній власності додатково можуть прийняти рішення щодо впровадження відповідності ІС вимогам міжнародних Регламентів (GDPR).</w:t>
      </w:r>
    </w:p>
    <w:p w:rsidR="003241EE" w:rsidRPr="00CB06A0" w:rsidRDefault="003241EE" w:rsidP="003241EE">
      <w:pPr>
        <w:tabs>
          <w:tab w:val="left" w:pos="1134"/>
        </w:tabs>
        <w:spacing w:before="60"/>
        <w:ind w:firstLine="567"/>
        <w:rPr>
          <w:rFonts w:cs="Times New Roman"/>
          <w:szCs w:val="24"/>
          <w:shd w:val="clear" w:color="auto" w:fill="FFFFFF"/>
        </w:rPr>
      </w:pPr>
      <w:r w:rsidRPr="00CB06A0">
        <w:rPr>
          <w:rFonts w:cs="Times New Roman"/>
          <w:szCs w:val="24"/>
        </w:rPr>
        <w:t>Критична інформація розрізняється за рівнем критичності: низький, серед</w:t>
      </w:r>
      <w:r w:rsidRPr="00CB06A0">
        <w:rPr>
          <w:rFonts w:cs="Times New Roman"/>
          <w:szCs w:val="24"/>
          <w:shd w:val="clear" w:color="auto" w:fill="FFFFFF"/>
        </w:rPr>
        <w:t>ній, високий. До критичної інформації також належать: комерційна таємниця, банківська таємниця, таємниця слідства, службова інформація тощо.</w:t>
      </w:r>
    </w:p>
    <w:p w:rsidR="003241EE" w:rsidRPr="00CB06A0" w:rsidRDefault="003241EE" w:rsidP="003241EE">
      <w:pPr>
        <w:tabs>
          <w:tab w:val="left" w:pos="1134"/>
        </w:tabs>
        <w:spacing w:before="60"/>
        <w:ind w:firstLine="567"/>
        <w:rPr>
          <w:rFonts w:cs="Times New Roman"/>
          <w:szCs w:val="24"/>
        </w:rPr>
      </w:pPr>
      <w:r w:rsidRPr="00CB06A0">
        <w:rPr>
          <w:rFonts w:cs="Times New Roman"/>
          <w:szCs w:val="24"/>
          <w:shd w:val="clear" w:color="auto" w:fill="FFFFFF"/>
        </w:rPr>
        <w:t>Державні ІС, у яких циркулює критична інформація</w:t>
      </w:r>
      <w:r w:rsidR="00171A35" w:rsidRPr="00CB06A0">
        <w:rPr>
          <w:rFonts w:cs="Times New Roman"/>
          <w:szCs w:val="24"/>
          <w:shd w:val="clear" w:color="auto" w:fill="FFFFFF"/>
        </w:rPr>
        <w:t>,</w:t>
      </w:r>
      <w:r w:rsidRPr="00CB06A0">
        <w:rPr>
          <w:rFonts w:cs="Times New Roman"/>
          <w:szCs w:val="24"/>
          <w:shd w:val="clear" w:color="auto" w:fill="FFFFFF"/>
        </w:rPr>
        <w:t xml:space="preserve"> </w:t>
      </w:r>
      <w:r w:rsidR="00171A35" w:rsidRPr="00CB06A0">
        <w:rPr>
          <w:rFonts w:cs="Times New Roman"/>
          <w:szCs w:val="24"/>
          <w:shd w:val="clear" w:color="auto" w:fill="FFFFFF"/>
        </w:rPr>
        <w:t>мають</w:t>
      </w:r>
      <w:r w:rsidRPr="00CB06A0">
        <w:rPr>
          <w:rFonts w:cs="Times New Roman"/>
          <w:szCs w:val="24"/>
          <w:shd w:val="clear" w:color="auto" w:fill="FFFFFF"/>
        </w:rPr>
        <w:t xml:space="preserve"> розгортати СБІ</w:t>
      </w:r>
      <w:r w:rsidRPr="00CB06A0">
        <w:rPr>
          <w:rFonts w:cs="Times New Roman"/>
          <w:szCs w:val="24"/>
        </w:rPr>
        <w:t xml:space="preserve"> керуючись положеннями</w:t>
      </w:r>
      <w:r w:rsidR="00171A35" w:rsidRPr="00CB06A0">
        <w:rPr>
          <w:rFonts w:cs="Times New Roman"/>
          <w:szCs w:val="24"/>
        </w:rPr>
        <w:t xml:space="preserve"> цього</w:t>
      </w:r>
      <w:r w:rsidRPr="00CB06A0">
        <w:rPr>
          <w:rFonts w:cs="Times New Roman"/>
          <w:szCs w:val="24"/>
        </w:rPr>
        <w:t xml:space="preserve"> нормативного документу для впровадження відповідних заходів захисту, направлених на забезпечення конфіденційності, цілісності та доступності критичної інформації, яка циркулює у таких ІС.</w:t>
      </w:r>
    </w:p>
    <w:p w:rsidR="003241EE" w:rsidRPr="00CB06A0" w:rsidRDefault="003241EE" w:rsidP="003241EE">
      <w:pPr>
        <w:tabs>
          <w:tab w:val="left" w:pos="1134"/>
        </w:tabs>
        <w:spacing w:before="60"/>
        <w:ind w:firstLine="567"/>
        <w:rPr>
          <w:rFonts w:cs="Times New Roman"/>
          <w:szCs w:val="24"/>
          <w:shd w:val="clear" w:color="auto" w:fill="FFFFFF"/>
        </w:rPr>
      </w:pPr>
      <w:r w:rsidRPr="00CB06A0">
        <w:rPr>
          <w:rFonts w:cs="Times New Roman"/>
          <w:szCs w:val="24"/>
        </w:rPr>
        <w:t>ІС, які</w:t>
      </w:r>
      <w:r w:rsidR="00966749" w:rsidRPr="00CB06A0">
        <w:rPr>
          <w:rFonts w:cs="Times New Roman"/>
          <w:szCs w:val="24"/>
        </w:rPr>
        <w:t xml:space="preserve"> відповідно до Постанови Кабінету Міністрів України № 943 від 09.10.2020 р. та Постанови Кабінету Міністрів України № 1109 від 09.10.2020 р., </w:t>
      </w:r>
      <w:r w:rsidRPr="00CB06A0">
        <w:rPr>
          <w:rFonts w:cs="Times New Roman"/>
          <w:szCs w:val="24"/>
        </w:rPr>
        <w:t xml:space="preserve">розгортаються на ОКІІ I-ІI категорії критичності </w:t>
      </w:r>
      <w:r w:rsidR="00171A35" w:rsidRPr="00CB06A0">
        <w:rPr>
          <w:rFonts w:cs="Times New Roman"/>
          <w:szCs w:val="24"/>
          <w:shd w:val="clear" w:color="auto" w:fill="FFFFFF"/>
        </w:rPr>
        <w:t>мають</w:t>
      </w:r>
      <w:r w:rsidRPr="00CB06A0">
        <w:rPr>
          <w:rFonts w:cs="Times New Roman"/>
          <w:szCs w:val="24"/>
          <w:shd w:val="clear" w:color="auto" w:fill="FFFFFF"/>
        </w:rPr>
        <w:t xml:space="preserve"> розгортати СБІ</w:t>
      </w:r>
      <w:r w:rsidRPr="00CB06A0">
        <w:rPr>
          <w:rFonts w:cs="Times New Roman"/>
          <w:szCs w:val="24"/>
        </w:rPr>
        <w:t xml:space="preserve"> керуючись положеннями</w:t>
      </w:r>
      <w:r w:rsidR="00171A35" w:rsidRPr="00CB06A0">
        <w:rPr>
          <w:rFonts w:cs="Times New Roman"/>
          <w:szCs w:val="24"/>
        </w:rPr>
        <w:t xml:space="preserve"> цього</w:t>
      </w:r>
      <w:r w:rsidRPr="00CB06A0">
        <w:rPr>
          <w:rFonts w:cs="Times New Roman"/>
          <w:szCs w:val="24"/>
        </w:rPr>
        <w:t xml:space="preserve"> нормативного документу для впровадження відповідних заходів захисту, направлених на забезпечення конфіденційності, цілісності та доступності критичної інформації, яка циркулює у таких ІС. ІС, які</w:t>
      </w:r>
      <w:r w:rsidR="00966749" w:rsidRPr="00CB06A0">
        <w:rPr>
          <w:rFonts w:cs="Times New Roman"/>
          <w:szCs w:val="24"/>
        </w:rPr>
        <w:t xml:space="preserve"> відповідно до Постанови Кабінету Міністрів України № 943 від 09.10.2020 р. та </w:t>
      </w:r>
      <w:r w:rsidR="00966749" w:rsidRPr="00CB06A0">
        <w:rPr>
          <w:rFonts w:cs="Times New Roman"/>
          <w:szCs w:val="24"/>
        </w:rPr>
        <w:lastRenderedPageBreak/>
        <w:t>Постанови Кабінету Міністрів України № 1109 від 09.10.2020 р.,</w:t>
      </w:r>
      <w:r w:rsidRPr="00CB06A0">
        <w:rPr>
          <w:rFonts w:cs="Times New Roman"/>
          <w:szCs w:val="24"/>
        </w:rPr>
        <w:t xml:space="preserve"> розгортаються на ОКІІ III - IV категорії критичності </w:t>
      </w:r>
      <w:r w:rsidRPr="00CB06A0">
        <w:rPr>
          <w:rFonts w:cs="Times New Roman"/>
          <w:szCs w:val="24"/>
          <w:shd w:val="clear" w:color="auto" w:fill="FFFFFF"/>
        </w:rPr>
        <w:t>можуть розгортати СБІ</w:t>
      </w:r>
      <w:r w:rsidRPr="00CB06A0">
        <w:rPr>
          <w:rFonts w:cs="Times New Roman"/>
          <w:szCs w:val="24"/>
        </w:rPr>
        <w:t xml:space="preserve"> керуючись положеннями</w:t>
      </w:r>
      <w:r w:rsidR="00171A35" w:rsidRPr="00CB06A0">
        <w:rPr>
          <w:rFonts w:cs="Times New Roman"/>
          <w:szCs w:val="24"/>
        </w:rPr>
        <w:t xml:space="preserve"> цього</w:t>
      </w:r>
      <w:r w:rsidRPr="00CB06A0">
        <w:rPr>
          <w:rFonts w:cs="Times New Roman"/>
          <w:szCs w:val="24"/>
        </w:rPr>
        <w:t xml:space="preserve"> нормативного документу або </w:t>
      </w:r>
      <w:r w:rsidRPr="00CB06A0">
        <w:rPr>
          <w:rFonts w:cs="Times New Roman"/>
          <w:szCs w:val="24"/>
          <w:shd w:val="clear" w:color="auto" w:fill="FFFFFF"/>
        </w:rPr>
        <w:t>міжнародних станда</w:t>
      </w:r>
      <w:r w:rsidR="00466B0A" w:rsidRPr="00CB06A0">
        <w:rPr>
          <w:rFonts w:cs="Times New Roman"/>
          <w:szCs w:val="24"/>
          <w:shd w:val="clear" w:color="auto" w:fill="FFFFFF"/>
        </w:rPr>
        <w:t>ртів, враховуючи особливості ІС</w:t>
      </w:r>
      <w:r w:rsidRPr="00CB06A0">
        <w:rPr>
          <w:rFonts w:cs="Times New Roman"/>
          <w:szCs w:val="24"/>
          <w:shd w:val="clear" w:color="auto" w:fill="FFFFFF"/>
        </w:rPr>
        <w:t xml:space="preserve"> та умов її функціонування. Незалежно від категорії критичності об’єкти критичної інфраструктури, у інформаційних системах</w:t>
      </w:r>
      <w:r w:rsidR="00466B0A" w:rsidRPr="00CB06A0">
        <w:rPr>
          <w:rFonts w:cs="Times New Roman"/>
          <w:szCs w:val="24"/>
          <w:shd w:val="clear" w:color="auto" w:fill="FFFFFF"/>
        </w:rPr>
        <w:t>, у</w:t>
      </w:r>
      <w:r w:rsidRPr="00CB06A0">
        <w:rPr>
          <w:rFonts w:cs="Times New Roman"/>
          <w:szCs w:val="24"/>
          <w:shd w:val="clear" w:color="auto" w:fill="FFFFFF"/>
        </w:rPr>
        <w:t xml:space="preserve"> яких циркулює критична інформація, мають проходити процедуру державн</w:t>
      </w:r>
      <w:r w:rsidR="00466B0A" w:rsidRPr="00CB06A0">
        <w:rPr>
          <w:rFonts w:cs="Times New Roman"/>
          <w:szCs w:val="24"/>
          <w:shd w:val="clear" w:color="auto" w:fill="FFFFFF"/>
        </w:rPr>
        <w:t>ої авторизації розгорнутої СБІ.</w:t>
      </w:r>
    </w:p>
    <w:p w:rsidR="00FE4A29" w:rsidRPr="00CB06A0" w:rsidRDefault="003241EE" w:rsidP="003241EE">
      <w:pPr>
        <w:tabs>
          <w:tab w:val="left" w:pos="1134"/>
        </w:tabs>
        <w:spacing w:before="60"/>
        <w:ind w:firstLine="567"/>
        <w:rPr>
          <w:rFonts w:cs="Times New Roman"/>
          <w:szCs w:val="24"/>
        </w:rPr>
      </w:pPr>
      <w:r w:rsidRPr="00CB06A0">
        <w:rPr>
          <w:rFonts w:cs="Times New Roman"/>
          <w:szCs w:val="24"/>
        </w:rPr>
        <w:t xml:space="preserve">ІС, у яких циркулює </w:t>
      </w:r>
      <w:r w:rsidR="00466B0A" w:rsidRPr="00CB06A0">
        <w:rPr>
          <w:rFonts w:cs="Times New Roman"/>
          <w:szCs w:val="24"/>
        </w:rPr>
        <w:t>секретна</w:t>
      </w:r>
      <w:r w:rsidRPr="00CB06A0">
        <w:rPr>
          <w:rFonts w:cs="Times New Roman"/>
          <w:szCs w:val="24"/>
        </w:rPr>
        <w:t xml:space="preserve"> інформація мають розгортати комплексну систему захисту інформації (КСЗІ), керуючись вимогами чинного національного законодавства.</w:t>
      </w:r>
    </w:p>
    <w:p w:rsidR="0093200C" w:rsidRPr="00CB06A0" w:rsidRDefault="0093200C" w:rsidP="000A1136">
      <w:pPr>
        <w:tabs>
          <w:tab w:val="left" w:pos="1134"/>
        </w:tabs>
        <w:spacing w:before="60"/>
        <w:ind w:firstLine="709"/>
        <w:rPr>
          <w:rFonts w:cs="Times New Roman"/>
          <w:szCs w:val="24"/>
        </w:rPr>
      </w:pPr>
    </w:p>
    <w:p w:rsidR="0093200C" w:rsidRPr="00CB06A0" w:rsidRDefault="0093200C" w:rsidP="000A1136">
      <w:pPr>
        <w:tabs>
          <w:tab w:val="left" w:pos="1134"/>
        </w:tabs>
        <w:spacing w:before="60"/>
        <w:ind w:firstLine="709"/>
        <w:rPr>
          <w:rFonts w:cs="Times New Roman"/>
          <w:szCs w:val="24"/>
        </w:rPr>
        <w:sectPr w:rsidR="0093200C" w:rsidRPr="00CB06A0" w:rsidSect="000330D0">
          <w:headerReference w:type="even" r:id="rId18"/>
          <w:footerReference w:type="even" r:id="rId19"/>
          <w:footerReference w:type="default" r:id="rId20"/>
          <w:pgSz w:w="11906" w:h="16838" w:code="9"/>
          <w:pgMar w:top="1134" w:right="1418" w:bottom="1134" w:left="851" w:header="709" w:footer="709" w:gutter="0"/>
          <w:pgNumType w:start="1"/>
          <w:cols w:space="708"/>
          <w:docGrid w:linePitch="360"/>
        </w:sectPr>
      </w:pPr>
    </w:p>
    <w:p w:rsidR="0093200C" w:rsidRPr="00CB06A0" w:rsidRDefault="0093200C" w:rsidP="000A1136">
      <w:pPr>
        <w:spacing w:before="60"/>
        <w:rPr>
          <w:rFonts w:cs="Times New Roman"/>
          <w:szCs w:val="24"/>
        </w:rPr>
      </w:pPr>
      <w:r w:rsidRPr="00CB06A0">
        <w:rPr>
          <w:rFonts w:cs="Times New Roman"/>
          <w:szCs w:val="24"/>
        </w:rPr>
        <w:lastRenderedPageBreak/>
        <w:t>Таблиця 5.1 – Модель впровадження систем</w:t>
      </w:r>
      <w:r w:rsidR="00F90D2E" w:rsidRPr="00CB06A0">
        <w:rPr>
          <w:rFonts w:cs="Times New Roman"/>
          <w:szCs w:val="24"/>
        </w:rPr>
        <w:t>и</w:t>
      </w:r>
      <w:r w:rsidRPr="00CB06A0">
        <w:rPr>
          <w:rFonts w:cs="Times New Roman"/>
          <w:szCs w:val="24"/>
        </w:rPr>
        <w:t xml:space="preserve"> </w:t>
      </w:r>
      <w:r w:rsidR="00F90D2E" w:rsidRPr="00CB06A0">
        <w:rPr>
          <w:rFonts w:cs="Times New Roman"/>
          <w:szCs w:val="24"/>
        </w:rPr>
        <w:t xml:space="preserve">безпеки </w:t>
      </w:r>
      <w:r w:rsidRPr="00CB06A0">
        <w:rPr>
          <w:rFonts w:cs="Times New Roman"/>
          <w:szCs w:val="24"/>
        </w:rPr>
        <w:t>інформації</w:t>
      </w:r>
    </w:p>
    <w:tbl>
      <w:tblPr>
        <w:tblStyle w:val="aff9"/>
        <w:tblW w:w="5000" w:type="pct"/>
        <w:tblLook w:val="04A0" w:firstRow="1" w:lastRow="0" w:firstColumn="1" w:lastColumn="0" w:noHBand="0" w:noVBand="1"/>
      </w:tblPr>
      <w:tblGrid>
        <w:gridCol w:w="903"/>
        <w:gridCol w:w="1740"/>
        <w:gridCol w:w="930"/>
        <w:gridCol w:w="931"/>
        <w:gridCol w:w="934"/>
        <w:gridCol w:w="1342"/>
        <w:gridCol w:w="16"/>
        <w:gridCol w:w="1358"/>
        <w:gridCol w:w="1358"/>
        <w:gridCol w:w="2921"/>
        <w:gridCol w:w="2353"/>
      </w:tblGrid>
      <w:tr w:rsidR="0093200C" w:rsidRPr="00CB06A0" w:rsidTr="0093200C">
        <w:tc>
          <w:tcPr>
            <w:tcW w:w="930" w:type="pct"/>
            <w:gridSpan w:val="2"/>
            <w:vMerge w:val="restart"/>
            <w:tcBorders>
              <w:tl2br w:val="single" w:sz="4" w:space="0" w:color="auto"/>
            </w:tcBorders>
          </w:tcPr>
          <w:p w:rsidR="0093200C" w:rsidRPr="00CB06A0" w:rsidRDefault="0093200C" w:rsidP="000A1136">
            <w:pPr>
              <w:spacing w:before="60"/>
              <w:ind w:firstLine="0"/>
              <w:jc w:val="right"/>
              <w:rPr>
                <w:rFonts w:cs="Times New Roman"/>
                <w:szCs w:val="24"/>
              </w:rPr>
            </w:pPr>
            <w:r w:rsidRPr="00CB06A0">
              <w:rPr>
                <w:rFonts w:cs="Times New Roman"/>
                <w:szCs w:val="24"/>
              </w:rPr>
              <w:t>Типи інформації</w:t>
            </w:r>
          </w:p>
          <w:p w:rsidR="0093200C" w:rsidRPr="00CB06A0" w:rsidRDefault="0093200C" w:rsidP="000A1136">
            <w:pPr>
              <w:spacing w:before="60"/>
              <w:ind w:firstLine="0"/>
              <w:jc w:val="left"/>
              <w:rPr>
                <w:rFonts w:cs="Times New Roman"/>
                <w:szCs w:val="24"/>
              </w:rPr>
            </w:pPr>
          </w:p>
          <w:p w:rsidR="0093200C" w:rsidRPr="00CB06A0" w:rsidRDefault="0093200C" w:rsidP="000A1136">
            <w:pPr>
              <w:spacing w:before="60"/>
              <w:ind w:firstLine="0"/>
              <w:jc w:val="left"/>
              <w:rPr>
                <w:rFonts w:cs="Times New Roman"/>
                <w:szCs w:val="24"/>
              </w:rPr>
            </w:pPr>
          </w:p>
          <w:p w:rsidR="0093200C" w:rsidRPr="00CB06A0" w:rsidRDefault="0093200C" w:rsidP="000A1136">
            <w:pPr>
              <w:spacing w:before="60"/>
              <w:ind w:firstLine="0"/>
              <w:jc w:val="left"/>
              <w:rPr>
                <w:rFonts w:cs="Times New Roman"/>
                <w:szCs w:val="24"/>
              </w:rPr>
            </w:pPr>
            <w:r w:rsidRPr="00CB06A0">
              <w:rPr>
                <w:rFonts w:cs="Times New Roman"/>
                <w:szCs w:val="24"/>
              </w:rPr>
              <w:t>Типи ІС</w:t>
            </w:r>
          </w:p>
        </w:tc>
        <w:tc>
          <w:tcPr>
            <w:tcW w:w="3247" w:type="pct"/>
            <w:gridSpan w:val="8"/>
          </w:tcPr>
          <w:p w:rsidR="0093200C" w:rsidRPr="00CB06A0" w:rsidRDefault="0093200C" w:rsidP="000A1136">
            <w:pPr>
              <w:spacing w:before="60"/>
              <w:ind w:firstLine="0"/>
              <w:jc w:val="center"/>
              <w:rPr>
                <w:rFonts w:cs="Times New Roman"/>
                <w:szCs w:val="24"/>
              </w:rPr>
            </w:pPr>
            <w:r w:rsidRPr="00CB06A0">
              <w:rPr>
                <w:rFonts w:cs="Times New Roman"/>
                <w:szCs w:val="24"/>
              </w:rPr>
              <w:t>Інформація з обмеженим доступом</w:t>
            </w:r>
          </w:p>
        </w:tc>
        <w:tc>
          <w:tcPr>
            <w:tcW w:w="823" w:type="pct"/>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Відкрита інформація</w:t>
            </w:r>
          </w:p>
        </w:tc>
      </w:tr>
      <w:tr w:rsidR="0093200C" w:rsidRPr="00CB06A0" w:rsidTr="0093200C">
        <w:trPr>
          <w:trHeight w:val="480"/>
        </w:trPr>
        <w:tc>
          <w:tcPr>
            <w:tcW w:w="930" w:type="pct"/>
            <w:gridSpan w:val="2"/>
            <w:vMerge/>
            <w:tcBorders>
              <w:tl2br w:val="single" w:sz="4" w:space="0" w:color="auto"/>
            </w:tcBorders>
          </w:tcPr>
          <w:p w:rsidR="0093200C" w:rsidRPr="00CB06A0" w:rsidRDefault="0093200C" w:rsidP="000A1136">
            <w:pPr>
              <w:spacing w:before="60"/>
              <w:ind w:firstLine="0"/>
              <w:jc w:val="left"/>
              <w:rPr>
                <w:rFonts w:cs="Times New Roman"/>
                <w:szCs w:val="24"/>
              </w:rPr>
            </w:pPr>
          </w:p>
        </w:tc>
        <w:tc>
          <w:tcPr>
            <w:tcW w:w="1000" w:type="pct"/>
            <w:gridSpan w:val="3"/>
            <w:vAlign w:val="center"/>
          </w:tcPr>
          <w:p w:rsidR="0093200C" w:rsidRPr="00CB06A0" w:rsidRDefault="00094100" w:rsidP="000A1136">
            <w:pPr>
              <w:spacing w:before="60"/>
              <w:ind w:firstLine="0"/>
              <w:jc w:val="center"/>
              <w:rPr>
                <w:rFonts w:cs="Times New Roman"/>
                <w:szCs w:val="24"/>
              </w:rPr>
            </w:pPr>
            <w:r w:rsidRPr="00CB06A0">
              <w:rPr>
                <w:rFonts w:cs="Times New Roman"/>
                <w:szCs w:val="24"/>
              </w:rPr>
              <w:t>Секретна</w:t>
            </w:r>
          </w:p>
        </w:tc>
        <w:tc>
          <w:tcPr>
            <w:tcW w:w="1240" w:type="pct"/>
            <w:gridSpan w:val="4"/>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Критична інформація</w:t>
            </w:r>
          </w:p>
        </w:tc>
        <w:tc>
          <w:tcPr>
            <w:tcW w:w="1006" w:type="pct"/>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Персональні дані</w:t>
            </w:r>
          </w:p>
        </w:tc>
        <w:tc>
          <w:tcPr>
            <w:tcW w:w="823" w:type="pct"/>
            <w:vMerge/>
          </w:tcPr>
          <w:p w:rsidR="0093200C" w:rsidRPr="00CB06A0" w:rsidRDefault="0093200C" w:rsidP="000A1136">
            <w:pPr>
              <w:spacing w:before="60"/>
              <w:ind w:firstLine="0"/>
              <w:jc w:val="center"/>
              <w:rPr>
                <w:rFonts w:cs="Times New Roman"/>
                <w:szCs w:val="24"/>
              </w:rPr>
            </w:pPr>
          </w:p>
        </w:tc>
      </w:tr>
      <w:tr w:rsidR="0093200C" w:rsidRPr="00CB06A0" w:rsidTr="0093200C">
        <w:trPr>
          <w:trHeight w:val="336"/>
        </w:trPr>
        <w:tc>
          <w:tcPr>
            <w:tcW w:w="930" w:type="pct"/>
            <w:gridSpan w:val="2"/>
            <w:vMerge/>
            <w:tcBorders>
              <w:tl2br w:val="single" w:sz="4" w:space="0" w:color="auto"/>
            </w:tcBorders>
          </w:tcPr>
          <w:p w:rsidR="0093200C" w:rsidRPr="00CB06A0" w:rsidRDefault="0093200C" w:rsidP="000A1136">
            <w:pPr>
              <w:spacing w:before="60"/>
              <w:ind w:firstLine="0"/>
              <w:jc w:val="left"/>
              <w:rPr>
                <w:rFonts w:cs="Times New Roman"/>
                <w:szCs w:val="24"/>
              </w:rPr>
            </w:pPr>
          </w:p>
        </w:tc>
        <w:tc>
          <w:tcPr>
            <w:tcW w:w="1000" w:type="pct"/>
            <w:gridSpan w:val="3"/>
          </w:tcPr>
          <w:p w:rsidR="0093200C" w:rsidRPr="00CB06A0" w:rsidRDefault="0093200C" w:rsidP="000A1136">
            <w:pPr>
              <w:spacing w:before="60"/>
              <w:ind w:firstLine="0"/>
              <w:jc w:val="center"/>
              <w:rPr>
                <w:rFonts w:cs="Times New Roman"/>
                <w:szCs w:val="24"/>
              </w:rPr>
            </w:pPr>
            <w:r w:rsidRPr="00CB06A0">
              <w:rPr>
                <w:rFonts w:cs="Times New Roman"/>
                <w:szCs w:val="24"/>
              </w:rPr>
              <w:t>Гриф секретності</w:t>
            </w:r>
          </w:p>
        </w:tc>
        <w:tc>
          <w:tcPr>
            <w:tcW w:w="1240" w:type="pct"/>
            <w:gridSpan w:val="4"/>
          </w:tcPr>
          <w:p w:rsidR="0093200C" w:rsidRPr="00CB06A0" w:rsidRDefault="0093200C" w:rsidP="000A1136">
            <w:pPr>
              <w:spacing w:before="60"/>
              <w:ind w:firstLine="0"/>
              <w:jc w:val="center"/>
              <w:rPr>
                <w:rFonts w:cs="Times New Roman"/>
                <w:szCs w:val="24"/>
              </w:rPr>
            </w:pPr>
            <w:r w:rsidRPr="00CB06A0">
              <w:rPr>
                <w:rFonts w:cs="Times New Roman"/>
                <w:szCs w:val="24"/>
              </w:rPr>
              <w:t>Рівень критичності</w:t>
            </w:r>
          </w:p>
        </w:tc>
        <w:tc>
          <w:tcPr>
            <w:tcW w:w="1006" w:type="pct"/>
            <w:vMerge/>
          </w:tcPr>
          <w:p w:rsidR="0093200C" w:rsidRPr="00CB06A0" w:rsidRDefault="0093200C" w:rsidP="000A1136">
            <w:pPr>
              <w:spacing w:before="60"/>
              <w:ind w:firstLine="0"/>
              <w:jc w:val="left"/>
              <w:rPr>
                <w:rFonts w:cs="Times New Roman"/>
                <w:szCs w:val="24"/>
              </w:rPr>
            </w:pPr>
          </w:p>
        </w:tc>
        <w:tc>
          <w:tcPr>
            <w:tcW w:w="823" w:type="pct"/>
            <w:vMerge/>
          </w:tcPr>
          <w:p w:rsidR="0093200C" w:rsidRPr="00CB06A0" w:rsidRDefault="0093200C" w:rsidP="000A1136">
            <w:pPr>
              <w:spacing w:before="60"/>
              <w:ind w:firstLine="0"/>
              <w:jc w:val="left"/>
              <w:rPr>
                <w:rFonts w:cs="Times New Roman"/>
                <w:szCs w:val="24"/>
              </w:rPr>
            </w:pPr>
          </w:p>
        </w:tc>
      </w:tr>
      <w:tr w:rsidR="0093200C" w:rsidRPr="00CB06A0" w:rsidTr="0093200C">
        <w:trPr>
          <w:trHeight w:val="336"/>
        </w:trPr>
        <w:tc>
          <w:tcPr>
            <w:tcW w:w="930" w:type="pct"/>
            <w:gridSpan w:val="2"/>
            <w:vMerge/>
            <w:tcBorders>
              <w:tl2br w:val="single" w:sz="4" w:space="0" w:color="auto"/>
            </w:tcBorders>
          </w:tcPr>
          <w:p w:rsidR="0093200C" w:rsidRPr="00CB06A0" w:rsidRDefault="0093200C" w:rsidP="000A1136">
            <w:pPr>
              <w:spacing w:before="60"/>
              <w:ind w:firstLine="0"/>
              <w:jc w:val="left"/>
              <w:rPr>
                <w:rFonts w:cs="Times New Roman"/>
                <w:szCs w:val="24"/>
              </w:rPr>
            </w:pPr>
          </w:p>
        </w:tc>
        <w:tc>
          <w:tcPr>
            <w:tcW w:w="333" w:type="pct"/>
          </w:tcPr>
          <w:p w:rsidR="0093200C" w:rsidRPr="00CB06A0" w:rsidRDefault="0093200C" w:rsidP="000A1136">
            <w:pPr>
              <w:spacing w:before="60"/>
              <w:ind w:firstLine="0"/>
              <w:jc w:val="center"/>
              <w:rPr>
                <w:rFonts w:cs="Times New Roman"/>
                <w:szCs w:val="24"/>
              </w:rPr>
            </w:pPr>
            <w:r w:rsidRPr="00CB06A0">
              <w:rPr>
                <w:rFonts w:cs="Times New Roman"/>
                <w:szCs w:val="24"/>
              </w:rPr>
              <w:t>Т</w:t>
            </w:r>
          </w:p>
        </w:tc>
        <w:tc>
          <w:tcPr>
            <w:tcW w:w="333" w:type="pct"/>
          </w:tcPr>
          <w:p w:rsidR="0093200C" w:rsidRPr="00CB06A0" w:rsidRDefault="0093200C" w:rsidP="000A1136">
            <w:pPr>
              <w:spacing w:before="60"/>
              <w:ind w:firstLine="0"/>
              <w:jc w:val="center"/>
              <w:rPr>
                <w:rFonts w:cs="Times New Roman"/>
                <w:szCs w:val="24"/>
              </w:rPr>
            </w:pPr>
            <w:r w:rsidRPr="00CB06A0">
              <w:rPr>
                <w:rFonts w:cs="Times New Roman"/>
                <w:szCs w:val="24"/>
              </w:rPr>
              <w:t>ЦТ</w:t>
            </w:r>
          </w:p>
        </w:tc>
        <w:tc>
          <w:tcPr>
            <w:tcW w:w="334" w:type="pct"/>
          </w:tcPr>
          <w:p w:rsidR="0093200C" w:rsidRPr="00CB06A0" w:rsidRDefault="0093200C" w:rsidP="000A1136">
            <w:pPr>
              <w:spacing w:before="60"/>
              <w:ind w:firstLine="0"/>
              <w:jc w:val="center"/>
              <w:rPr>
                <w:rFonts w:cs="Times New Roman"/>
                <w:szCs w:val="24"/>
              </w:rPr>
            </w:pPr>
            <w:r w:rsidRPr="00CB06A0">
              <w:rPr>
                <w:rFonts w:cs="Times New Roman"/>
                <w:szCs w:val="24"/>
              </w:rPr>
              <w:t>ОВ</w:t>
            </w:r>
          </w:p>
        </w:tc>
        <w:tc>
          <w:tcPr>
            <w:tcW w:w="408" w:type="pct"/>
          </w:tcPr>
          <w:p w:rsidR="0093200C" w:rsidRPr="00CB06A0" w:rsidRDefault="0093200C" w:rsidP="000A1136">
            <w:pPr>
              <w:spacing w:before="60"/>
              <w:ind w:firstLine="0"/>
              <w:jc w:val="center"/>
              <w:rPr>
                <w:rFonts w:cs="Times New Roman"/>
                <w:szCs w:val="24"/>
              </w:rPr>
            </w:pPr>
            <w:r w:rsidRPr="00CB06A0">
              <w:rPr>
                <w:rFonts w:cs="Times New Roman"/>
                <w:szCs w:val="24"/>
              </w:rPr>
              <w:t>Високий</w:t>
            </w:r>
          </w:p>
        </w:tc>
        <w:tc>
          <w:tcPr>
            <w:tcW w:w="427" w:type="pct"/>
            <w:gridSpan w:val="2"/>
          </w:tcPr>
          <w:p w:rsidR="0093200C" w:rsidRPr="00CB06A0" w:rsidRDefault="0093200C" w:rsidP="000A1136">
            <w:pPr>
              <w:spacing w:before="60"/>
              <w:ind w:firstLine="0"/>
              <w:jc w:val="center"/>
              <w:rPr>
                <w:rFonts w:cs="Times New Roman"/>
                <w:szCs w:val="24"/>
              </w:rPr>
            </w:pPr>
            <w:r w:rsidRPr="00CB06A0">
              <w:rPr>
                <w:rFonts w:cs="Times New Roman"/>
                <w:szCs w:val="24"/>
              </w:rPr>
              <w:t>Середній</w:t>
            </w:r>
          </w:p>
        </w:tc>
        <w:tc>
          <w:tcPr>
            <w:tcW w:w="405" w:type="pct"/>
          </w:tcPr>
          <w:p w:rsidR="0093200C" w:rsidRPr="00CB06A0" w:rsidRDefault="0093200C" w:rsidP="000A1136">
            <w:pPr>
              <w:spacing w:before="60"/>
              <w:ind w:firstLine="0"/>
              <w:jc w:val="center"/>
              <w:rPr>
                <w:rFonts w:cs="Times New Roman"/>
                <w:szCs w:val="24"/>
              </w:rPr>
            </w:pPr>
            <w:r w:rsidRPr="00CB06A0">
              <w:rPr>
                <w:rFonts w:cs="Times New Roman"/>
                <w:szCs w:val="24"/>
              </w:rPr>
              <w:t>Низький</w:t>
            </w:r>
          </w:p>
        </w:tc>
        <w:tc>
          <w:tcPr>
            <w:tcW w:w="1006" w:type="pct"/>
            <w:vMerge/>
          </w:tcPr>
          <w:p w:rsidR="0093200C" w:rsidRPr="00CB06A0" w:rsidRDefault="0093200C" w:rsidP="000A1136">
            <w:pPr>
              <w:spacing w:before="60"/>
              <w:ind w:firstLine="0"/>
              <w:jc w:val="left"/>
              <w:rPr>
                <w:rFonts w:cs="Times New Roman"/>
                <w:szCs w:val="24"/>
              </w:rPr>
            </w:pPr>
          </w:p>
        </w:tc>
        <w:tc>
          <w:tcPr>
            <w:tcW w:w="823" w:type="pct"/>
            <w:vMerge/>
          </w:tcPr>
          <w:p w:rsidR="0093200C" w:rsidRPr="00CB06A0" w:rsidRDefault="0093200C" w:rsidP="000A1136">
            <w:pPr>
              <w:spacing w:before="60"/>
              <w:ind w:firstLine="0"/>
              <w:jc w:val="left"/>
              <w:rPr>
                <w:rFonts w:cs="Times New Roman"/>
                <w:szCs w:val="24"/>
              </w:rPr>
            </w:pPr>
          </w:p>
        </w:tc>
      </w:tr>
      <w:tr w:rsidR="0093200C" w:rsidRPr="00CB06A0" w:rsidTr="0093200C">
        <w:tc>
          <w:tcPr>
            <w:tcW w:w="930" w:type="pct"/>
            <w:gridSpan w:val="2"/>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Державні ІС</w:t>
            </w:r>
          </w:p>
        </w:tc>
        <w:tc>
          <w:tcPr>
            <w:tcW w:w="1000" w:type="pct"/>
            <w:gridSpan w:val="3"/>
            <w:vAlign w:val="center"/>
          </w:tcPr>
          <w:p w:rsidR="0093200C" w:rsidRPr="00CB06A0" w:rsidRDefault="00F90D2E" w:rsidP="000A1136">
            <w:pPr>
              <w:spacing w:before="60"/>
              <w:ind w:firstLine="0"/>
              <w:jc w:val="center"/>
              <w:rPr>
                <w:rFonts w:cs="Times New Roman"/>
                <w:szCs w:val="24"/>
              </w:rPr>
            </w:pPr>
            <w:r w:rsidRPr="00CB06A0">
              <w:rPr>
                <w:rFonts w:cs="Times New Roman"/>
                <w:szCs w:val="24"/>
              </w:rPr>
              <w:t>Комплексні системи захисту інформації (</w:t>
            </w:r>
            <w:r w:rsidR="0093200C" w:rsidRPr="00CB06A0">
              <w:rPr>
                <w:rFonts w:cs="Times New Roman"/>
                <w:szCs w:val="24"/>
              </w:rPr>
              <w:t>КСЗІ</w:t>
            </w:r>
            <w:r w:rsidRPr="00CB06A0">
              <w:rPr>
                <w:rFonts w:cs="Times New Roman"/>
                <w:szCs w:val="24"/>
              </w:rPr>
              <w:t>)</w:t>
            </w:r>
          </w:p>
        </w:tc>
        <w:tc>
          <w:tcPr>
            <w:tcW w:w="1240" w:type="pct"/>
            <w:gridSpan w:val="4"/>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 вимог</w:t>
            </w:r>
          </w:p>
          <w:p w:rsidR="0093200C" w:rsidRPr="00CB06A0" w:rsidRDefault="0093200C" w:rsidP="000A1136">
            <w:pPr>
              <w:spacing w:before="60"/>
              <w:ind w:firstLine="0"/>
              <w:jc w:val="center"/>
              <w:rPr>
                <w:rFonts w:cs="Times New Roman"/>
                <w:szCs w:val="24"/>
              </w:rPr>
            </w:pPr>
            <w:r w:rsidRPr="00CB06A0">
              <w:rPr>
                <w:rFonts w:cs="Times New Roman"/>
                <w:szCs w:val="24"/>
              </w:rPr>
              <w:t xml:space="preserve">+ державна </w:t>
            </w:r>
            <w:r w:rsidR="007E007F" w:rsidRPr="00CB06A0">
              <w:rPr>
                <w:rFonts w:cs="Times New Roman"/>
                <w:szCs w:val="24"/>
              </w:rPr>
              <w:t>авторизація</w:t>
            </w:r>
          </w:p>
        </w:tc>
        <w:tc>
          <w:tcPr>
            <w:tcW w:w="1006" w:type="pc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 вимог</w:t>
            </w:r>
          </w:p>
          <w:p w:rsidR="0093200C" w:rsidRPr="00CB06A0" w:rsidRDefault="0093200C" w:rsidP="000A1136">
            <w:pPr>
              <w:spacing w:before="60"/>
              <w:ind w:firstLine="0"/>
              <w:jc w:val="center"/>
              <w:rPr>
                <w:rFonts w:cs="Times New Roman"/>
                <w:szCs w:val="24"/>
              </w:rPr>
            </w:pPr>
            <w:r w:rsidRPr="00CB06A0">
              <w:rPr>
                <w:rFonts w:cs="Times New Roman"/>
                <w:szCs w:val="24"/>
              </w:rPr>
              <w:t>Додаткові вимоги ДСТУ 7731:2015</w:t>
            </w:r>
          </w:p>
        </w:tc>
        <w:tc>
          <w:tcPr>
            <w:tcW w:w="823" w:type="pc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p>
        </w:tc>
      </w:tr>
      <w:tr w:rsidR="0093200C" w:rsidRPr="00CB06A0" w:rsidTr="0093200C">
        <w:trPr>
          <w:trHeight w:val="240"/>
        </w:trPr>
        <w:tc>
          <w:tcPr>
            <w:tcW w:w="324" w:type="pct"/>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ОКІІ</w:t>
            </w:r>
          </w:p>
        </w:tc>
        <w:tc>
          <w:tcPr>
            <w:tcW w:w="607" w:type="pc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I/II категорія критичності</w:t>
            </w:r>
          </w:p>
        </w:tc>
        <w:tc>
          <w:tcPr>
            <w:tcW w:w="1000" w:type="pct"/>
            <w:gridSpan w:val="3"/>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КСЗІ</w:t>
            </w:r>
          </w:p>
        </w:tc>
        <w:tc>
          <w:tcPr>
            <w:tcW w:w="1240" w:type="pct"/>
            <w:gridSpan w:val="4"/>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w:t>
            </w:r>
            <w:r w:rsidR="007E007F" w:rsidRPr="00CB06A0">
              <w:rPr>
                <w:rFonts w:cs="Times New Roman"/>
                <w:szCs w:val="24"/>
              </w:rPr>
              <w:t xml:space="preserve"> вимог</w:t>
            </w:r>
          </w:p>
          <w:p w:rsidR="0093200C" w:rsidRPr="00CB06A0" w:rsidRDefault="0093200C" w:rsidP="000A1136">
            <w:pPr>
              <w:spacing w:before="60"/>
              <w:ind w:firstLine="0"/>
              <w:jc w:val="center"/>
              <w:rPr>
                <w:rFonts w:cs="Times New Roman"/>
                <w:szCs w:val="24"/>
              </w:rPr>
            </w:pPr>
            <w:r w:rsidRPr="00CB06A0">
              <w:rPr>
                <w:rFonts w:cs="Times New Roman"/>
                <w:szCs w:val="24"/>
              </w:rPr>
              <w:t xml:space="preserve">+ державна </w:t>
            </w:r>
            <w:r w:rsidR="007E007F" w:rsidRPr="00CB06A0">
              <w:rPr>
                <w:rFonts w:cs="Times New Roman"/>
                <w:szCs w:val="24"/>
              </w:rPr>
              <w:t>авторизація</w:t>
            </w:r>
          </w:p>
        </w:tc>
        <w:tc>
          <w:tcPr>
            <w:tcW w:w="1006" w:type="pct"/>
            <w:vMerge w:val="restar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 вимог</w:t>
            </w:r>
          </w:p>
          <w:p w:rsidR="0093200C" w:rsidRPr="00CB06A0" w:rsidRDefault="0093200C" w:rsidP="000A1136">
            <w:pPr>
              <w:spacing w:before="60"/>
              <w:ind w:firstLine="0"/>
              <w:jc w:val="center"/>
              <w:rPr>
                <w:rFonts w:cs="Times New Roman"/>
                <w:szCs w:val="24"/>
              </w:rPr>
            </w:pPr>
            <w:r w:rsidRPr="00CB06A0">
              <w:rPr>
                <w:rFonts w:cs="Times New Roman"/>
                <w:szCs w:val="24"/>
              </w:rPr>
              <w:t>Додаткові вимоги ДСТУ 7731:2015</w:t>
            </w:r>
          </w:p>
        </w:tc>
        <w:tc>
          <w:tcPr>
            <w:tcW w:w="823" w:type="pct"/>
            <w:vMerge w:val="restar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p>
        </w:tc>
      </w:tr>
      <w:tr w:rsidR="0093200C" w:rsidRPr="00CB06A0" w:rsidTr="0093200C">
        <w:trPr>
          <w:trHeight w:val="240"/>
        </w:trPr>
        <w:tc>
          <w:tcPr>
            <w:tcW w:w="324" w:type="pct"/>
            <w:vMerge/>
            <w:vAlign w:val="center"/>
          </w:tcPr>
          <w:p w:rsidR="0093200C" w:rsidRPr="00CB06A0" w:rsidRDefault="0093200C" w:rsidP="000A1136">
            <w:pPr>
              <w:spacing w:before="60"/>
              <w:ind w:firstLine="0"/>
              <w:jc w:val="center"/>
              <w:rPr>
                <w:rFonts w:cs="Times New Roman"/>
                <w:szCs w:val="24"/>
              </w:rPr>
            </w:pPr>
          </w:p>
        </w:tc>
        <w:tc>
          <w:tcPr>
            <w:tcW w:w="607" w:type="pc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III/IV категорія критичності</w:t>
            </w:r>
          </w:p>
        </w:tc>
        <w:tc>
          <w:tcPr>
            <w:tcW w:w="1000" w:type="pct"/>
            <w:gridSpan w:val="3"/>
            <w:vMerge/>
            <w:vAlign w:val="center"/>
          </w:tcPr>
          <w:p w:rsidR="0093200C" w:rsidRPr="00CB06A0" w:rsidRDefault="0093200C" w:rsidP="000A1136">
            <w:pPr>
              <w:spacing w:before="60"/>
              <w:ind w:firstLine="0"/>
              <w:jc w:val="center"/>
              <w:rPr>
                <w:rFonts w:cs="Times New Roman"/>
                <w:szCs w:val="24"/>
              </w:rPr>
            </w:pPr>
          </w:p>
        </w:tc>
        <w:tc>
          <w:tcPr>
            <w:tcW w:w="1240" w:type="pct"/>
            <w:gridSpan w:val="4"/>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 /міжнародних вимог</w:t>
            </w:r>
          </w:p>
          <w:p w:rsidR="0093200C" w:rsidRPr="00CB06A0" w:rsidRDefault="0093200C" w:rsidP="000A1136">
            <w:pPr>
              <w:spacing w:before="60"/>
              <w:ind w:firstLine="0"/>
              <w:jc w:val="center"/>
              <w:rPr>
                <w:rFonts w:cs="Times New Roman"/>
                <w:szCs w:val="24"/>
              </w:rPr>
            </w:pPr>
            <w:r w:rsidRPr="00CB06A0">
              <w:rPr>
                <w:rFonts w:cs="Times New Roman"/>
                <w:szCs w:val="24"/>
              </w:rPr>
              <w:t xml:space="preserve">+ державна </w:t>
            </w:r>
            <w:r w:rsidR="007E007F" w:rsidRPr="00CB06A0">
              <w:rPr>
                <w:rFonts w:cs="Times New Roman"/>
                <w:szCs w:val="24"/>
              </w:rPr>
              <w:t>авторизація</w:t>
            </w:r>
          </w:p>
        </w:tc>
        <w:tc>
          <w:tcPr>
            <w:tcW w:w="1006" w:type="pct"/>
            <w:vMerge/>
            <w:vAlign w:val="center"/>
          </w:tcPr>
          <w:p w:rsidR="0093200C" w:rsidRPr="00CB06A0" w:rsidRDefault="0093200C" w:rsidP="000A1136">
            <w:pPr>
              <w:spacing w:before="60"/>
              <w:ind w:firstLine="0"/>
              <w:jc w:val="center"/>
              <w:rPr>
                <w:rFonts w:cs="Times New Roman"/>
                <w:szCs w:val="24"/>
              </w:rPr>
            </w:pPr>
          </w:p>
        </w:tc>
        <w:tc>
          <w:tcPr>
            <w:tcW w:w="823" w:type="pct"/>
            <w:vMerge/>
            <w:vAlign w:val="center"/>
          </w:tcPr>
          <w:p w:rsidR="0093200C" w:rsidRPr="00CB06A0" w:rsidRDefault="0093200C" w:rsidP="000A1136">
            <w:pPr>
              <w:spacing w:before="60"/>
              <w:ind w:firstLine="0"/>
              <w:jc w:val="center"/>
              <w:rPr>
                <w:rFonts w:cs="Times New Roman"/>
                <w:szCs w:val="24"/>
              </w:rPr>
            </w:pPr>
          </w:p>
        </w:tc>
      </w:tr>
      <w:tr w:rsidR="0093200C" w:rsidRPr="00CB06A0" w:rsidTr="0093200C">
        <w:tc>
          <w:tcPr>
            <w:tcW w:w="930" w:type="pct"/>
            <w:gridSpan w:val="2"/>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ІС у приватній власності</w:t>
            </w:r>
          </w:p>
        </w:tc>
        <w:tc>
          <w:tcPr>
            <w:tcW w:w="1000" w:type="pct"/>
            <w:gridSpan w:val="3"/>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КСЗІ</w:t>
            </w:r>
          </w:p>
        </w:tc>
        <w:tc>
          <w:tcPr>
            <w:tcW w:w="1240" w:type="pct"/>
            <w:gridSpan w:val="4"/>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національних/міжнародних вимог</w:t>
            </w:r>
          </w:p>
        </w:tc>
        <w:tc>
          <w:tcPr>
            <w:tcW w:w="1006" w:type="pc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r w:rsidR="0093200C" w:rsidRPr="00CB06A0">
              <w:rPr>
                <w:rFonts w:cs="Times New Roman"/>
                <w:szCs w:val="24"/>
              </w:rPr>
              <w:t xml:space="preserve"> відповідно до національних вимог</w:t>
            </w:r>
          </w:p>
          <w:p w:rsidR="0093200C" w:rsidRPr="00CB06A0" w:rsidRDefault="0093200C" w:rsidP="000A1136">
            <w:pPr>
              <w:spacing w:before="60"/>
              <w:ind w:firstLine="0"/>
              <w:jc w:val="center"/>
              <w:rPr>
                <w:rFonts w:cs="Times New Roman"/>
                <w:szCs w:val="24"/>
              </w:rPr>
            </w:pPr>
            <w:r w:rsidRPr="00CB06A0">
              <w:rPr>
                <w:rFonts w:cs="Times New Roman"/>
                <w:szCs w:val="24"/>
              </w:rPr>
              <w:t>Додаткові вимоги ДСТУ 7731:2015</w:t>
            </w:r>
            <w:r w:rsidR="002A0402" w:rsidRPr="00CB06A0">
              <w:rPr>
                <w:rFonts w:cs="Times New Roman"/>
                <w:szCs w:val="24"/>
              </w:rPr>
              <w:t xml:space="preserve"> / GDPR</w:t>
            </w:r>
          </w:p>
        </w:tc>
        <w:tc>
          <w:tcPr>
            <w:tcW w:w="823" w:type="pct"/>
            <w:vAlign w:val="center"/>
          </w:tcPr>
          <w:p w:rsidR="0093200C" w:rsidRPr="00CB06A0" w:rsidRDefault="002B7848" w:rsidP="000A1136">
            <w:pPr>
              <w:spacing w:before="60"/>
              <w:ind w:firstLine="0"/>
              <w:jc w:val="center"/>
              <w:rPr>
                <w:rFonts w:cs="Times New Roman"/>
                <w:szCs w:val="24"/>
              </w:rPr>
            </w:pPr>
            <w:r w:rsidRPr="00CB06A0">
              <w:rPr>
                <w:rFonts w:cs="Times New Roman"/>
                <w:szCs w:val="24"/>
              </w:rPr>
              <w:t>СБІ</w:t>
            </w:r>
          </w:p>
        </w:tc>
      </w:tr>
      <w:tr w:rsidR="0093200C" w:rsidRPr="00CB06A0" w:rsidTr="0093200C">
        <w:trPr>
          <w:trHeight w:val="690"/>
        </w:trPr>
        <w:tc>
          <w:tcPr>
            <w:tcW w:w="930" w:type="pct"/>
            <w:gridSpan w:val="2"/>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Класифікація ІС</w:t>
            </w:r>
          </w:p>
        </w:tc>
        <w:tc>
          <w:tcPr>
            <w:tcW w:w="1000" w:type="pct"/>
            <w:gridSpan w:val="3"/>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Відповідно до НД ТЗІ 2.5-005 -99</w:t>
            </w:r>
          </w:p>
          <w:p w:rsidR="0093200C" w:rsidRPr="00CB06A0" w:rsidRDefault="0093200C" w:rsidP="000A1136">
            <w:pPr>
              <w:spacing w:before="60"/>
              <w:ind w:firstLine="0"/>
              <w:jc w:val="center"/>
              <w:rPr>
                <w:rFonts w:cs="Times New Roman"/>
                <w:szCs w:val="24"/>
              </w:rPr>
            </w:pPr>
            <w:r w:rsidRPr="00CB06A0">
              <w:rPr>
                <w:rFonts w:cs="Times New Roman"/>
                <w:szCs w:val="24"/>
              </w:rPr>
              <w:t>АС клас 1</w:t>
            </w:r>
          </w:p>
          <w:p w:rsidR="0093200C" w:rsidRPr="00CB06A0" w:rsidRDefault="0093200C" w:rsidP="000A1136">
            <w:pPr>
              <w:spacing w:before="60"/>
              <w:ind w:firstLine="0"/>
              <w:jc w:val="center"/>
              <w:rPr>
                <w:rFonts w:cs="Times New Roman"/>
                <w:szCs w:val="24"/>
              </w:rPr>
            </w:pPr>
            <w:r w:rsidRPr="00CB06A0">
              <w:rPr>
                <w:rFonts w:cs="Times New Roman"/>
                <w:szCs w:val="24"/>
              </w:rPr>
              <w:t>АС клас 2</w:t>
            </w:r>
          </w:p>
          <w:p w:rsidR="0093200C" w:rsidRPr="00CB06A0" w:rsidRDefault="0093200C" w:rsidP="000A1136">
            <w:pPr>
              <w:spacing w:before="60"/>
              <w:ind w:firstLine="0"/>
              <w:jc w:val="center"/>
              <w:rPr>
                <w:rFonts w:cs="Times New Roman"/>
                <w:szCs w:val="24"/>
              </w:rPr>
            </w:pPr>
            <w:r w:rsidRPr="00CB06A0">
              <w:rPr>
                <w:rFonts w:cs="Times New Roman"/>
                <w:szCs w:val="24"/>
              </w:rPr>
              <w:t>АС клас 3</w:t>
            </w:r>
          </w:p>
        </w:tc>
        <w:tc>
          <w:tcPr>
            <w:tcW w:w="1240" w:type="pct"/>
            <w:gridSpan w:val="4"/>
            <w:vAlign w:val="center"/>
          </w:tcPr>
          <w:p w:rsidR="0093200C" w:rsidRPr="00CB06A0" w:rsidRDefault="003C4AE1" w:rsidP="000A1136">
            <w:pPr>
              <w:spacing w:before="60"/>
              <w:ind w:firstLine="0"/>
              <w:jc w:val="center"/>
              <w:rPr>
                <w:rFonts w:cs="Times New Roman"/>
                <w:szCs w:val="24"/>
              </w:rPr>
            </w:pPr>
            <w:r w:rsidRPr="00CB06A0">
              <w:rPr>
                <w:rFonts w:cs="Times New Roman"/>
                <w:szCs w:val="24"/>
              </w:rPr>
              <w:t>Відповідно до НД ТЗІ 3.6-004-21</w:t>
            </w:r>
          </w:p>
        </w:tc>
        <w:tc>
          <w:tcPr>
            <w:tcW w:w="1006" w:type="pct"/>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w:t>
            </w:r>
          </w:p>
        </w:tc>
        <w:tc>
          <w:tcPr>
            <w:tcW w:w="823" w:type="pct"/>
            <w:vMerge w:val="restar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w:t>
            </w:r>
          </w:p>
        </w:tc>
      </w:tr>
      <w:tr w:rsidR="0093200C" w:rsidRPr="00CB06A0" w:rsidTr="0093200C">
        <w:trPr>
          <w:trHeight w:val="690"/>
        </w:trPr>
        <w:tc>
          <w:tcPr>
            <w:tcW w:w="930" w:type="pct"/>
            <w:gridSpan w:val="2"/>
            <w:vMerge/>
            <w:vAlign w:val="center"/>
          </w:tcPr>
          <w:p w:rsidR="0093200C" w:rsidRPr="00CB06A0" w:rsidRDefault="0093200C" w:rsidP="000A1136">
            <w:pPr>
              <w:spacing w:before="60"/>
              <w:ind w:firstLine="0"/>
              <w:jc w:val="center"/>
              <w:rPr>
                <w:rFonts w:cs="Times New Roman"/>
                <w:szCs w:val="24"/>
              </w:rPr>
            </w:pPr>
          </w:p>
        </w:tc>
        <w:tc>
          <w:tcPr>
            <w:tcW w:w="1000" w:type="pct"/>
            <w:gridSpan w:val="3"/>
            <w:vMerge/>
            <w:vAlign w:val="center"/>
          </w:tcPr>
          <w:p w:rsidR="0093200C" w:rsidRPr="00CB06A0" w:rsidRDefault="0093200C" w:rsidP="000A1136">
            <w:pPr>
              <w:spacing w:before="60"/>
              <w:ind w:firstLine="0"/>
              <w:jc w:val="center"/>
              <w:rPr>
                <w:rFonts w:cs="Times New Roman"/>
                <w:szCs w:val="24"/>
              </w:rPr>
            </w:pPr>
          </w:p>
        </w:tc>
        <w:tc>
          <w:tcPr>
            <w:tcW w:w="413" w:type="pct"/>
            <w:gridSpan w:val="2"/>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 xml:space="preserve">ІС з високою </w:t>
            </w:r>
          </w:p>
          <w:p w:rsidR="0093200C" w:rsidRPr="00CB06A0" w:rsidRDefault="0093200C" w:rsidP="000A1136">
            <w:pPr>
              <w:spacing w:before="60"/>
              <w:ind w:firstLine="0"/>
              <w:jc w:val="center"/>
              <w:rPr>
                <w:rFonts w:cs="Times New Roman"/>
                <w:szCs w:val="24"/>
              </w:rPr>
            </w:pPr>
            <w:r w:rsidRPr="00CB06A0">
              <w:rPr>
                <w:rFonts w:cs="Times New Roman"/>
                <w:szCs w:val="24"/>
              </w:rPr>
              <w:t>категорією</w:t>
            </w:r>
          </w:p>
          <w:p w:rsidR="0093200C" w:rsidRPr="00CB06A0" w:rsidRDefault="0093200C" w:rsidP="000A1136">
            <w:pPr>
              <w:spacing w:before="60"/>
              <w:ind w:firstLine="0"/>
              <w:jc w:val="center"/>
              <w:rPr>
                <w:rFonts w:cs="Times New Roman"/>
                <w:szCs w:val="24"/>
              </w:rPr>
            </w:pPr>
            <w:r w:rsidRPr="00CB06A0">
              <w:rPr>
                <w:rFonts w:cs="Times New Roman"/>
                <w:szCs w:val="24"/>
              </w:rPr>
              <w:t>критичності</w:t>
            </w:r>
          </w:p>
        </w:tc>
        <w:tc>
          <w:tcPr>
            <w:tcW w:w="413" w:type="pc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ІС з середньою</w:t>
            </w:r>
          </w:p>
          <w:p w:rsidR="0093200C" w:rsidRPr="00CB06A0" w:rsidRDefault="0093200C" w:rsidP="000A1136">
            <w:pPr>
              <w:spacing w:before="60"/>
              <w:ind w:firstLine="0"/>
              <w:jc w:val="center"/>
              <w:rPr>
                <w:rFonts w:cs="Times New Roman"/>
                <w:szCs w:val="24"/>
              </w:rPr>
            </w:pPr>
            <w:r w:rsidRPr="00CB06A0">
              <w:rPr>
                <w:rFonts w:cs="Times New Roman"/>
                <w:szCs w:val="24"/>
              </w:rPr>
              <w:t>категорією</w:t>
            </w:r>
          </w:p>
          <w:p w:rsidR="0093200C" w:rsidRPr="00CB06A0" w:rsidRDefault="0093200C" w:rsidP="000A1136">
            <w:pPr>
              <w:spacing w:before="60"/>
              <w:ind w:firstLine="0"/>
              <w:jc w:val="center"/>
              <w:rPr>
                <w:rFonts w:cs="Times New Roman"/>
                <w:szCs w:val="24"/>
              </w:rPr>
            </w:pPr>
            <w:r w:rsidRPr="00CB06A0">
              <w:rPr>
                <w:rFonts w:cs="Times New Roman"/>
                <w:szCs w:val="24"/>
              </w:rPr>
              <w:t>критичності</w:t>
            </w:r>
          </w:p>
        </w:tc>
        <w:tc>
          <w:tcPr>
            <w:tcW w:w="414" w:type="pct"/>
            <w:vAlign w:val="center"/>
          </w:tcPr>
          <w:p w:rsidR="0093200C" w:rsidRPr="00CB06A0" w:rsidRDefault="0093200C" w:rsidP="000A1136">
            <w:pPr>
              <w:spacing w:before="60"/>
              <w:ind w:firstLine="0"/>
              <w:jc w:val="center"/>
              <w:rPr>
                <w:rFonts w:cs="Times New Roman"/>
                <w:szCs w:val="24"/>
              </w:rPr>
            </w:pPr>
            <w:r w:rsidRPr="00CB06A0">
              <w:rPr>
                <w:rFonts w:cs="Times New Roman"/>
                <w:szCs w:val="24"/>
              </w:rPr>
              <w:t xml:space="preserve">ІС з низькою </w:t>
            </w:r>
          </w:p>
          <w:p w:rsidR="0093200C" w:rsidRPr="00CB06A0" w:rsidRDefault="0093200C" w:rsidP="000A1136">
            <w:pPr>
              <w:spacing w:before="60"/>
              <w:ind w:firstLine="0"/>
              <w:jc w:val="center"/>
              <w:rPr>
                <w:rFonts w:cs="Times New Roman"/>
                <w:szCs w:val="24"/>
              </w:rPr>
            </w:pPr>
            <w:r w:rsidRPr="00CB06A0">
              <w:rPr>
                <w:rFonts w:cs="Times New Roman"/>
                <w:szCs w:val="24"/>
              </w:rPr>
              <w:t>категорією</w:t>
            </w:r>
          </w:p>
          <w:p w:rsidR="0093200C" w:rsidRPr="00CB06A0" w:rsidRDefault="0093200C" w:rsidP="000A1136">
            <w:pPr>
              <w:spacing w:before="60"/>
              <w:ind w:firstLine="0"/>
              <w:jc w:val="center"/>
              <w:rPr>
                <w:rFonts w:cs="Times New Roman"/>
                <w:szCs w:val="24"/>
              </w:rPr>
            </w:pPr>
            <w:r w:rsidRPr="00CB06A0">
              <w:rPr>
                <w:rFonts w:cs="Times New Roman"/>
                <w:szCs w:val="24"/>
              </w:rPr>
              <w:t>критичності</w:t>
            </w:r>
          </w:p>
        </w:tc>
        <w:tc>
          <w:tcPr>
            <w:tcW w:w="1006" w:type="pct"/>
            <w:vMerge/>
            <w:vAlign w:val="center"/>
          </w:tcPr>
          <w:p w:rsidR="0093200C" w:rsidRPr="00CB06A0" w:rsidRDefault="0093200C" w:rsidP="000A1136">
            <w:pPr>
              <w:spacing w:before="60"/>
              <w:ind w:firstLine="0"/>
              <w:jc w:val="center"/>
              <w:rPr>
                <w:rFonts w:cs="Times New Roman"/>
                <w:szCs w:val="24"/>
              </w:rPr>
            </w:pPr>
          </w:p>
        </w:tc>
        <w:tc>
          <w:tcPr>
            <w:tcW w:w="823" w:type="pct"/>
            <w:vMerge/>
            <w:vAlign w:val="center"/>
          </w:tcPr>
          <w:p w:rsidR="0093200C" w:rsidRPr="00CB06A0" w:rsidRDefault="0093200C" w:rsidP="000A1136">
            <w:pPr>
              <w:spacing w:before="60"/>
              <w:ind w:firstLine="0"/>
              <w:jc w:val="center"/>
              <w:rPr>
                <w:rFonts w:cs="Times New Roman"/>
                <w:szCs w:val="24"/>
              </w:rPr>
            </w:pPr>
          </w:p>
        </w:tc>
      </w:tr>
    </w:tbl>
    <w:p w:rsidR="0093200C" w:rsidRPr="00CB06A0" w:rsidRDefault="0093200C" w:rsidP="000A1136">
      <w:pPr>
        <w:tabs>
          <w:tab w:val="left" w:pos="1134"/>
        </w:tabs>
        <w:spacing w:before="60"/>
        <w:ind w:firstLine="709"/>
        <w:rPr>
          <w:rFonts w:cs="Times New Roman"/>
          <w:szCs w:val="24"/>
        </w:rPr>
      </w:pPr>
    </w:p>
    <w:p w:rsidR="0093200C" w:rsidRPr="00CB06A0" w:rsidRDefault="0093200C" w:rsidP="000A1136">
      <w:pPr>
        <w:tabs>
          <w:tab w:val="left" w:pos="1134"/>
        </w:tabs>
        <w:spacing w:before="60"/>
        <w:ind w:firstLine="709"/>
        <w:rPr>
          <w:rFonts w:cs="Times New Roman"/>
          <w:szCs w:val="24"/>
        </w:rPr>
        <w:sectPr w:rsidR="0093200C" w:rsidRPr="00CB06A0" w:rsidSect="0093200C">
          <w:headerReference w:type="default" r:id="rId21"/>
          <w:pgSz w:w="16838" w:h="11906" w:orient="landscape" w:code="9"/>
          <w:pgMar w:top="1418" w:right="1134" w:bottom="851" w:left="1134" w:header="709" w:footer="709" w:gutter="0"/>
          <w:cols w:space="708"/>
          <w:docGrid w:linePitch="360"/>
        </w:sectPr>
      </w:pPr>
    </w:p>
    <w:p w:rsidR="00961053" w:rsidRPr="00CB06A0" w:rsidRDefault="00EC5A54" w:rsidP="000A1136">
      <w:pPr>
        <w:pStyle w:val="1"/>
        <w:tabs>
          <w:tab w:val="left" w:pos="1134"/>
        </w:tabs>
        <w:spacing w:before="60"/>
        <w:ind w:firstLine="567"/>
        <w:rPr>
          <w:rFonts w:cs="Times New Roman"/>
          <w:sz w:val="24"/>
          <w:szCs w:val="24"/>
        </w:rPr>
      </w:pPr>
      <w:bookmarkStart w:id="13" w:name="_Toc89505404"/>
      <w:r w:rsidRPr="00CB06A0">
        <w:rPr>
          <w:rFonts w:cs="Times New Roman"/>
          <w:sz w:val="24"/>
          <w:szCs w:val="24"/>
        </w:rPr>
        <w:lastRenderedPageBreak/>
        <w:t>6</w:t>
      </w:r>
      <w:r w:rsidR="00B0262A" w:rsidRPr="00CB06A0">
        <w:rPr>
          <w:rFonts w:cs="Times New Roman"/>
          <w:sz w:val="24"/>
          <w:szCs w:val="24"/>
        </w:rPr>
        <w:t>.</w:t>
      </w:r>
      <w:r w:rsidR="007E007F" w:rsidRPr="00CB06A0">
        <w:rPr>
          <w:rFonts w:cs="Times New Roman"/>
          <w:sz w:val="24"/>
          <w:szCs w:val="24"/>
        </w:rPr>
        <w:t xml:space="preserve"> </w:t>
      </w:r>
      <w:r w:rsidR="00B0262A" w:rsidRPr="00CB06A0">
        <w:rPr>
          <w:rFonts w:cs="Times New Roman"/>
          <w:sz w:val="24"/>
          <w:szCs w:val="24"/>
        </w:rPr>
        <w:t>Загальні положення</w:t>
      </w:r>
      <w:bookmarkEnd w:id="13"/>
    </w:p>
    <w:p w:rsidR="008E7FA4" w:rsidRPr="00CB06A0" w:rsidRDefault="008E7FA4" w:rsidP="000A1136">
      <w:pPr>
        <w:pStyle w:val="2"/>
        <w:spacing w:before="60"/>
        <w:ind w:firstLine="567"/>
        <w:rPr>
          <w:rFonts w:ascii="Times New Roman" w:hAnsi="Times New Roman" w:cs="Times New Roman"/>
          <w:color w:val="auto"/>
          <w:sz w:val="24"/>
          <w:szCs w:val="24"/>
        </w:rPr>
      </w:pPr>
      <w:bookmarkStart w:id="14" w:name="_Toc89505405"/>
      <w:r w:rsidRPr="00CB06A0">
        <w:rPr>
          <w:rFonts w:ascii="Times New Roman" w:hAnsi="Times New Roman" w:cs="Times New Roman"/>
          <w:color w:val="auto"/>
          <w:sz w:val="24"/>
          <w:szCs w:val="24"/>
        </w:rPr>
        <w:t xml:space="preserve">6.1 </w:t>
      </w:r>
      <w:r w:rsidR="00FF4E82" w:rsidRPr="00CB06A0">
        <w:rPr>
          <w:rFonts w:ascii="Times New Roman" w:hAnsi="Times New Roman" w:cs="Times New Roman"/>
          <w:color w:val="auto"/>
          <w:sz w:val="24"/>
          <w:szCs w:val="24"/>
        </w:rPr>
        <w:t>Взаємодія між рівнями системи безпеки інформації Організації</w:t>
      </w:r>
      <w:bookmarkEnd w:id="14"/>
    </w:p>
    <w:p w:rsidR="00961053" w:rsidRPr="00CB06A0" w:rsidRDefault="00961053" w:rsidP="000A1136">
      <w:pPr>
        <w:tabs>
          <w:tab w:val="left" w:pos="1134"/>
        </w:tabs>
        <w:spacing w:before="60"/>
        <w:ind w:firstLine="567"/>
        <w:rPr>
          <w:rFonts w:cs="Times New Roman"/>
          <w:szCs w:val="24"/>
        </w:rPr>
      </w:pPr>
      <w:r w:rsidRPr="00CB06A0">
        <w:rPr>
          <w:rFonts w:cs="Times New Roman"/>
          <w:szCs w:val="24"/>
        </w:rPr>
        <w:t xml:space="preserve">Система </w:t>
      </w:r>
      <w:r w:rsidR="00FF4E82" w:rsidRPr="00CB06A0">
        <w:rPr>
          <w:rFonts w:cs="Times New Roman"/>
          <w:szCs w:val="24"/>
        </w:rPr>
        <w:t>безпеки інформації</w:t>
      </w:r>
      <w:r w:rsidRPr="00CB06A0">
        <w:rPr>
          <w:rFonts w:cs="Times New Roman"/>
          <w:szCs w:val="24"/>
        </w:rPr>
        <w:t xml:space="preserve"> </w:t>
      </w:r>
      <w:r w:rsidR="00B1194D" w:rsidRPr="00CB06A0">
        <w:rPr>
          <w:rFonts w:cs="Times New Roman"/>
          <w:szCs w:val="24"/>
        </w:rPr>
        <w:t>- частина загальної системи управління, яка ґрунтується на підході, що враховує</w:t>
      </w:r>
      <w:r w:rsidR="009B7DD2" w:rsidRPr="00CB06A0">
        <w:rPr>
          <w:rFonts w:cs="Times New Roman"/>
          <w:szCs w:val="24"/>
        </w:rPr>
        <w:t xml:space="preserve"> </w:t>
      </w:r>
      <w:hyperlink r:id="rId22" w:tooltip="Ризик (інформаційна безпека)" w:history="1">
        <w:r w:rsidR="00B1194D" w:rsidRPr="00CB06A0">
          <w:rPr>
            <w:rFonts w:cs="Times New Roman"/>
            <w:szCs w:val="24"/>
          </w:rPr>
          <w:t>ризики інформаційної безпеки</w:t>
        </w:r>
      </w:hyperlink>
      <w:r w:rsidR="00B1194D" w:rsidRPr="00CB06A0">
        <w:rPr>
          <w:rFonts w:cs="Times New Roman"/>
          <w:szCs w:val="24"/>
        </w:rPr>
        <w:t xml:space="preserve">, призначена для розроблення, впровадження, функціонування, </w:t>
      </w:r>
      <w:hyperlink r:id="rId23" w:tooltip="Моніторинг" w:history="1">
        <w:r w:rsidR="00B1194D" w:rsidRPr="00CB06A0">
          <w:rPr>
            <w:rFonts w:cs="Times New Roman"/>
            <w:szCs w:val="24"/>
          </w:rPr>
          <w:t>моніторингу</w:t>
        </w:r>
      </w:hyperlink>
      <w:r w:rsidR="00B1194D" w:rsidRPr="00CB06A0">
        <w:rPr>
          <w:rFonts w:cs="Times New Roman"/>
          <w:szCs w:val="24"/>
        </w:rPr>
        <w:t xml:space="preserve">, перегляду, підтримування та вдосконалення </w:t>
      </w:r>
      <w:hyperlink r:id="rId24" w:tooltip="Інформаційна безпека" w:history="1">
        <w:r w:rsidR="00B1194D" w:rsidRPr="00CB06A0">
          <w:rPr>
            <w:rFonts w:cs="Times New Roman"/>
            <w:szCs w:val="24"/>
          </w:rPr>
          <w:t>інформаційної безпеки</w:t>
        </w:r>
      </w:hyperlink>
      <w:r w:rsidR="00003D1B" w:rsidRPr="00CB06A0">
        <w:rPr>
          <w:rFonts w:cs="Times New Roman"/>
          <w:szCs w:val="24"/>
        </w:rPr>
        <w:t xml:space="preserve"> в Організації</w:t>
      </w:r>
      <w:hyperlink r:id="rId25" w:anchor="cite_note-test-1" w:history="1"/>
      <w:r w:rsidRPr="00CB06A0">
        <w:rPr>
          <w:rFonts w:cs="Times New Roman"/>
          <w:szCs w:val="24"/>
        </w:rPr>
        <w:t>.</w:t>
      </w:r>
    </w:p>
    <w:p w:rsidR="00A77038" w:rsidRPr="00CB06A0" w:rsidRDefault="009C5169" w:rsidP="000A1136">
      <w:pPr>
        <w:tabs>
          <w:tab w:val="left" w:pos="1134"/>
        </w:tabs>
        <w:spacing w:before="60"/>
        <w:ind w:firstLine="567"/>
        <w:rPr>
          <w:rFonts w:cs="Times New Roman"/>
          <w:szCs w:val="24"/>
        </w:rPr>
      </w:pPr>
      <w:r w:rsidRPr="00CB06A0">
        <w:rPr>
          <w:rFonts w:cs="Times New Roman"/>
          <w:szCs w:val="24"/>
        </w:rPr>
        <w:t xml:space="preserve">СБІ </w:t>
      </w:r>
      <w:r w:rsidR="00FC2E23" w:rsidRPr="00CB06A0">
        <w:rPr>
          <w:rFonts w:cs="Times New Roman"/>
          <w:szCs w:val="24"/>
        </w:rPr>
        <w:t>повинна забезпечити безпечність та надійність виконання функцій/</w:t>
      </w:r>
      <w:r w:rsidR="00C342C1" w:rsidRPr="00CB06A0">
        <w:rPr>
          <w:rFonts w:cs="Times New Roman"/>
          <w:szCs w:val="24"/>
        </w:rPr>
        <w:t>-</w:t>
      </w:r>
      <w:r w:rsidR="00FC2E23" w:rsidRPr="00CB06A0">
        <w:rPr>
          <w:rFonts w:cs="Times New Roman"/>
          <w:szCs w:val="24"/>
        </w:rPr>
        <w:t xml:space="preserve">процесів за призначенням Організації. Впровадження та функціонування </w:t>
      </w:r>
      <w:r w:rsidR="002B7848" w:rsidRPr="00CB06A0">
        <w:rPr>
          <w:rFonts w:cs="Times New Roman"/>
          <w:szCs w:val="24"/>
        </w:rPr>
        <w:t>СБІ</w:t>
      </w:r>
      <w:r w:rsidR="00FC2E23" w:rsidRPr="00CB06A0">
        <w:rPr>
          <w:rFonts w:cs="Times New Roman"/>
          <w:szCs w:val="24"/>
        </w:rPr>
        <w:t xml:space="preserve"> стосується всіх підрозділів Організації. Тому відповідальні особи повинні брати участь у вирішенні питань, що належать до сфери їх відповідальності, під час </w:t>
      </w:r>
      <w:r w:rsidR="009B7DD2" w:rsidRPr="00CB06A0">
        <w:rPr>
          <w:rFonts w:cs="Times New Roman"/>
          <w:szCs w:val="24"/>
        </w:rPr>
        <w:t>в</w:t>
      </w:r>
      <w:r w:rsidR="00FC2E23" w:rsidRPr="00CB06A0">
        <w:rPr>
          <w:rFonts w:cs="Times New Roman"/>
          <w:szCs w:val="24"/>
        </w:rPr>
        <w:t xml:space="preserve">провадження та функціонування </w:t>
      </w:r>
      <w:r w:rsidR="002B7848" w:rsidRPr="00CB06A0">
        <w:rPr>
          <w:rFonts w:cs="Times New Roman"/>
          <w:szCs w:val="24"/>
        </w:rPr>
        <w:t>СБІ</w:t>
      </w:r>
      <w:r w:rsidR="00FC2E23" w:rsidRPr="00CB06A0">
        <w:rPr>
          <w:rFonts w:cs="Times New Roman"/>
          <w:szCs w:val="24"/>
        </w:rPr>
        <w:t>.</w:t>
      </w:r>
      <w:r w:rsidR="009B7DD2" w:rsidRPr="00CB06A0">
        <w:rPr>
          <w:rFonts w:cs="Times New Roman"/>
          <w:szCs w:val="24"/>
        </w:rPr>
        <w:t xml:space="preserve"> </w:t>
      </w:r>
      <w:bookmarkStart w:id="15" w:name="o30"/>
      <w:bookmarkEnd w:id="15"/>
    </w:p>
    <w:p w:rsidR="00FC2E23" w:rsidRPr="00CB06A0" w:rsidRDefault="00FC2E23" w:rsidP="000A1136">
      <w:pPr>
        <w:tabs>
          <w:tab w:val="left" w:pos="1134"/>
        </w:tabs>
        <w:spacing w:before="60"/>
        <w:ind w:firstLine="567"/>
        <w:rPr>
          <w:rFonts w:cs="Times New Roman"/>
          <w:szCs w:val="24"/>
        </w:rPr>
      </w:pPr>
      <w:r w:rsidRPr="00CB06A0">
        <w:rPr>
          <w:rFonts w:cs="Times New Roman"/>
          <w:szCs w:val="24"/>
        </w:rPr>
        <w:t xml:space="preserve">Цілі </w:t>
      </w:r>
      <w:r w:rsidR="002B7848" w:rsidRPr="00CB06A0">
        <w:rPr>
          <w:rFonts w:cs="Times New Roman"/>
          <w:szCs w:val="24"/>
        </w:rPr>
        <w:t>СБІ</w:t>
      </w:r>
      <w:r w:rsidR="009B7DD2" w:rsidRPr="00CB06A0">
        <w:rPr>
          <w:rFonts w:cs="Times New Roman"/>
          <w:szCs w:val="24"/>
        </w:rPr>
        <w:t>,</w:t>
      </w:r>
      <w:r w:rsidRPr="00CB06A0">
        <w:rPr>
          <w:rFonts w:cs="Times New Roman"/>
          <w:szCs w:val="24"/>
        </w:rPr>
        <w:t xml:space="preserve"> заходи </w:t>
      </w:r>
      <w:r w:rsidR="009B7DD2" w:rsidRPr="00CB06A0">
        <w:rPr>
          <w:rFonts w:cs="Times New Roman"/>
          <w:szCs w:val="24"/>
        </w:rPr>
        <w:t>захисту (існуючі або ті, що будуть впроваджені)</w:t>
      </w:r>
      <w:r w:rsidRPr="00CB06A0">
        <w:rPr>
          <w:rFonts w:cs="Times New Roman"/>
          <w:szCs w:val="24"/>
        </w:rPr>
        <w:t xml:space="preserve">, </w:t>
      </w:r>
      <w:r w:rsidR="009B7DD2" w:rsidRPr="00CB06A0">
        <w:rPr>
          <w:rFonts w:cs="Times New Roman"/>
          <w:szCs w:val="24"/>
        </w:rPr>
        <w:t>д</w:t>
      </w:r>
      <w:r w:rsidRPr="00CB06A0">
        <w:rPr>
          <w:rFonts w:cs="Times New Roman"/>
          <w:szCs w:val="24"/>
        </w:rPr>
        <w:t xml:space="preserve">окументація, що описує </w:t>
      </w:r>
      <w:r w:rsidR="009B7DD2" w:rsidRPr="00CB06A0">
        <w:rPr>
          <w:rFonts w:cs="Times New Roman"/>
          <w:szCs w:val="24"/>
        </w:rPr>
        <w:t>ф</w:t>
      </w:r>
      <w:r w:rsidRPr="00CB06A0">
        <w:rPr>
          <w:rFonts w:cs="Times New Roman"/>
          <w:szCs w:val="24"/>
        </w:rPr>
        <w:t xml:space="preserve">ункціонування </w:t>
      </w:r>
      <w:r w:rsidR="002B7848" w:rsidRPr="00CB06A0">
        <w:rPr>
          <w:rFonts w:cs="Times New Roman"/>
          <w:szCs w:val="24"/>
        </w:rPr>
        <w:t>СБІ</w:t>
      </w:r>
      <w:r w:rsidRPr="00CB06A0">
        <w:rPr>
          <w:rFonts w:cs="Times New Roman"/>
          <w:szCs w:val="24"/>
        </w:rPr>
        <w:t>, повинні бути зрозумілими для всіх</w:t>
      </w:r>
      <w:r w:rsidR="009B7DD2" w:rsidRPr="00CB06A0">
        <w:rPr>
          <w:rFonts w:cs="Times New Roman"/>
          <w:szCs w:val="24"/>
        </w:rPr>
        <w:t xml:space="preserve"> зацікавлених сторін (</w:t>
      </w:r>
      <w:proofErr w:type="spellStart"/>
      <w:r w:rsidR="009B7DD2" w:rsidRPr="00CB06A0">
        <w:rPr>
          <w:rFonts w:cs="Times New Roman"/>
          <w:szCs w:val="24"/>
        </w:rPr>
        <w:t>стейкхолдерів</w:t>
      </w:r>
      <w:proofErr w:type="spellEnd"/>
      <w:r w:rsidR="009B7DD2" w:rsidRPr="00CB06A0">
        <w:rPr>
          <w:rFonts w:cs="Times New Roman"/>
          <w:szCs w:val="24"/>
        </w:rPr>
        <w:t>)</w:t>
      </w:r>
      <w:r w:rsidRPr="00CB06A0">
        <w:rPr>
          <w:rFonts w:cs="Times New Roman"/>
          <w:szCs w:val="24"/>
        </w:rPr>
        <w:t xml:space="preserve">. </w:t>
      </w:r>
    </w:p>
    <w:p w:rsidR="00A80BE1" w:rsidRPr="00CB06A0" w:rsidRDefault="00A80BE1" w:rsidP="000A1136">
      <w:pPr>
        <w:tabs>
          <w:tab w:val="left" w:pos="1134"/>
        </w:tabs>
        <w:spacing w:before="60"/>
        <w:ind w:firstLine="567"/>
        <w:rPr>
          <w:rFonts w:cs="Times New Roman"/>
          <w:szCs w:val="24"/>
        </w:rPr>
      </w:pPr>
      <w:r w:rsidRPr="00CB06A0">
        <w:rPr>
          <w:rFonts w:cs="Times New Roman"/>
          <w:szCs w:val="24"/>
        </w:rPr>
        <w:t xml:space="preserve">Впровадження в Організації </w:t>
      </w:r>
      <w:r w:rsidR="009C5169" w:rsidRPr="00CB06A0">
        <w:rPr>
          <w:rFonts w:cs="Times New Roman"/>
          <w:szCs w:val="24"/>
        </w:rPr>
        <w:t xml:space="preserve">СБІ </w:t>
      </w:r>
      <w:r w:rsidRPr="00CB06A0">
        <w:rPr>
          <w:rFonts w:cs="Times New Roman"/>
          <w:szCs w:val="24"/>
        </w:rPr>
        <w:t>дозволить:</w:t>
      </w:r>
    </w:p>
    <w:p w:rsidR="00A80BE1" w:rsidRPr="00CB06A0" w:rsidRDefault="00A80BE1" w:rsidP="000A1136">
      <w:pPr>
        <w:tabs>
          <w:tab w:val="left" w:pos="1134"/>
        </w:tabs>
        <w:spacing w:before="60"/>
        <w:ind w:firstLine="567"/>
        <w:rPr>
          <w:rFonts w:cs="Times New Roman"/>
          <w:szCs w:val="24"/>
        </w:rPr>
      </w:pPr>
      <w:bookmarkStart w:id="16" w:name="o15"/>
      <w:bookmarkEnd w:id="16"/>
      <w:r w:rsidRPr="00CB06A0">
        <w:rPr>
          <w:rFonts w:cs="Times New Roman"/>
          <w:szCs w:val="24"/>
        </w:rPr>
        <w:t>- оптимізувати вартість побудови та підтримання системи інформаційної безпеки;</w:t>
      </w:r>
    </w:p>
    <w:p w:rsidR="00A80BE1" w:rsidRPr="00CB06A0" w:rsidRDefault="00A80BE1" w:rsidP="000A1136">
      <w:pPr>
        <w:tabs>
          <w:tab w:val="left" w:pos="1134"/>
        </w:tabs>
        <w:spacing w:before="60"/>
        <w:ind w:firstLine="567"/>
        <w:rPr>
          <w:rFonts w:cs="Times New Roman"/>
          <w:szCs w:val="24"/>
        </w:rPr>
      </w:pPr>
      <w:bookmarkStart w:id="17" w:name="o16"/>
      <w:bookmarkEnd w:id="17"/>
      <w:r w:rsidRPr="00CB06A0">
        <w:rPr>
          <w:rFonts w:cs="Times New Roman"/>
          <w:szCs w:val="24"/>
        </w:rPr>
        <w:t>- постійно відслідковувати та оцінювати ризики безпеки з урахуванням призначення (місії) Організації (цілей бізнесу);</w:t>
      </w:r>
    </w:p>
    <w:p w:rsidR="00A80BE1" w:rsidRPr="00CB06A0" w:rsidRDefault="00A80BE1" w:rsidP="000A1136">
      <w:pPr>
        <w:tabs>
          <w:tab w:val="left" w:pos="1134"/>
        </w:tabs>
        <w:spacing w:before="60"/>
        <w:ind w:firstLine="567"/>
        <w:rPr>
          <w:rFonts w:cs="Times New Roman"/>
          <w:szCs w:val="24"/>
        </w:rPr>
      </w:pPr>
      <w:bookmarkStart w:id="18" w:name="o17"/>
      <w:bookmarkEnd w:id="18"/>
      <w:r w:rsidRPr="00CB06A0">
        <w:rPr>
          <w:rFonts w:cs="Times New Roman"/>
          <w:szCs w:val="24"/>
        </w:rPr>
        <w:t xml:space="preserve">- ефективно виявляти ризики безпеки та знижати ймовірність їх </w:t>
      </w:r>
      <w:r w:rsidR="00402049" w:rsidRPr="00CB06A0">
        <w:rPr>
          <w:rFonts w:cs="Times New Roman"/>
          <w:szCs w:val="24"/>
        </w:rPr>
        <w:t>виникнення</w:t>
      </w:r>
      <w:r w:rsidRPr="00CB06A0">
        <w:rPr>
          <w:rFonts w:cs="Times New Roman"/>
          <w:szCs w:val="24"/>
        </w:rPr>
        <w:t>;</w:t>
      </w:r>
    </w:p>
    <w:p w:rsidR="00A80BE1" w:rsidRPr="00CB06A0" w:rsidRDefault="00A80BE1" w:rsidP="000A1136">
      <w:pPr>
        <w:tabs>
          <w:tab w:val="left" w:pos="1134"/>
        </w:tabs>
        <w:spacing w:before="60"/>
        <w:ind w:firstLine="567"/>
        <w:rPr>
          <w:rFonts w:cs="Times New Roman"/>
          <w:szCs w:val="24"/>
        </w:rPr>
      </w:pPr>
      <w:bookmarkStart w:id="19" w:name="o18"/>
      <w:bookmarkEnd w:id="19"/>
      <w:r w:rsidRPr="00CB06A0">
        <w:rPr>
          <w:rFonts w:cs="Times New Roman"/>
          <w:szCs w:val="24"/>
        </w:rPr>
        <w:t>- розробити ефективну політику інформаційної безпеки та забезпечити її якісне виконання;</w:t>
      </w:r>
    </w:p>
    <w:p w:rsidR="00A80BE1" w:rsidRPr="00CB06A0" w:rsidRDefault="00A80BE1" w:rsidP="000A1136">
      <w:pPr>
        <w:tabs>
          <w:tab w:val="left" w:pos="1134"/>
        </w:tabs>
        <w:spacing w:before="60"/>
        <w:ind w:firstLine="567"/>
        <w:rPr>
          <w:rFonts w:cs="Times New Roman"/>
          <w:szCs w:val="24"/>
        </w:rPr>
      </w:pPr>
      <w:bookmarkStart w:id="20" w:name="o19"/>
      <w:bookmarkEnd w:id="20"/>
      <w:r w:rsidRPr="00CB06A0">
        <w:rPr>
          <w:rFonts w:cs="Times New Roman"/>
          <w:szCs w:val="24"/>
        </w:rPr>
        <w:t>- ефективно розробляти, впроваджувати та тестувати заходи захисту інформації;</w:t>
      </w:r>
    </w:p>
    <w:p w:rsidR="00A80BE1" w:rsidRPr="00CB06A0" w:rsidRDefault="00A80BE1" w:rsidP="000A1136">
      <w:pPr>
        <w:tabs>
          <w:tab w:val="left" w:pos="1134"/>
        </w:tabs>
        <w:spacing w:before="60"/>
        <w:ind w:firstLine="567"/>
        <w:rPr>
          <w:rFonts w:cs="Times New Roman"/>
          <w:szCs w:val="24"/>
        </w:rPr>
      </w:pPr>
      <w:bookmarkStart w:id="21" w:name="o20"/>
      <w:bookmarkEnd w:id="21"/>
      <w:r w:rsidRPr="00CB06A0">
        <w:rPr>
          <w:rFonts w:cs="Times New Roman"/>
          <w:szCs w:val="24"/>
        </w:rPr>
        <w:t xml:space="preserve">- забезпечити розуміння питань інформаційної безпеки та </w:t>
      </w:r>
      <w:proofErr w:type="spellStart"/>
      <w:r w:rsidRPr="00CB06A0">
        <w:rPr>
          <w:rFonts w:cs="Times New Roman"/>
          <w:szCs w:val="24"/>
        </w:rPr>
        <w:t>приватності</w:t>
      </w:r>
      <w:proofErr w:type="spellEnd"/>
      <w:r w:rsidRPr="00CB06A0">
        <w:rPr>
          <w:rFonts w:cs="Times New Roman"/>
          <w:szCs w:val="24"/>
        </w:rPr>
        <w:t xml:space="preserve"> керівництвом та всіма працівниками Організації.</w:t>
      </w:r>
    </w:p>
    <w:p w:rsidR="00961053" w:rsidRPr="00CB06A0" w:rsidRDefault="00961053" w:rsidP="000A1136">
      <w:pPr>
        <w:tabs>
          <w:tab w:val="left" w:pos="1134"/>
        </w:tabs>
        <w:spacing w:before="60"/>
        <w:ind w:firstLine="567"/>
        <w:rPr>
          <w:rFonts w:cs="Times New Roman"/>
          <w:szCs w:val="24"/>
        </w:rPr>
      </w:pPr>
      <w:bookmarkStart w:id="22" w:name="o21"/>
      <w:bookmarkStart w:id="23" w:name="o22"/>
      <w:bookmarkStart w:id="24" w:name="o23"/>
      <w:bookmarkEnd w:id="22"/>
      <w:bookmarkEnd w:id="23"/>
      <w:bookmarkEnd w:id="24"/>
      <w:r w:rsidRPr="00CB06A0">
        <w:rPr>
          <w:rFonts w:cs="Times New Roman"/>
          <w:szCs w:val="24"/>
        </w:rPr>
        <w:t xml:space="preserve">Управління ризиками безпеки та </w:t>
      </w:r>
      <w:proofErr w:type="spellStart"/>
      <w:r w:rsidRPr="00CB06A0">
        <w:rPr>
          <w:rFonts w:cs="Times New Roman"/>
          <w:szCs w:val="24"/>
        </w:rPr>
        <w:t>приватності</w:t>
      </w:r>
      <w:proofErr w:type="spellEnd"/>
      <w:r w:rsidRPr="00CB06A0">
        <w:rPr>
          <w:rFonts w:cs="Times New Roman"/>
          <w:szCs w:val="24"/>
        </w:rPr>
        <w:t xml:space="preserve"> вимагає участі </w:t>
      </w:r>
      <w:r w:rsidR="00FE19AB" w:rsidRPr="00CB06A0">
        <w:rPr>
          <w:rFonts w:cs="Times New Roman"/>
          <w:szCs w:val="24"/>
        </w:rPr>
        <w:t>посадових осіб на всіх ланках управління О</w:t>
      </w:r>
      <w:r w:rsidRPr="00CB06A0">
        <w:rPr>
          <w:rFonts w:cs="Times New Roman"/>
          <w:szCs w:val="24"/>
        </w:rPr>
        <w:t>рганізації – від керівництва, що визначає стратегічне бачення</w:t>
      </w:r>
      <w:r w:rsidR="00FE19AB" w:rsidRPr="00CB06A0">
        <w:rPr>
          <w:rFonts w:cs="Times New Roman"/>
          <w:szCs w:val="24"/>
        </w:rPr>
        <w:t xml:space="preserve"> (місію)</w:t>
      </w:r>
      <w:r w:rsidRPr="00CB06A0">
        <w:rPr>
          <w:rFonts w:cs="Times New Roman"/>
          <w:szCs w:val="24"/>
        </w:rPr>
        <w:t xml:space="preserve">, цілі та задачі для </w:t>
      </w:r>
      <w:r w:rsidR="00FE19AB" w:rsidRPr="00CB06A0">
        <w:rPr>
          <w:rFonts w:cs="Times New Roman"/>
          <w:szCs w:val="24"/>
        </w:rPr>
        <w:t>О</w:t>
      </w:r>
      <w:r w:rsidRPr="00CB06A0">
        <w:rPr>
          <w:rFonts w:cs="Times New Roman"/>
          <w:szCs w:val="24"/>
        </w:rPr>
        <w:t xml:space="preserve">рганізації, до керівників середньої ланки, які здійснюють планування, виконання та управління </w:t>
      </w:r>
      <w:r w:rsidR="009B7DD2" w:rsidRPr="00CB06A0">
        <w:rPr>
          <w:rFonts w:cs="Times New Roman"/>
          <w:szCs w:val="24"/>
        </w:rPr>
        <w:t>функціями/процесами</w:t>
      </w:r>
      <w:r w:rsidRPr="00CB06A0">
        <w:rPr>
          <w:rFonts w:cs="Times New Roman"/>
          <w:szCs w:val="24"/>
        </w:rPr>
        <w:t xml:space="preserve">, та осіб, які розробляють, впроваджують, використовують і підтримують системи та процеси управління ризиками. Такий підхід підтримує виконання функціональних завдань </w:t>
      </w:r>
      <w:r w:rsidR="00C342C1" w:rsidRPr="00CB06A0">
        <w:rPr>
          <w:rFonts w:cs="Times New Roman"/>
          <w:szCs w:val="24"/>
        </w:rPr>
        <w:t>О</w:t>
      </w:r>
      <w:r w:rsidRPr="00CB06A0">
        <w:rPr>
          <w:rFonts w:cs="Times New Roman"/>
          <w:szCs w:val="24"/>
        </w:rPr>
        <w:t xml:space="preserve">рганізації та </w:t>
      </w:r>
      <w:r w:rsidR="00C342C1" w:rsidRPr="00CB06A0">
        <w:rPr>
          <w:rFonts w:cs="Times New Roman"/>
          <w:szCs w:val="24"/>
        </w:rPr>
        <w:t xml:space="preserve">реалізації </w:t>
      </w:r>
      <w:r w:rsidRPr="00CB06A0">
        <w:rPr>
          <w:rFonts w:cs="Times New Roman"/>
          <w:szCs w:val="24"/>
        </w:rPr>
        <w:t xml:space="preserve">процесів. Управління ризиками є цілісною діяльністю, яка впливає на всі аспекти діяльності </w:t>
      </w:r>
      <w:r w:rsidR="00FE19AB" w:rsidRPr="00CB06A0">
        <w:rPr>
          <w:rFonts w:cs="Times New Roman"/>
          <w:szCs w:val="24"/>
        </w:rPr>
        <w:t>Організації</w:t>
      </w:r>
      <w:r w:rsidRPr="00CB06A0">
        <w:rPr>
          <w:rFonts w:cs="Times New Roman"/>
          <w:szCs w:val="24"/>
        </w:rPr>
        <w:t>, включаючи планування, архітектуру підприємства, процеси життєвого циклу розробки системи (</w:t>
      </w:r>
      <w:proofErr w:type="spellStart"/>
      <w:r w:rsidR="00782242" w:rsidRPr="00CB06A0">
        <w:rPr>
          <w:rFonts w:cs="Times New Roman"/>
          <w:szCs w:val="24"/>
        </w:rPr>
        <w:t>system</w:t>
      </w:r>
      <w:proofErr w:type="spellEnd"/>
      <w:r w:rsidR="00782242" w:rsidRPr="00CB06A0">
        <w:rPr>
          <w:rFonts w:cs="Times New Roman"/>
          <w:szCs w:val="24"/>
        </w:rPr>
        <w:t xml:space="preserve"> </w:t>
      </w:r>
      <w:proofErr w:type="spellStart"/>
      <w:r w:rsidR="00782242" w:rsidRPr="00CB06A0">
        <w:rPr>
          <w:rFonts w:cs="Times New Roman"/>
          <w:szCs w:val="24"/>
        </w:rPr>
        <w:t>development</w:t>
      </w:r>
      <w:proofErr w:type="spellEnd"/>
      <w:r w:rsidR="00782242" w:rsidRPr="00CB06A0">
        <w:rPr>
          <w:rFonts w:cs="Times New Roman"/>
          <w:szCs w:val="24"/>
        </w:rPr>
        <w:t xml:space="preserve"> </w:t>
      </w:r>
      <w:proofErr w:type="spellStart"/>
      <w:r w:rsidR="00782242" w:rsidRPr="00CB06A0">
        <w:rPr>
          <w:rFonts w:cs="Times New Roman"/>
          <w:szCs w:val="24"/>
        </w:rPr>
        <w:t>life</w:t>
      </w:r>
      <w:proofErr w:type="spellEnd"/>
      <w:r w:rsidR="00782242" w:rsidRPr="00CB06A0">
        <w:rPr>
          <w:rFonts w:cs="Times New Roman"/>
          <w:szCs w:val="24"/>
        </w:rPr>
        <w:t xml:space="preserve"> </w:t>
      </w:r>
      <w:proofErr w:type="spellStart"/>
      <w:r w:rsidR="00782242" w:rsidRPr="00CB06A0">
        <w:rPr>
          <w:rFonts w:cs="Times New Roman"/>
          <w:szCs w:val="24"/>
        </w:rPr>
        <w:t>cycle</w:t>
      </w:r>
      <w:proofErr w:type="spellEnd"/>
      <w:r w:rsidRPr="00CB06A0">
        <w:rPr>
          <w:rFonts w:cs="Times New Roman"/>
          <w:szCs w:val="24"/>
        </w:rPr>
        <w:t xml:space="preserve"> – SDLC). </w:t>
      </w:r>
    </w:p>
    <w:p w:rsidR="00FE19AB" w:rsidRPr="00CB06A0" w:rsidRDefault="00961053" w:rsidP="000A1136">
      <w:pPr>
        <w:tabs>
          <w:tab w:val="left" w:pos="1134"/>
        </w:tabs>
        <w:spacing w:before="60"/>
        <w:ind w:firstLine="567"/>
        <w:rPr>
          <w:rFonts w:cs="Times New Roman"/>
          <w:szCs w:val="24"/>
        </w:rPr>
      </w:pPr>
      <w:r w:rsidRPr="00CB06A0">
        <w:rPr>
          <w:rFonts w:cs="Times New Roman"/>
          <w:szCs w:val="24"/>
        </w:rPr>
        <w:t xml:space="preserve">На рисунку </w:t>
      </w:r>
      <w:r w:rsidR="00EC5A54" w:rsidRPr="00CB06A0">
        <w:rPr>
          <w:rFonts w:cs="Times New Roman"/>
          <w:szCs w:val="24"/>
        </w:rPr>
        <w:t>6.1</w:t>
      </w:r>
      <w:r w:rsidRPr="00CB06A0">
        <w:rPr>
          <w:rFonts w:cs="Times New Roman"/>
          <w:szCs w:val="24"/>
        </w:rPr>
        <w:t xml:space="preserve"> наведено багаторівневий підхід до управління ризиками безпеки та </w:t>
      </w:r>
      <w:proofErr w:type="spellStart"/>
      <w:r w:rsidRPr="00CB06A0">
        <w:rPr>
          <w:rFonts w:cs="Times New Roman"/>
          <w:szCs w:val="24"/>
        </w:rPr>
        <w:t>приватності</w:t>
      </w:r>
      <w:proofErr w:type="spellEnd"/>
      <w:r w:rsidRPr="00CB06A0">
        <w:rPr>
          <w:rFonts w:cs="Times New Roman"/>
          <w:szCs w:val="24"/>
        </w:rPr>
        <w:t xml:space="preserve">. Управління ризиками здійснюється на організаційному, процесуальному (функціональному) та на системному рівнях. </w:t>
      </w:r>
    </w:p>
    <w:p w:rsidR="00961053" w:rsidRPr="00CB06A0" w:rsidRDefault="00961053" w:rsidP="000A1136">
      <w:pPr>
        <w:tabs>
          <w:tab w:val="left" w:pos="1134"/>
        </w:tabs>
        <w:spacing w:before="60"/>
        <w:ind w:firstLine="567"/>
        <w:rPr>
          <w:rFonts w:cs="Times New Roman"/>
          <w:szCs w:val="24"/>
        </w:rPr>
      </w:pPr>
      <w:r w:rsidRPr="00CB06A0">
        <w:rPr>
          <w:rFonts w:cs="Times New Roman"/>
          <w:szCs w:val="24"/>
        </w:rPr>
        <w:t>Взаємодія</w:t>
      </w:r>
      <w:r w:rsidR="00C17F87" w:rsidRPr="00CB06A0">
        <w:rPr>
          <w:rFonts w:cs="Times New Roman"/>
          <w:szCs w:val="24"/>
        </w:rPr>
        <w:t xml:space="preserve"> між рівнями</w:t>
      </w:r>
      <w:r w:rsidRPr="00CB06A0">
        <w:rPr>
          <w:rFonts w:cs="Times New Roman"/>
          <w:szCs w:val="24"/>
        </w:rPr>
        <w:t xml:space="preserve"> </w:t>
      </w:r>
      <w:r w:rsidR="00C17F87" w:rsidRPr="00CB06A0">
        <w:rPr>
          <w:rFonts w:cs="Times New Roman"/>
          <w:szCs w:val="24"/>
        </w:rPr>
        <w:t>забезпечу</w:t>
      </w:r>
      <w:r w:rsidR="00154458" w:rsidRPr="00CB06A0">
        <w:rPr>
          <w:rFonts w:cs="Times New Roman"/>
          <w:szCs w:val="24"/>
        </w:rPr>
        <w:t>є</w:t>
      </w:r>
      <w:r w:rsidR="00C17F87" w:rsidRPr="00CB06A0">
        <w:rPr>
          <w:rFonts w:cs="Times New Roman"/>
          <w:szCs w:val="24"/>
        </w:rPr>
        <w:t xml:space="preserve">ться </w:t>
      </w:r>
      <w:proofErr w:type="spellStart"/>
      <w:r w:rsidRPr="00CB06A0">
        <w:rPr>
          <w:rFonts w:cs="Times New Roman"/>
          <w:szCs w:val="24"/>
        </w:rPr>
        <w:t>двонаправленими</w:t>
      </w:r>
      <w:proofErr w:type="spellEnd"/>
      <w:r w:rsidRPr="00CB06A0">
        <w:rPr>
          <w:rFonts w:cs="Times New Roman"/>
          <w:szCs w:val="24"/>
        </w:rPr>
        <w:t xml:space="preserve"> інформаційними потоками</w:t>
      </w:r>
      <w:r w:rsidR="00154458" w:rsidRPr="00CB06A0">
        <w:rPr>
          <w:rFonts w:cs="Times New Roman"/>
          <w:szCs w:val="24"/>
        </w:rPr>
        <w:t>. Це дозволяє обробляти ризики безпеки на всіх рівнях</w:t>
      </w:r>
      <w:r w:rsidRPr="00CB06A0">
        <w:rPr>
          <w:rFonts w:cs="Times New Roman"/>
          <w:szCs w:val="24"/>
        </w:rPr>
        <w:t>.</w:t>
      </w:r>
    </w:p>
    <w:p w:rsidR="000A1136" w:rsidRPr="00CB06A0" w:rsidRDefault="000A1136" w:rsidP="000A1136">
      <w:pPr>
        <w:tabs>
          <w:tab w:val="left" w:pos="1134"/>
        </w:tabs>
        <w:spacing w:before="60"/>
        <w:ind w:firstLine="567"/>
        <w:rPr>
          <w:rFonts w:cs="Times New Roman"/>
          <w:szCs w:val="24"/>
        </w:rPr>
      </w:pPr>
    </w:p>
    <w:p w:rsidR="00961053" w:rsidRPr="00CB06A0" w:rsidRDefault="003241EE" w:rsidP="000A1136">
      <w:pPr>
        <w:tabs>
          <w:tab w:val="left" w:pos="1134"/>
        </w:tabs>
        <w:spacing w:before="60"/>
        <w:ind w:firstLine="0"/>
        <w:jc w:val="center"/>
        <w:rPr>
          <w:rFonts w:cs="Times New Roman"/>
          <w:szCs w:val="24"/>
        </w:rPr>
      </w:pPr>
      <w:r w:rsidRPr="00CB06A0">
        <w:rPr>
          <w:rFonts w:cs="Times New Roman"/>
          <w:szCs w:val="24"/>
        </w:rPr>
        <w:object w:dxaOrig="15340" w:dyaOrig="10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3.2pt;height:221.5pt" o:ole="">
            <v:imagedata r:id="rId26" o:title=""/>
          </v:shape>
          <o:OLEObject Type="Embed" ProgID="Visio.Drawing.11" ShapeID="_x0000_i1026" DrawAspect="Content" ObjectID="_1704786748" r:id="rId27"/>
        </w:object>
      </w:r>
    </w:p>
    <w:p w:rsidR="000A1136" w:rsidRPr="00CB06A0" w:rsidRDefault="000A1136" w:rsidP="000A1136">
      <w:pPr>
        <w:tabs>
          <w:tab w:val="left" w:pos="1134"/>
        </w:tabs>
        <w:spacing w:before="60"/>
        <w:ind w:firstLine="709"/>
        <w:jc w:val="center"/>
        <w:rPr>
          <w:rFonts w:cs="Times New Roman"/>
          <w:szCs w:val="24"/>
        </w:rPr>
      </w:pPr>
    </w:p>
    <w:p w:rsidR="00961053" w:rsidRPr="00CB06A0" w:rsidRDefault="00961053" w:rsidP="000A1136">
      <w:pPr>
        <w:tabs>
          <w:tab w:val="left" w:pos="1134"/>
        </w:tabs>
        <w:spacing w:before="60"/>
        <w:ind w:firstLine="709"/>
        <w:jc w:val="center"/>
        <w:rPr>
          <w:rFonts w:cs="Times New Roman"/>
          <w:szCs w:val="24"/>
        </w:rPr>
      </w:pPr>
      <w:r w:rsidRPr="00CB06A0">
        <w:rPr>
          <w:rFonts w:cs="Times New Roman"/>
          <w:szCs w:val="24"/>
        </w:rPr>
        <w:t xml:space="preserve">Рисунок </w:t>
      </w:r>
      <w:r w:rsidR="00EC5A54" w:rsidRPr="00CB06A0">
        <w:rPr>
          <w:rFonts w:cs="Times New Roman"/>
          <w:szCs w:val="24"/>
        </w:rPr>
        <w:t>6.1</w:t>
      </w:r>
      <w:r w:rsidRPr="00CB06A0">
        <w:rPr>
          <w:rFonts w:cs="Times New Roman"/>
          <w:szCs w:val="24"/>
        </w:rPr>
        <w:t xml:space="preserve"> – </w:t>
      </w:r>
      <w:r w:rsidR="00120334" w:rsidRPr="00CB06A0">
        <w:rPr>
          <w:rFonts w:cs="Times New Roman"/>
          <w:szCs w:val="24"/>
        </w:rPr>
        <w:t>Загальний п</w:t>
      </w:r>
      <w:r w:rsidRPr="00CB06A0">
        <w:rPr>
          <w:rFonts w:cs="Times New Roman"/>
          <w:szCs w:val="24"/>
        </w:rPr>
        <w:t>ідхід щодо управління ризиками безпеки</w:t>
      </w:r>
    </w:p>
    <w:p w:rsidR="00961053" w:rsidRPr="00CB06A0" w:rsidRDefault="00961053" w:rsidP="000A1136">
      <w:pPr>
        <w:tabs>
          <w:tab w:val="left" w:pos="1134"/>
        </w:tabs>
        <w:spacing w:before="60"/>
        <w:ind w:firstLine="709"/>
        <w:rPr>
          <w:rFonts w:cs="Times New Roman"/>
          <w:szCs w:val="24"/>
        </w:rPr>
      </w:pPr>
    </w:p>
    <w:p w:rsidR="00FF4E82" w:rsidRPr="00CB06A0" w:rsidRDefault="00FF4E82" w:rsidP="000A1136">
      <w:pPr>
        <w:pStyle w:val="2"/>
        <w:spacing w:before="60"/>
        <w:ind w:firstLine="567"/>
        <w:rPr>
          <w:rFonts w:ascii="Times New Roman" w:hAnsi="Times New Roman" w:cs="Times New Roman"/>
          <w:color w:val="auto"/>
          <w:sz w:val="24"/>
          <w:szCs w:val="24"/>
        </w:rPr>
      </w:pPr>
      <w:bookmarkStart w:id="25" w:name="_Toc89505406"/>
      <w:r w:rsidRPr="00CB06A0">
        <w:rPr>
          <w:rFonts w:ascii="Times New Roman" w:hAnsi="Times New Roman" w:cs="Times New Roman"/>
          <w:color w:val="auto"/>
          <w:sz w:val="24"/>
          <w:szCs w:val="24"/>
        </w:rPr>
        <w:t>6.2 Типи заходів захисту та особливості їхнього застосування</w:t>
      </w:r>
      <w:bookmarkEnd w:id="25"/>
    </w:p>
    <w:p w:rsidR="000A1136" w:rsidRPr="00CB06A0" w:rsidRDefault="00961053" w:rsidP="000A1136">
      <w:pPr>
        <w:tabs>
          <w:tab w:val="left" w:pos="1134"/>
        </w:tabs>
        <w:spacing w:before="60"/>
        <w:ind w:firstLine="567"/>
        <w:rPr>
          <w:rFonts w:cs="Times New Roman"/>
          <w:szCs w:val="24"/>
        </w:rPr>
      </w:pPr>
      <w:r w:rsidRPr="00CB06A0">
        <w:rPr>
          <w:rFonts w:cs="Times New Roman"/>
          <w:szCs w:val="24"/>
        </w:rPr>
        <w:t>Заходи, що п</w:t>
      </w:r>
      <w:r w:rsidR="00C46EA7" w:rsidRPr="00CB06A0">
        <w:rPr>
          <w:rFonts w:cs="Times New Roman"/>
          <w:szCs w:val="24"/>
        </w:rPr>
        <w:t>роводяться на організаційному,</w:t>
      </w:r>
      <w:r w:rsidRPr="00CB06A0">
        <w:rPr>
          <w:rFonts w:cs="Times New Roman"/>
          <w:szCs w:val="24"/>
        </w:rPr>
        <w:t xml:space="preserve"> процесуальному</w:t>
      </w:r>
      <w:r w:rsidR="00C46EA7" w:rsidRPr="00CB06A0">
        <w:rPr>
          <w:rFonts w:cs="Times New Roman"/>
          <w:szCs w:val="24"/>
        </w:rPr>
        <w:t xml:space="preserve"> (функціональному) та системному</w:t>
      </w:r>
      <w:r w:rsidRPr="00CB06A0">
        <w:rPr>
          <w:rFonts w:cs="Times New Roman"/>
          <w:szCs w:val="24"/>
        </w:rPr>
        <w:t xml:space="preserve"> рівнях</w:t>
      </w:r>
      <w:r w:rsidR="00C46EA7" w:rsidRPr="00CB06A0">
        <w:rPr>
          <w:rFonts w:cs="Times New Roman"/>
          <w:szCs w:val="24"/>
        </w:rPr>
        <w:t xml:space="preserve"> (рисунок </w:t>
      </w:r>
      <w:r w:rsidR="00A6468C" w:rsidRPr="00CB06A0">
        <w:rPr>
          <w:rFonts w:cs="Times New Roman"/>
          <w:szCs w:val="24"/>
        </w:rPr>
        <w:t>6.</w:t>
      </w:r>
      <w:r w:rsidR="002B7848" w:rsidRPr="00CB06A0">
        <w:rPr>
          <w:rFonts w:cs="Times New Roman"/>
          <w:szCs w:val="24"/>
        </w:rPr>
        <w:t>2</w:t>
      </w:r>
      <w:r w:rsidR="00C46EA7" w:rsidRPr="00CB06A0">
        <w:rPr>
          <w:rFonts w:cs="Times New Roman"/>
          <w:szCs w:val="24"/>
        </w:rPr>
        <w:t>)</w:t>
      </w:r>
      <w:r w:rsidRPr="00CB06A0">
        <w:rPr>
          <w:rFonts w:cs="Times New Roman"/>
          <w:szCs w:val="24"/>
        </w:rPr>
        <w:t xml:space="preserve"> є </w:t>
      </w:r>
      <w:r w:rsidR="00154458" w:rsidRPr="00CB06A0">
        <w:rPr>
          <w:rFonts w:cs="Times New Roman"/>
          <w:szCs w:val="24"/>
        </w:rPr>
        <w:t>важливими</w:t>
      </w:r>
      <w:r w:rsidRPr="00CB06A0">
        <w:rPr>
          <w:rFonts w:cs="Times New Roman"/>
          <w:szCs w:val="24"/>
        </w:rPr>
        <w:t xml:space="preserve"> для підготовки Організації до реалізації концепції управління ризиками та впровадження </w:t>
      </w:r>
      <w:r w:rsidR="002B7848" w:rsidRPr="00CB06A0">
        <w:rPr>
          <w:rFonts w:cs="Times New Roman"/>
          <w:szCs w:val="24"/>
        </w:rPr>
        <w:t>СБІ</w:t>
      </w:r>
      <w:r w:rsidRPr="00CB06A0">
        <w:rPr>
          <w:rFonts w:cs="Times New Roman"/>
          <w:szCs w:val="24"/>
        </w:rPr>
        <w:t xml:space="preserve">. Така підготовка передбачає широкий спектр заходів. </w:t>
      </w:r>
    </w:p>
    <w:p w:rsidR="005512E6" w:rsidRPr="00CB06A0" w:rsidRDefault="005512E6" w:rsidP="000A1136">
      <w:pPr>
        <w:tabs>
          <w:tab w:val="left" w:pos="1134"/>
        </w:tabs>
        <w:spacing w:before="60"/>
        <w:ind w:firstLine="709"/>
        <w:rPr>
          <w:rFonts w:cs="Times New Roman"/>
          <w:szCs w:val="24"/>
        </w:rPr>
      </w:pPr>
    </w:p>
    <w:p w:rsidR="008E7FA4" w:rsidRPr="00CB06A0" w:rsidRDefault="00386081" w:rsidP="000A1136">
      <w:pPr>
        <w:tabs>
          <w:tab w:val="left" w:pos="1134"/>
        </w:tabs>
        <w:spacing w:before="60"/>
        <w:ind w:firstLine="0"/>
        <w:jc w:val="center"/>
        <w:rPr>
          <w:rFonts w:cs="Times New Roman"/>
          <w:szCs w:val="24"/>
        </w:rPr>
      </w:pPr>
      <w:r>
        <w:rPr>
          <w:rFonts w:cs="Times New Roman"/>
          <w:szCs w:val="24"/>
          <w:lang w:eastAsia="ru-RU" w:bidi="ar-SA"/>
        </w:rPr>
      </w:r>
      <w:r>
        <w:rPr>
          <w:rFonts w:cs="Times New Roman"/>
          <w:szCs w:val="24"/>
          <w:lang w:eastAsia="ru-RU" w:bidi="ar-SA"/>
        </w:rPr>
        <w:pict>
          <v:group id="Group 135" o:spid="_x0000_s1042" style="width:463.65pt;height:194.65pt;mso-position-horizontal-relative:char;mso-position-vertical-relative:line" coordorigin="1410,7259" coordsize="9273,389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0" o:spid="_x0000_s1043" type="#_x0000_t5" style="position:absolute;left:1410;top:7306;width:4692;height:3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u3cEA&#10;AADaAAAADwAAAGRycy9kb3ducmV2LnhtbESPT2sCMRTE74V+h/AK3mrWP0hZjaKiIB5KXev9sXlu&#10;FjcvYRN1/fZGKPQ4zMxvmNmis424URtqxwoG/QwEcel0zZWC3+P28wtEiMgaG8ek4EEBFvP3txnm&#10;2t35QLciViJBOOSowMTocylDachi6DtPnLyzay3GJNtK6hbvCW4bOcyyibRYc1ow6GltqLwUV6sA&#10;f0pafe8nhTmexnu/8cW107VSvY9uOQURqYv/4b/2TisYwetKu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rt3BAAAA2gAAAA8AAAAAAAAAAAAAAAAAmAIAAGRycy9kb3du&#10;cmV2LnhtbFBLBQYAAAAABAAEAPUAAACGAwAAAAA=&#10;" fillcolor="#d8d8d8 [2732]" strokeweight="1.25pt">
              <o:lock v:ext="edit" aspectratio="t"/>
            </v:shape>
            <v:shape id="Text Box 61" o:spid="_x0000_s1044" type="#_x0000_t202" style="position:absolute;left:2657;top:8575;width:2281;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o:lock v:ext="edit" aspectratio="t"/>
              <v:textbox style="mso-next-textbox:#Text Box 61" inset="0,0,0,0">
                <w:txbxContent>
                  <w:p w:rsidR="00386081" w:rsidRPr="001E7E03" w:rsidRDefault="00386081" w:rsidP="004B7BE6">
                    <w:pPr>
                      <w:spacing w:before="0"/>
                      <w:ind w:firstLine="0"/>
                      <w:jc w:val="center"/>
                      <w:rPr>
                        <w:rFonts w:ascii="Arial" w:hAnsi="Arial" w:cs="Arial"/>
                        <w:sz w:val="20"/>
                      </w:rPr>
                    </w:pPr>
                    <w:r w:rsidRPr="001E7E03">
                      <w:rPr>
                        <w:rFonts w:ascii="Arial" w:hAnsi="Arial" w:cs="Arial"/>
                        <w:sz w:val="18"/>
                        <w:szCs w:val="18"/>
                      </w:rPr>
                      <w:t>РІВЕНЬ</w:t>
                    </w:r>
                    <w:r w:rsidRPr="001E7E03">
                      <w:rPr>
                        <w:rFonts w:ascii="Arial" w:hAnsi="Arial" w:cs="Arial"/>
                        <w:sz w:val="20"/>
                      </w:rPr>
                      <w:t xml:space="preserve"> </w:t>
                    </w:r>
                    <w:r w:rsidRPr="001E7E03">
                      <w:rPr>
                        <w:rFonts w:ascii="Arial" w:hAnsi="Arial" w:cs="Arial"/>
                        <w:sz w:val="18"/>
                        <w:szCs w:val="18"/>
                      </w:rPr>
                      <w:t>ПЕРШИЙ</w:t>
                    </w:r>
                  </w:p>
                  <w:p w:rsidR="00386081" w:rsidRPr="001E7E03" w:rsidRDefault="00386081" w:rsidP="004B7BE6">
                    <w:pPr>
                      <w:spacing w:before="0"/>
                      <w:ind w:firstLine="0"/>
                      <w:jc w:val="center"/>
                      <w:rPr>
                        <w:b/>
                        <w:sz w:val="20"/>
                      </w:rPr>
                    </w:pPr>
                    <w:r w:rsidRPr="001E7E03">
                      <w:rPr>
                        <w:b/>
                        <w:sz w:val="20"/>
                      </w:rPr>
                      <w:t>ОРГАНІЗАЦІЯ</w:t>
                    </w:r>
                  </w:p>
                  <w:p w:rsidR="00386081" w:rsidRPr="001E7E03" w:rsidRDefault="00386081" w:rsidP="004B7BE6">
                    <w:pPr>
                      <w:spacing w:before="0"/>
                      <w:ind w:firstLine="0"/>
                      <w:jc w:val="center"/>
                      <w:rPr>
                        <w:sz w:val="20"/>
                      </w:rPr>
                    </w:pPr>
                    <w:r w:rsidRPr="001E7E03">
                      <w:rPr>
                        <w:sz w:val="20"/>
                      </w:rPr>
                      <w:t>(організаційний рівень)</w:t>
                    </w:r>
                  </w:p>
                </w:txbxContent>
              </v:textbox>
            </v:shape>
            <v:shape id="Text Box 62" o:spid="_x0000_s1045" type="#_x0000_t202" style="position:absolute;left:2293;top:9425;width:302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o:lock v:ext="edit" aspectratio="t"/>
              <v:textbox style="mso-next-textbox:#Text Box 62" inset="0,0,0,0">
                <w:txbxContent>
                  <w:p w:rsidR="00386081" w:rsidRPr="001E7E03" w:rsidRDefault="00386081" w:rsidP="004B7BE6">
                    <w:pPr>
                      <w:spacing w:before="0"/>
                      <w:ind w:firstLine="0"/>
                      <w:jc w:val="center"/>
                      <w:rPr>
                        <w:rFonts w:ascii="Arial" w:hAnsi="Arial" w:cs="Arial"/>
                        <w:sz w:val="20"/>
                      </w:rPr>
                    </w:pPr>
                    <w:r w:rsidRPr="001E7E03">
                      <w:rPr>
                        <w:rFonts w:ascii="Arial" w:hAnsi="Arial" w:cs="Arial"/>
                        <w:sz w:val="20"/>
                      </w:rPr>
                      <w:t>РІВЕНЬ ДРУГИЙ</w:t>
                    </w:r>
                  </w:p>
                  <w:p w:rsidR="00386081" w:rsidRPr="001E7E03" w:rsidRDefault="00386081" w:rsidP="004B7BE6">
                    <w:pPr>
                      <w:spacing w:before="0"/>
                      <w:ind w:firstLine="0"/>
                      <w:jc w:val="center"/>
                      <w:rPr>
                        <w:b/>
                        <w:sz w:val="20"/>
                      </w:rPr>
                    </w:pPr>
                    <w:r w:rsidRPr="001E7E03">
                      <w:rPr>
                        <w:b/>
                        <w:sz w:val="20"/>
                      </w:rPr>
                      <w:t>ФУНКЦІЇ / ПРОЦЕСИ</w:t>
                    </w:r>
                  </w:p>
                  <w:p w:rsidR="00386081" w:rsidRPr="00B16E43" w:rsidRDefault="00386081" w:rsidP="004B7BE6">
                    <w:pPr>
                      <w:spacing w:before="0"/>
                      <w:ind w:firstLine="0"/>
                      <w:jc w:val="center"/>
                      <w:rPr>
                        <w:sz w:val="16"/>
                      </w:rPr>
                    </w:pPr>
                    <w:r w:rsidRPr="00B16E43">
                      <w:rPr>
                        <w:sz w:val="16"/>
                      </w:rPr>
                      <w:t>(процесуальний (функціональний) рівень)</w:t>
                    </w:r>
                  </w:p>
                </w:txbxContent>
              </v:textbox>
            </v:shape>
            <v:shape id="Text Box 63" o:spid="_x0000_s1046" type="#_x0000_t202" style="position:absolute;left:2293;top:10289;width:3023;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o:lock v:ext="edit" aspectratio="t"/>
              <v:textbox style="mso-next-textbox:#Text Box 63" inset="0,0,0,0">
                <w:txbxContent>
                  <w:p w:rsidR="00386081" w:rsidRPr="001E7E03" w:rsidRDefault="00386081" w:rsidP="004B7BE6">
                    <w:pPr>
                      <w:spacing w:before="0"/>
                      <w:ind w:firstLine="0"/>
                      <w:jc w:val="center"/>
                      <w:rPr>
                        <w:rFonts w:ascii="Arial" w:hAnsi="Arial" w:cs="Arial"/>
                        <w:sz w:val="20"/>
                      </w:rPr>
                    </w:pPr>
                    <w:r w:rsidRPr="001E7E03">
                      <w:rPr>
                        <w:rFonts w:ascii="Arial" w:hAnsi="Arial" w:cs="Arial"/>
                        <w:sz w:val="20"/>
                      </w:rPr>
                      <w:t>РІВЕНЬ ТРЕТІЙ</w:t>
                    </w:r>
                  </w:p>
                  <w:p w:rsidR="00386081" w:rsidRPr="001E7E03" w:rsidRDefault="00386081" w:rsidP="004B7BE6">
                    <w:pPr>
                      <w:spacing w:before="0"/>
                      <w:ind w:firstLine="0"/>
                      <w:jc w:val="center"/>
                      <w:rPr>
                        <w:b/>
                        <w:sz w:val="20"/>
                      </w:rPr>
                    </w:pPr>
                    <w:r w:rsidRPr="001E7E03">
                      <w:rPr>
                        <w:b/>
                        <w:sz w:val="20"/>
                      </w:rPr>
                      <w:t>ІНФОРМАЦІЙНА СИСТЕМА</w:t>
                    </w:r>
                  </w:p>
                  <w:p w:rsidR="00386081" w:rsidRPr="001E7E03" w:rsidRDefault="00386081" w:rsidP="004B7BE6">
                    <w:pPr>
                      <w:spacing w:before="0"/>
                      <w:ind w:firstLine="0"/>
                      <w:jc w:val="center"/>
                      <w:rPr>
                        <w:sz w:val="20"/>
                      </w:rPr>
                    </w:pPr>
                    <w:r w:rsidRPr="001E7E03">
                      <w:rPr>
                        <w:sz w:val="20"/>
                      </w:rPr>
                      <w:t>(системний рівень)</w:t>
                    </w:r>
                  </w:p>
                </w:txbxContent>
              </v:textbox>
            </v:shape>
            <v:shape id="Text Box 64" o:spid="_x0000_s1047" type="#_x0000_t202" style="position:absolute;left:6778;top:7655;width:3702;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aU7sA&#10;AADaAAAADwAAAGRycy9kb3ducmV2LnhtbERPuwrCMBTdBf8hXMFFNK2DaDWKiIK4+VjcLs21LTY3&#10;pYlt9evNIDgeznu16UwpGqpdYVlBPIlAEKdWF5wpuF0P4zkI55E1lpZJwZscbNb93goTbVs+U3Px&#10;mQgh7BJUkHtfJVK6NCeDbmIr4sA9bG3QB1hnUtfYhnBTymkUzaTBgkNDjhXtckqfl5dRMOv21ei0&#10;oGn7ScuG75849hQrNRx02yUIT53/i3/uo1YQtoYr4Qb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ZtGlO7AAAA2gAAAA8AAAAAAAAAAAAAAAAAmAIAAGRycy9kb3ducmV2Lnht&#10;bFBLBQYAAAAABAAEAPUAAACAAwAAAAA=&#10;" filled="f" stroked="f">
              <o:lock v:ext="edit" aspectratio="t"/>
              <v:textbox style="mso-next-textbox:#Text Box 64;mso-fit-shape-to-text:t" inset="0,0,0,0">
                <w:txbxContent>
                  <w:p w:rsidR="00386081" w:rsidRPr="001E7E03" w:rsidRDefault="00386081" w:rsidP="004B7BE6">
                    <w:pPr>
                      <w:spacing w:before="0"/>
                      <w:ind w:firstLine="0"/>
                      <w:jc w:val="center"/>
                      <w:rPr>
                        <w:sz w:val="20"/>
                      </w:rPr>
                    </w:pPr>
                    <w:r w:rsidRPr="001E7E03">
                      <w:rPr>
                        <w:rFonts w:ascii="Arial" w:hAnsi="Arial" w:cs="Arial"/>
                        <w:sz w:val="20"/>
                      </w:rPr>
                      <w:t xml:space="preserve">Концепція </w:t>
                    </w:r>
                    <w:r>
                      <w:rPr>
                        <w:rFonts w:ascii="Arial" w:hAnsi="Arial" w:cs="Arial"/>
                        <w:sz w:val="20"/>
                      </w:rPr>
                      <w:t>безпеки інформації</w:t>
                    </w:r>
                    <w:r w:rsidRPr="001E7E03">
                      <w:rPr>
                        <w:rFonts w:ascii="Arial" w:hAnsi="Arial" w:cs="Arial"/>
                        <w:sz w:val="20"/>
                      </w:rPr>
                      <w:t xml:space="preserve"> та </w:t>
                    </w:r>
                    <w:proofErr w:type="spellStart"/>
                    <w:r w:rsidRPr="001E7E03">
                      <w:rPr>
                        <w:rFonts w:ascii="Arial" w:hAnsi="Arial" w:cs="Arial"/>
                        <w:sz w:val="20"/>
                      </w:rPr>
                      <w:t>приватності</w:t>
                    </w:r>
                    <w:proofErr w:type="spellEnd"/>
                  </w:p>
                </w:txbxContent>
              </v:textbox>
            </v:shape>
            <v:shape id="AutoShape 65" o:spid="_x0000_s1048" type="#_x0000_t32" style="position:absolute;left:8183;top:8811;width:1;height:2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3IsUAAADaAAAADwAAAGRycy9kb3ducmV2LnhtbESPT2sCMRTE7wW/Q3hCL0WzVvDPahQR&#10;Sj1Ybbf1/tg8d1c3L0uS6uqnbwqFHoeZ+Q0zX7amFhdyvrKsYNBPQBDnVldcKPj6fOlNQPiArLG2&#10;TApu5GG56DzMMdX2yh90yUIhIoR9igrKEJpUSp+XZND3bUMcvaN1BkOUrpDa4TXCTS2fk2QkDVYc&#10;F0psaF1Sfs6+jYKnt9eT27xv9+Pp4L7VBzqNhru7Uo/ddjUDEagN/+G/9kYrmMLvlXg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73IsUAAADaAAAADwAAAAAAAAAA&#10;AAAAAAChAgAAZHJzL2Rvd25yZXYueG1sUEsFBgAAAAAEAAQA+QAAAJMDAAAAAA==&#10;" strokeweight="1.25pt">
              <v:stroke dashstyle="dash"/>
              <o:lock v:ext="edit" aspectratio="t"/>
            </v:shape>
            <v:shape id="Text Box 66" o:spid="_x0000_s1049" type="#_x0000_t202" style="position:absolute;left:6778;top:10194;width:1404;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CmsMA&#10;AADbAAAADwAAAGRycy9kb3ducmV2LnhtbESPMWvDQAyF90L+w6FAlxKfncE0ji8hhBZKt7pdugmf&#10;Ypv4dMZ3sd38+moodJN4T+99Ko+L69VEY+g8G8iSFBRx7W3HjYGvz9fNM6gQkS32nsnADwU4HlYP&#10;JRbWz/xBUxUbJSEcCjTQxjgUWoe6JYch8QOxaBc/Ooyyjo22I84S7nq9TdNcO+xYGloc6NxSfa1u&#10;zkC+vAxP7zvazve6n/j7nmWRMmMe18tpDyrSEv/Nf9d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CmsMAAADbAAAADwAAAAAAAAAAAAAAAACYAgAAZHJzL2Rv&#10;d25yZXYueG1sUEsFBgAAAAAEAAQA9QAAAIgDAAAAAA==&#10;" filled="f" stroked="f">
              <o:lock v:ext="edit" aspectratio="t"/>
              <v:textbox style="mso-next-textbox:#Text Box 66;mso-fit-shape-to-text:t" inset="0,0,0,0">
                <w:txbxContent>
                  <w:p w:rsidR="00386081" w:rsidRDefault="00386081" w:rsidP="004B7BE6">
                    <w:pPr>
                      <w:spacing w:before="0"/>
                      <w:ind w:firstLine="0"/>
                      <w:jc w:val="center"/>
                      <w:rPr>
                        <w:rFonts w:ascii="Arial" w:hAnsi="Arial" w:cs="Arial"/>
                        <w:sz w:val="18"/>
                        <w:szCs w:val="20"/>
                      </w:rPr>
                    </w:pPr>
                    <w:r w:rsidRPr="00B16E43">
                      <w:rPr>
                        <w:rFonts w:ascii="Arial" w:hAnsi="Arial" w:cs="Arial"/>
                        <w:sz w:val="18"/>
                        <w:szCs w:val="20"/>
                      </w:rPr>
                      <w:t xml:space="preserve">Програма </w:t>
                    </w:r>
                    <w:r>
                      <w:rPr>
                        <w:rFonts w:ascii="Arial" w:hAnsi="Arial" w:cs="Arial"/>
                        <w:sz w:val="18"/>
                        <w:szCs w:val="20"/>
                      </w:rPr>
                      <w:t xml:space="preserve">безпеки інформації </w:t>
                    </w:r>
                  </w:p>
                  <w:p w:rsidR="00386081" w:rsidRPr="00B16E43" w:rsidRDefault="00386081" w:rsidP="004B7BE6">
                    <w:pPr>
                      <w:spacing w:before="0"/>
                      <w:ind w:firstLine="0"/>
                      <w:jc w:val="center"/>
                      <w:rPr>
                        <w:sz w:val="18"/>
                        <w:szCs w:val="20"/>
                      </w:rPr>
                    </w:pPr>
                    <w:r w:rsidRPr="00B16E43">
                      <w:rPr>
                        <w:rFonts w:ascii="Arial" w:hAnsi="Arial" w:cs="Arial"/>
                        <w:sz w:val="18"/>
                        <w:szCs w:val="20"/>
                      </w:rPr>
                      <w:t xml:space="preserve">та </w:t>
                    </w:r>
                    <w:proofErr w:type="spellStart"/>
                    <w:r w:rsidRPr="00B16E43">
                      <w:rPr>
                        <w:rFonts w:ascii="Arial" w:hAnsi="Arial" w:cs="Arial"/>
                        <w:sz w:val="18"/>
                        <w:szCs w:val="20"/>
                      </w:rPr>
                      <w:t>приватності</w:t>
                    </w:r>
                    <w:proofErr w:type="spellEnd"/>
                  </w:p>
                </w:txbxContent>
              </v:textbox>
            </v:shape>
            <v:shape id="Text Box 67" o:spid="_x0000_s1050" type="#_x0000_t202" style="position:absolute;left:8182;top:10194;width:1306;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Ab8A&#10;AADbAAAADwAAAGRycy9kb3ducmV2LnhtbERPTYvCMBC9C/6HMMJeRNN4EK1GEXFh8bbqxdvQjG2x&#10;mZQmtl1/vVkQvM3jfc5629tKtNT40rEGNU1AEGfOlJxruJy/JwsQPiAbrByThj/ysN0MB2tMjev4&#10;l9pTyEUMYZ+ihiKEOpXSZwVZ9FNXE0fu5hqLIcIml6bBLobbSs6SZC4tlhwbCqxpX1B2Pz2shnl/&#10;qMfHJc26Z1a1fH0qFUhp/TXqdysQgfrwEb/dPybOV/D/Szx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OcBvwAAANsAAAAPAAAAAAAAAAAAAAAAAJgCAABkcnMvZG93bnJl&#10;di54bWxQSwUGAAAAAAQABAD1AAAAhAMAAAAA&#10;" filled="f" stroked="f">
              <o:lock v:ext="edit" aspectratio="t"/>
              <v:textbox style="mso-next-textbox:#Text Box 67;mso-fit-shape-to-text:t" inset="0,0,0,0">
                <w:txbxContent>
                  <w:p w:rsidR="00386081" w:rsidRDefault="00386081" w:rsidP="004B7BE6">
                    <w:pPr>
                      <w:spacing w:before="0"/>
                      <w:ind w:firstLine="0"/>
                      <w:jc w:val="center"/>
                      <w:rPr>
                        <w:rFonts w:ascii="Arial" w:hAnsi="Arial" w:cs="Arial"/>
                        <w:sz w:val="18"/>
                        <w:szCs w:val="20"/>
                      </w:rPr>
                    </w:pPr>
                    <w:r w:rsidRPr="00B16E43">
                      <w:rPr>
                        <w:rFonts w:ascii="Arial" w:hAnsi="Arial" w:cs="Arial"/>
                        <w:sz w:val="18"/>
                        <w:szCs w:val="20"/>
                      </w:rPr>
                      <w:t xml:space="preserve">Політика </w:t>
                    </w:r>
                    <w:r>
                      <w:rPr>
                        <w:rFonts w:ascii="Arial" w:hAnsi="Arial" w:cs="Arial"/>
                        <w:sz w:val="18"/>
                        <w:szCs w:val="20"/>
                      </w:rPr>
                      <w:t xml:space="preserve">безпеки </w:t>
                    </w:r>
                  </w:p>
                  <w:p w:rsidR="00386081" w:rsidRDefault="00386081" w:rsidP="004B7BE6">
                    <w:pPr>
                      <w:spacing w:before="0"/>
                      <w:ind w:firstLine="0"/>
                      <w:jc w:val="center"/>
                      <w:rPr>
                        <w:rFonts w:ascii="Arial" w:hAnsi="Arial" w:cs="Arial"/>
                        <w:sz w:val="18"/>
                        <w:szCs w:val="20"/>
                      </w:rPr>
                    </w:pPr>
                  </w:p>
                  <w:p w:rsidR="00386081" w:rsidRPr="00B16E43" w:rsidRDefault="00386081" w:rsidP="004B7BE6">
                    <w:pPr>
                      <w:spacing w:before="0"/>
                      <w:ind w:firstLine="0"/>
                      <w:jc w:val="center"/>
                      <w:rPr>
                        <w:sz w:val="18"/>
                        <w:szCs w:val="20"/>
                      </w:rPr>
                    </w:pPr>
                    <w:r>
                      <w:rPr>
                        <w:rFonts w:ascii="Arial" w:hAnsi="Arial" w:cs="Arial"/>
                        <w:sz w:val="18"/>
                        <w:szCs w:val="20"/>
                      </w:rPr>
                      <w:t>інформації</w:t>
                    </w:r>
                    <w:r w:rsidRPr="00B16E43">
                      <w:rPr>
                        <w:rFonts w:ascii="Arial" w:hAnsi="Arial" w:cs="Arial"/>
                        <w:sz w:val="18"/>
                        <w:szCs w:val="20"/>
                      </w:rPr>
                      <w:t xml:space="preserve"> </w:t>
                    </w:r>
                  </w:p>
                </w:txbxContent>
              </v:textbox>
            </v:shape>
            <v:shape id="Text Box 68" o:spid="_x0000_s1051" type="#_x0000_t202" style="position:absolute;left:9488;top:10194;width:1195;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5dsAA&#10;AADbAAAADwAAAGRycy9kb3ducmV2LnhtbERPTWuDQBC9B/Iflin0EuqqB2msq5TQQuktaS65De5E&#10;Je6suFu1/vpuoNDbPN7nFNViejHR6DrLCpIoBkFcW91xo+D89f70DMJ5ZI29ZVLwQw6qcrspMNd2&#10;5iNNJ9+IEMIuRwWt90MupatbMugiOxAH7mpHgz7AsZF6xDmEm16mcZxJgx2HhhYHOrRU307fRkG2&#10;vA27zz2l81r3E1/WJPGUKPX4sLy+gPC0+H/xn/tDh/kp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J5dsAAAADbAAAADwAAAAAAAAAAAAAAAACYAgAAZHJzL2Rvd25y&#10;ZXYueG1sUEsFBgAAAAAEAAQA9QAAAIUDAAAAAA==&#10;" filled="f" stroked="f">
              <o:lock v:ext="edit" aspectratio="t"/>
              <v:textbox style="mso-next-textbox:#Text Box 68;mso-fit-shape-to-text:t" inset="0,0,0,0">
                <w:txbxContent>
                  <w:p w:rsidR="00386081" w:rsidRDefault="00386081" w:rsidP="004B7BE6">
                    <w:pPr>
                      <w:spacing w:before="0"/>
                      <w:ind w:firstLine="0"/>
                      <w:jc w:val="center"/>
                      <w:rPr>
                        <w:rFonts w:ascii="Arial" w:hAnsi="Arial" w:cs="Arial"/>
                        <w:sz w:val="18"/>
                        <w:szCs w:val="20"/>
                      </w:rPr>
                    </w:pPr>
                    <w:r w:rsidRPr="00B16E43">
                      <w:rPr>
                        <w:rFonts w:ascii="Arial" w:hAnsi="Arial" w:cs="Arial"/>
                        <w:sz w:val="18"/>
                        <w:szCs w:val="20"/>
                      </w:rPr>
                      <w:t xml:space="preserve">План </w:t>
                    </w:r>
                  </w:p>
                  <w:p w:rsidR="00386081" w:rsidRDefault="00386081" w:rsidP="004B7BE6">
                    <w:pPr>
                      <w:spacing w:before="0"/>
                      <w:ind w:firstLine="0"/>
                      <w:jc w:val="center"/>
                      <w:rPr>
                        <w:rFonts w:ascii="Arial" w:hAnsi="Arial" w:cs="Arial"/>
                        <w:sz w:val="18"/>
                        <w:szCs w:val="20"/>
                      </w:rPr>
                    </w:pPr>
                    <w:r>
                      <w:rPr>
                        <w:rFonts w:ascii="Arial" w:hAnsi="Arial" w:cs="Arial"/>
                        <w:sz w:val="18"/>
                        <w:szCs w:val="20"/>
                      </w:rPr>
                      <w:t>заходів</w:t>
                    </w:r>
                  </w:p>
                  <w:p w:rsidR="00386081" w:rsidRPr="00B16E43" w:rsidRDefault="00386081" w:rsidP="004B7BE6">
                    <w:pPr>
                      <w:spacing w:before="0"/>
                      <w:ind w:firstLine="0"/>
                      <w:jc w:val="center"/>
                      <w:rPr>
                        <w:sz w:val="18"/>
                        <w:szCs w:val="20"/>
                      </w:rPr>
                    </w:pPr>
                    <w:r>
                      <w:rPr>
                        <w:rFonts w:ascii="Arial" w:hAnsi="Arial" w:cs="Arial"/>
                        <w:sz w:val="18"/>
                        <w:szCs w:val="20"/>
                      </w:rPr>
                      <w:t>захисту</w:t>
                    </w:r>
                  </w:p>
                </w:txbxContent>
              </v:textbox>
            </v:shape>
            <v:shape id="Text Box 69" o:spid="_x0000_s1052" type="#_x0000_t202" style="position:absolute;left:5217;top:7577;width:961;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c7cEA&#10;AADbAAAADwAAAGRycy9kb3ducmV2LnhtbERPTWvCQBC9C/6HZYRepG6SQr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O3BAAAA2wAAAA8AAAAAAAAAAAAAAAAAmAIAAGRycy9kb3du&#10;cmV2LnhtbFBLBQYAAAAABAAEAPUAAACGAwAAAAA=&#10;" filled="f" stroked="f">
              <o:lock v:ext="edit" aspectratio="t"/>
              <v:textbox style="mso-next-textbox:#Text Box 69;mso-fit-shape-to-text:t" inset="0,0,0,0">
                <w:txbxContent>
                  <w:p w:rsidR="00386081" w:rsidRPr="001E7E03" w:rsidRDefault="00386081" w:rsidP="004B7BE6">
                    <w:pPr>
                      <w:spacing w:before="0"/>
                      <w:ind w:firstLine="0"/>
                      <w:jc w:val="center"/>
                      <w:rPr>
                        <w:sz w:val="20"/>
                      </w:rPr>
                    </w:pPr>
                    <w:r w:rsidRPr="001E7E03">
                      <w:rPr>
                        <w:rFonts w:ascii="Arial" w:hAnsi="Arial" w:cs="Arial"/>
                        <w:sz w:val="20"/>
                      </w:rPr>
                      <w:t xml:space="preserve">Загальні заходи  захисту </w:t>
                    </w:r>
                  </w:p>
                </w:txbxContent>
              </v:textbox>
            </v:shape>
            <v:shape id="Text Box 70" o:spid="_x0000_s1053" type="#_x0000_t202" style="position:absolute;left:5216;top:8497;width:962;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EmcEA&#10;AADbAAAADwAAAGRycy9kb3ducmV2LnhtbERPTWvCQBC9C/6HZYRepG4SSr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RJnBAAAA2wAAAA8AAAAAAAAAAAAAAAAAmAIAAGRycy9kb3du&#10;cmV2LnhtbFBLBQYAAAAABAAEAPUAAACGAwAAAAA=&#10;" filled="f" stroked="f">
              <o:lock v:ext="edit" aspectratio="t"/>
              <v:textbox style="mso-next-textbox:#Text Box 70;mso-fit-shape-to-text:t" inset="0,0,0,0">
                <w:txbxContent>
                  <w:p w:rsidR="00386081" w:rsidRPr="001E7E03" w:rsidRDefault="00386081" w:rsidP="004B7BE6">
                    <w:pPr>
                      <w:spacing w:before="0"/>
                      <w:ind w:firstLine="0"/>
                      <w:jc w:val="center"/>
                      <w:rPr>
                        <w:sz w:val="20"/>
                      </w:rPr>
                    </w:pPr>
                    <w:r w:rsidRPr="001E7E03">
                      <w:rPr>
                        <w:rFonts w:ascii="Arial" w:hAnsi="Arial" w:cs="Arial"/>
                        <w:sz w:val="20"/>
                      </w:rPr>
                      <w:t xml:space="preserve">Гібридні заходи  захисту </w:t>
                    </w:r>
                  </w:p>
                </w:txbxContent>
              </v:textbox>
            </v:shape>
            <v:shape id="Text Box 71" o:spid="_x0000_s1054" type="#_x0000_t202" style="position:absolute;left:5449;top:10289;width:1151;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hAsEA&#10;AADbAAAADwAAAGRycy9kb3ducmV2LnhtbERPTWvCQBC9C/6HZYRepG4SaL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4QLBAAAA2wAAAA8AAAAAAAAAAAAAAAAAmAIAAGRycy9kb3du&#10;cmV2LnhtbFBLBQYAAAAABAAEAPUAAACGAwAAAAA=&#10;" filled="f" stroked="f">
              <o:lock v:ext="edit" aspectratio="t"/>
              <v:textbox style="mso-next-textbox:#Text Box 71;mso-fit-shape-to-text:t" inset="0,0,0,0">
                <w:txbxContent>
                  <w:p w:rsidR="00386081" w:rsidRPr="00B16E43" w:rsidRDefault="00386081" w:rsidP="00B16E43">
                    <w:pPr>
                      <w:spacing w:before="0"/>
                      <w:ind w:firstLine="0"/>
                      <w:jc w:val="right"/>
                      <w:rPr>
                        <w:sz w:val="18"/>
                        <w:szCs w:val="20"/>
                      </w:rPr>
                    </w:pPr>
                    <w:r w:rsidRPr="00B16E43">
                      <w:rPr>
                        <w:rFonts w:ascii="Arial" w:hAnsi="Arial" w:cs="Arial"/>
                        <w:sz w:val="18"/>
                        <w:szCs w:val="20"/>
                      </w:rPr>
                      <w:t>Специфічні заходи  захисту</w:t>
                    </w:r>
                  </w:p>
                </w:txbxContent>
              </v:textbox>
            </v:shape>
            <v:shape id="AutoShape 72" o:spid="_x0000_s1055" type="#_x0000_t32" style="position:absolute;left:9489;top:8811;width:1;height:2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7QcMAAADbAAAADwAAAGRycy9kb3ducmV2LnhtbERPTWsCMRC9F/ofwgheSs3awlpXo4hQ&#10;9KCttXofNuPu2s1kSaJu/fVGKPQ2j/c542lranEm5yvLCvq9BARxbnXFhYLd9/vzGwgfkDXWlknB&#10;L3mYTh4fxphpe+EvOm9DIWII+wwVlCE0mZQ+L8mg79mGOHIH6wyGCF0htcNLDDe1fEmSVBqsODaU&#10;2NC8pPxnezIKntaLo1tuVp+DYf+60ns6pq8fV6W6nXY2AhGoDf/iP/dSx/kp3H+JB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0HDAAAA2wAAAA8AAAAAAAAAAAAA&#10;AAAAoQIAAGRycy9kb3ducmV2LnhtbFBLBQYAAAAABAAEAPkAAACRAwAAAAA=&#10;" strokeweight="1.25pt">
              <v:stroke dashstyle="dash"/>
              <o:lock v:ext="edit" aspectratio="t"/>
            </v:shape>
            <v:shape id="AutoShape 75" o:spid="_x0000_s1056" type="#_x0000_t32" style="position:absolute;left:5411;top:10195;width:527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mxMIAAADbAAAADwAAAGRycy9kb3ducmV2LnhtbERP3WrCMBS+H/gO4QjezVQdTqpRdCAM&#10;FUarD3BoTptic1KaTDuffhEGuzsf3+9ZbXrbiBt1vnasYDJOQBAXTtdcKbic968LED4ga2wck4If&#10;8rBZD15WmGp354xueahEDGGfogITQptK6QtDFv3YtcSRK11nMUTYVVJ3eI/htpHTJJlLizXHBoMt&#10;fRgqrvm3VXCd56dHdtqaY+n3xu5m5eHy9qXUaNhvlyAC9eFf/Of+1HH+Ozx/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fmxMIAAADbAAAADwAAAAAAAAAAAAAA&#10;AAChAgAAZHJzL2Rvd25yZXYueG1sUEsFBgAAAAAEAAQA+QAAAJADAAAAAA==&#10;" strokeweight="1.25pt">
              <v:stroke dashstyle="dash"/>
              <o:lock v:ext="edit" aspectratio="t"/>
            </v:shape>
            <v:shape id="AutoShape 76" o:spid="_x0000_s1057" type="#_x0000_t32" style="position:absolute;left:4844;top:9353;width:58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KqMYAAADbAAAADwAAAGRycy9kb3ducmV2LnhtbESPQU8CQQyF7yb8h0lJvBiYRRPAlYEQ&#10;EiIHBEW9Nzt1d2Gns5kZYeXX24OJtzbv9b2vs0XnGnWmEGvPBkbDDBRx4W3NpYGP9/VgCiomZIuN&#10;ZzLwQxEW897NDHPrL/xG50MqlYRwzNFAlVKbax2LihzGoW+JRfvywWGSNZTaBrxIuGv0fZaNtcOa&#10;paHCllYVFafDtzNw9/J8DJvX7X7yOLpu7Scdxw+7qzG3/W75BCpRl/7Nf9cbK/gCK7/IA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LyqjGAAAA2wAAAA8AAAAAAAAA&#10;AAAAAAAAoQIAAGRycy9kb3ducmV2LnhtbFBLBQYAAAAABAAEAPkAAACUAwAAAAA=&#10;" strokeweight="1.25pt">
              <v:stroke dashstyle="dash"/>
              <o:lock v:ext="edit" aspectratio="t"/>
            </v:shape>
            <v:shape id="AutoShape 81" o:spid="_x0000_s1058" type="#_x0000_t32" style="position:absolute;left:6178;top:7791;width:4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7+MMAAADbAAAADwAAAGRycy9kb3ducmV2LnhtbERPS2vCQBC+F/wPywje6kbBUqObIEJo&#10;PRSptp6n2cmjZmdDdmtSf323IHibj+8563QwjbhQ52rLCmbTCARxbnXNpYKPY/b4DMJ5ZI2NZVLw&#10;Sw7SZPSwxljbnt/pcvClCCHsYlRQed/GUrq8IoNualviwBW2M+gD7EqpO+xDuGnkPIqepMGaQ0OF&#10;LW0rys+HH6PgOhTfx3Pxtvs87XXW76h9+coWSk3Gw2YFwtPg7+Kb+1WH+Uv4/yUcI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jDAAAA2wAAAA8AAAAAAAAAAAAA&#10;AAAAoQIAAGRycy9kb3ducmV2LnhtbFBLBQYAAAAABAAEAPkAAACRAwAAAAA=&#10;" strokeweight="1.25pt">
              <v:stroke endarrow="open"/>
              <o:lock v:ext="edit" aspectratio="t"/>
            </v:shape>
            <v:shape id="AutoShape 82" o:spid="_x0000_s1059" type="#_x0000_t32" style="position:absolute;left:2468;top:9351;width:2646;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ILoAAADbAAAADwAAAGRycy9kb3ducmV2LnhtbERPvQrCMBDeBd8hnOCmqSIq1SgiCK5V&#10;cT6asy02l9qkNr69GQTHj+9/uw+mFm9qXWVZwWyagCDOra64UHC7niZrEM4ja6wtk4IPOdjvhoMt&#10;ptr2nNH74gsRQ9ilqKD0vkmldHlJBt3UNsSRe9jWoI+wLaRusY/hppbzJFlKgxXHhhIbOpaUPy+d&#10;UZBlr+LeudAf1o+wWtz0wiTdWanxKBw2IDwF/xf/3GetYB7Xxy/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leYSC6AAAA2wAAAA8AAAAAAAAAAAAAAAAAoQIAAGRy&#10;cy9kb3ducmV2LnhtbFBLBQYAAAAABAAEAPkAAACIAwAAAAA=&#10;" strokeweight="1.25pt">
              <o:lock v:ext="edit" aspectratio="t"/>
            </v:shape>
            <v:shape id="AutoShape 83" o:spid="_x0000_s1060" type="#_x0000_t32" style="position:absolute;left:1965;top:10194;width:369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Eu8AAAADbAAAADwAAAGRycy9kb3ducmV2LnhtbESPQYvCMBSE78L+h/AW9ramirilNhUR&#10;BK9V2fOjebbF5qU2qY3/3iwseBxm5hsm3wbTiQcNrrWsYDFPQBBXVrdcK7icD98pCOeRNXaWScGT&#10;HGyLj1mOmbYTl/Q4+VpECLsMFTTe95mUrmrIoJvbnjh6VzsY9FEOtdQDThFuOrlMkrU02HJcaLCn&#10;fUPV7TQaBWV5r39HF6Zdeg0/q4temWQ8KvX1GXYbEJ6Cf4f/20etYLmAvy/xB8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xLvAAAAA2wAAAA8AAAAAAAAAAAAAAAAA&#10;oQIAAGRycy9kb3ducmV2LnhtbFBLBQYAAAAABAAEAPkAAACOAwAAAAA=&#10;" strokeweight="1.25pt">
              <o:lock v:ext="edit" aspectratio="t"/>
            </v:shape>
            <v:shape id="AutoShape 85" o:spid="_x0000_s1061" type="#_x0000_t32" style="position:absolute;left:7490;top:8029;width:1;height:20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jNMQAAADbAAAADwAAAGRycy9kb3ducmV2LnhtbESPW2vCQBSE3wv+h+UU+lY3DVRKdBUR&#10;gvpQpN6ej9mTi2bPhuxqUn+9Wyj4OMzMN8xk1pta3Kh1lWUFH8MIBHFmdcWFgv0uff8C4Tyyxtoy&#10;KfglB7Pp4GWCibYd/9Bt6wsRIOwSVFB63yRSuqwkg25oG+Lg5bY16INsC6lb7ALc1DKOopE0WHFY&#10;KLGhRUnZZXs1Cu59ft5d8u/14bjRabemZnlKP5V6e+3nYxCeev8M/7dXWkEcw9+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KM0xAAAANsAAAAPAAAAAAAAAAAA&#10;AAAAAKECAABkcnMvZG93bnJldi54bWxQSwUGAAAAAAQABAD5AAAAkgMAAAAA&#10;" strokeweight="1.25pt">
              <v:stroke endarrow="open"/>
              <o:lock v:ext="edit" aspectratio="t"/>
            </v:shape>
            <v:shape id="AutoShape 127" o:spid="_x0000_s1062" type="#_x0000_t32" style="position:absolute;left:10683;top:7306;width:0;height:3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ZMUAAADbAAAADwAAAGRycy9kb3ducmV2LnhtbESPW2sCMRSE3wv9D+EIfRHNquBla5RS&#10;KPXBu/b9sDnurt2cLEmqW399Iwh9HGbmG2Y6b0wlLuR8aVlBr5uAIM6sLjlXcDx8dMYgfEDWWFkm&#10;Bb/kYT57fppiqu2Vd3TZh1xECPsUFRQh1KmUPivIoO/amjh6J+sMhihdLrXDa4SbSvaTZCgNlhwX&#10;CqzpvaDse/9jFLRXn2e32C43o0nvttRfdB4O1jelXlrN2yuIQE34Dz/aC62gP4D7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ZMUAAADbAAAADwAAAAAAAAAA&#10;AAAAAAChAgAAZHJzL2Rvd25yZXYueG1sUEsFBgAAAAAEAAQA+QAAAJMDAAAAAA==&#10;" strokeweight="1.25pt">
              <v:stroke dashstyle="dash"/>
              <o:lock v:ext="edit" aspectratio="t"/>
            </v:shape>
            <v:shape id="AutoShape 128" o:spid="_x0000_s1063" type="#_x0000_t32" style="position:absolute;left:6684;top:7259;width:0;height:38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KEMYAAADbAAAADwAAAGRycy9kb3ducmV2LnhtbESPT2sCMRTE70K/Q3gFL1KzWrF2NUop&#10;SD1o/2i9Pzavu2s3L0sSdfXTG0HwOMzMb5jJrDGVOJDzpWUFvW4CgjizuuRcwe9m/jQC4QOyxsoy&#10;KTiRh9n0oTXBVNsj/9BhHXIRIexTVFCEUKdS+qwgg75ra+Lo/VlnMETpcqkdHiPcVLKfJENpsOS4&#10;UGBN7wVl/+u9UdBZfezc4nv59fLaOy/1lnbD58+zUu3H5m0MIlAT7uFbe6EV9Adw/RJ/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qChDGAAAA2wAAAA8AAAAAAAAA&#10;AAAAAAAAoQIAAGRycy9kb3ducmV2LnhtbFBLBQYAAAAABAAEAPkAAACUAwAAAAA=&#10;" strokeweight="1.25pt">
              <v:stroke dashstyle="dash"/>
              <o:lock v:ext="edit" aspectratio="t"/>
            </v:shape>
            <v:shape id="AutoShape 129" o:spid="_x0000_s1064" type="#_x0000_t32" style="position:absolute;left:6181;top:7909;width:2720;height:2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yU8MAAADbAAAADwAAAGRycy9kb3ducmV2LnhtbESPT4vCMBTE74LfITzBm6YqLlKNIsLi&#10;btGD/+7P5tlWm5fSZGv322+EBY/DzPyGWaxaU4qGaldYVjAaRiCIU6sLzhScT5+DGQjnkTWWlknB&#10;LzlYLbudBcbaPvlAzdFnIkDYxagg976KpXRpTgbd0FbEwbvZ2qAPss6krvEZ4KaU4yj6kAYLDgs5&#10;VrTJKX0cf4wCud0m92SX8PS7OU/a6+6yr04jpfq9dj0H4an17/B/+0srGE/h9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MlPDAAAA2wAAAA8AAAAAAAAAAAAA&#10;AAAAoQIAAGRycy9kb3ducmV2LnhtbFBLBQYAAAAABAAEAPkAAACRAwAAAAA=&#10;" strokeweight="1.25pt">
              <v:stroke dashstyle="1 1" endarrow="open" endcap="round"/>
            </v:shape>
            <v:shape id="AutoShape 130" o:spid="_x0000_s1065" type="#_x0000_t32" style="position:absolute;left:6178;top:8267;width:499;height:4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WVsQAAADbAAAADwAAAGRycy9kb3ducmV2LnhtbESPwWrDMBBE74H8g9hAL6GWa4oJbhQT&#10;QkydY9Ie0ttibW0Ta2UkNXb/vioUehxm5g2zLWcziDs531tW8JSkIIgbq3tuFby/VY8bED4gaxws&#10;k4Jv8lDulostFtpOfKb7JbQiQtgXqKALYSyk9E1HBn1iR+LofVpnMETpWqkdThFuBpmlaS4N9hwX&#10;Ohzp0FFzu3wZBddXPfLx9Lw+f5g6P/XZMNWuUuphNe9fQASaw3/4r11rBVkO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JZWxAAAANsAAAAPAAAAAAAAAAAA&#10;AAAAAKECAABkcnMvZG93bnJldi54bWxQSwUGAAAAAAQABAD5AAAAkgMAAAAA&#10;" strokeweight="1.25pt">
              <v:stroke endarrow="open"/>
            </v:shape>
            <v:shape id="AutoShape 131" o:spid="_x0000_s1066" type="#_x0000_t32" style="position:absolute;left:6181;top:8769;width:2480;height:13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Jv8QAAADbAAAADwAAAGRycy9kb3ducmV2LnhtbESPT2vCQBTE74LfYXmCN92otJXoKkUQ&#10;bdBD/XN/Zp9JbPZtyK4x/fbdguBxmJnfMPNla0rRUO0KywpGwwgEcWp1wZmC03E9mIJwHlljaZkU&#10;/JKD5aLbmWOs7YO/qTn4TAQIuxgV5N5XsZQuzcmgG9qKOHhXWxv0QdaZ1DU+AtyUchxF79JgwWEh&#10;x4pWOaU/h7tRIDeb5JbsEn77ak6T9rI776vjSKl+r/2cgfDU+lf42d5qBeMP+P8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gm/xAAAANsAAAAPAAAAAAAAAAAA&#10;AAAAAKECAABkcnMvZG93bnJldi54bWxQSwUGAAAAAAQABAD5AAAAkgMAAAAA&#10;" strokeweight="1.25pt">
              <v:stroke dashstyle="1 1" endarrow="open" endcap="round"/>
            </v:shape>
            <v:shape id="AutoShape 132" o:spid="_x0000_s1067" type="#_x0000_t32" style="position:absolute;left:6600;top:10714;width: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U3sIAAADbAAAADwAAAGRycy9kb3ducmV2LnhtbERPy2rCQBTdF/oPwy1010wqKCVmFCkE&#10;dVGkSdv1NXPz0MydkBlN9Os7i0KXh/NO15PpxJUG11pW8BrFIIhLq1uuFXwV2csbCOeRNXaWScGN&#10;HKxXjw8pJtqO/EnX3NcihLBLUEHjfZ9I6cqGDLrI9sSBq+xg0Ac41FIPOIZw08lZHC+kwZZDQ4M9&#10;vTdUnvOLUXCfqlNxrj723z8HnY176rfHbK7U89O0WYLwNPl/8Z97pxXMwtjwJfw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SU3sIAAADbAAAADwAAAAAAAAAAAAAA&#10;AAChAgAAZHJzL2Rvd25yZXYueG1sUEsFBgAAAAAEAAQA+QAAAJADAAAAAA==&#10;" strokeweight="1.25pt">
              <v:stroke endarrow="open"/>
            </v:shape>
            <v:shape id="AutoShape 133" o:spid="_x0000_s1068" type="#_x0000_t32" style="position:absolute;left:8001;top:10714;width: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xRcQAAADbAAAADwAAAGRycy9kb3ducmV2LnhtbESPT2vCQBTE70K/w/IK3nRTQbHRVaQQ&#10;Wg9S1Or5mX35o9m3Ibua2E/fLQgeh5n5DTNfdqYSN2pcaVnB2zACQZxaXXKu4GefDKYgnEfWWFkm&#10;BXdysFy89OYYa9vylm47n4sAYRejgsL7OpbSpQUZdENbEwcvs41BH2STS91gG+CmkqMomkiDJYeF&#10;Amv6KCi97K5GwW+XnfeXbLM+HL910q6p/jwlY6X6r91qBsJT55/hR/tLKxi9w/+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DFFxAAAANsAAAAPAAAAAAAAAAAA&#10;AAAAAKECAABkcnMvZG93bnJldi54bWxQSwUGAAAAAAQABAD5AAAAkgMAAAAA&#10;" strokeweight="1.25pt">
              <v:stroke endarrow="open"/>
            </v:shape>
            <v:shape id="AutoShape 134" o:spid="_x0000_s1069" type="#_x0000_t32" style="position:absolute;left:9190;top:10714;width: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OBcEAAADbAAAADwAAAGRycy9kb3ducmV2LnhtbERPy2rCQBTdF/yH4Qru6kSlIqmjiBDU&#10;hUh9dH2buXnUzJ2QGU3q13cWgsvDec+XnanEnRpXWlYwGkYgiFOrS84VnE/J+wyE88gaK8uk4I8c&#10;LBe9tznG2rb8Rfejz0UIYRejgsL7OpbSpQUZdENbEwcus41BH2CTS91gG8JNJcdRNJUGSw4NBda0&#10;Lii9Hm9GwaPLfk/XbL+7fB900u6o3vwkH0oN+t3qE4Snzr/ET/dWK5iE9eF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w4FwQAAANsAAAAPAAAAAAAAAAAAAAAA&#10;AKECAABkcnMvZG93bnJldi54bWxQSwUGAAAAAAQABAD5AAAAjwMAAAAA&#10;" strokeweight="1.25pt">
              <v:stroke endarrow="open"/>
            </v:shape>
            <w10:anchorlock/>
          </v:group>
        </w:pict>
      </w:r>
    </w:p>
    <w:p w:rsidR="000A1136" w:rsidRPr="00CB06A0" w:rsidRDefault="000A1136" w:rsidP="000A1136">
      <w:pPr>
        <w:tabs>
          <w:tab w:val="left" w:pos="1134"/>
        </w:tabs>
        <w:spacing w:before="60"/>
        <w:jc w:val="center"/>
        <w:rPr>
          <w:rFonts w:cs="Times New Roman"/>
          <w:szCs w:val="24"/>
        </w:rPr>
      </w:pPr>
    </w:p>
    <w:p w:rsidR="008E7FA4" w:rsidRPr="00CB06A0" w:rsidRDefault="008E7FA4" w:rsidP="000A1136">
      <w:pPr>
        <w:tabs>
          <w:tab w:val="left" w:pos="1134"/>
        </w:tabs>
        <w:spacing w:before="60"/>
        <w:jc w:val="center"/>
        <w:rPr>
          <w:rFonts w:cs="Times New Roman"/>
          <w:szCs w:val="24"/>
        </w:rPr>
      </w:pPr>
      <w:r w:rsidRPr="00CB06A0">
        <w:rPr>
          <w:rFonts w:cs="Times New Roman"/>
          <w:szCs w:val="24"/>
        </w:rPr>
        <w:t>Рисунок </w:t>
      </w:r>
      <w:r w:rsidR="00A6468C" w:rsidRPr="00CB06A0">
        <w:rPr>
          <w:rFonts w:cs="Times New Roman"/>
          <w:szCs w:val="24"/>
        </w:rPr>
        <w:t xml:space="preserve">6.2 </w:t>
      </w:r>
      <w:r w:rsidRPr="00CB06A0">
        <w:rPr>
          <w:rFonts w:cs="Times New Roman"/>
          <w:szCs w:val="24"/>
        </w:rPr>
        <w:t>— Розподіл заходів захисту за рівнями управління ризиками в організації</w:t>
      </w:r>
    </w:p>
    <w:p w:rsidR="000A1136" w:rsidRPr="00CB06A0" w:rsidRDefault="000A1136" w:rsidP="000A1136">
      <w:pPr>
        <w:tabs>
          <w:tab w:val="left" w:pos="1134"/>
        </w:tabs>
        <w:spacing w:before="60"/>
        <w:ind w:firstLine="567"/>
        <w:rPr>
          <w:rFonts w:cs="Times New Roman"/>
          <w:szCs w:val="24"/>
        </w:rPr>
      </w:pP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Прийняття рішення щодо управління ризиками безпеки на системному рівні тісно пов’язане з такими аспектами:</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призначення (місія, цілі), завдання, функції та процеси Організації;</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ініціативи з модернізації ІС, компонентів та послуг ІС;</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архітектура підприємства, зменшення складності ІС шляхом інтеграції, оптимізації та стандартизації;</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lastRenderedPageBreak/>
        <w:t>- розподіл ресурсів для забезпечення ефективного, результативного та економічно-вигідного виконання функцій/ процесів та досягнення цілей Організації.</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xml:space="preserve">Цей нормативний документ визначає три типи заходів захисту інформації та персональних даних: </w:t>
      </w:r>
      <w:r w:rsidRPr="00CB06A0">
        <w:rPr>
          <w:rFonts w:cs="Times New Roman"/>
          <w:i/>
          <w:szCs w:val="24"/>
        </w:rPr>
        <w:t>загальні заходи захисту</w:t>
      </w:r>
      <w:r w:rsidRPr="00CB06A0">
        <w:rPr>
          <w:rFonts w:cs="Times New Roman"/>
          <w:szCs w:val="24"/>
        </w:rPr>
        <w:t xml:space="preserve">, </w:t>
      </w:r>
      <w:r w:rsidRPr="00CB06A0">
        <w:rPr>
          <w:rFonts w:cs="Times New Roman"/>
          <w:i/>
          <w:szCs w:val="24"/>
        </w:rPr>
        <w:t>специфічні для інформаційної системи заходи захисту</w:t>
      </w:r>
      <w:r w:rsidRPr="00CB06A0">
        <w:rPr>
          <w:rFonts w:cs="Times New Roman"/>
          <w:szCs w:val="24"/>
        </w:rPr>
        <w:t xml:space="preserve"> (далі — </w:t>
      </w:r>
      <w:r w:rsidRPr="00CB06A0">
        <w:rPr>
          <w:rFonts w:cs="Times New Roman"/>
          <w:i/>
          <w:szCs w:val="24"/>
        </w:rPr>
        <w:t>специфічні заходи захисту</w:t>
      </w:r>
      <w:r w:rsidRPr="00CB06A0">
        <w:rPr>
          <w:rFonts w:cs="Times New Roman"/>
          <w:szCs w:val="24"/>
        </w:rPr>
        <w:t xml:space="preserve">) та </w:t>
      </w:r>
      <w:r w:rsidRPr="00CB06A0">
        <w:rPr>
          <w:rFonts w:cs="Times New Roman"/>
          <w:i/>
          <w:szCs w:val="24"/>
        </w:rPr>
        <w:t>гібридні заходи захисту</w:t>
      </w:r>
      <w:r w:rsidRPr="00CB06A0">
        <w:rPr>
          <w:rFonts w:cs="Times New Roman"/>
          <w:szCs w:val="24"/>
        </w:rPr>
        <w:t>. Тип заходу захисту визначає:</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сферу застосування заходу захисту;</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спільний характер або спадковість заходів захисту;</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xml:space="preserve">- відповідальність за розробку (налаштування), впровадження, оцінювання та надання дозволу на впровадження заходу захисту. </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Кожен тип заходу захисту має конкретну спрямованість і завдання, що допомагає організаціям ефективно впроваджувати його та отримувати очікувані результати в контексті виконання вимог безпеки. Застосування певних типів заходів захисту забезпечує оптимізацію витрат (часових, матеріальних, людських) у різних інформаційних системах і робочих середовищах на впровадження (реалізацію) заходів захисту та побудову системи захисту інформації в цілому.</w:t>
      </w:r>
    </w:p>
    <w:p w:rsidR="000A1136" w:rsidRPr="00CB06A0" w:rsidRDefault="000A1136" w:rsidP="000A1136">
      <w:pPr>
        <w:tabs>
          <w:tab w:val="left" w:pos="1134"/>
        </w:tabs>
        <w:spacing w:before="60"/>
        <w:ind w:firstLine="567"/>
        <w:rPr>
          <w:rFonts w:cs="Times New Roman"/>
          <w:szCs w:val="24"/>
        </w:rPr>
      </w:pPr>
      <w:r w:rsidRPr="00CB06A0">
        <w:rPr>
          <w:rFonts w:cs="Times New Roman"/>
          <w:i/>
          <w:szCs w:val="24"/>
        </w:rPr>
        <w:t>Загальні заходи захисту</w:t>
      </w:r>
      <w:r w:rsidRPr="00CB06A0">
        <w:rPr>
          <w:rFonts w:cs="Times New Roman"/>
          <w:szCs w:val="24"/>
        </w:rPr>
        <w:t xml:space="preserve">. Загальні заходи захисту можуть бути використані для декількох інформаційних систем одночасно. Захід захисту вважається </w:t>
      </w:r>
      <w:r w:rsidRPr="00CB06A0">
        <w:rPr>
          <w:rFonts w:cs="Times New Roman"/>
          <w:i/>
          <w:szCs w:val="24"/>
        </w:rPr>
        <w:t>успадкованим</w:t>
      </w:r>
      <w:r w:rsidRPr="00CB06A0">
        <w:rPr>
          <w:rFonts w:cs="Times New Roman"/>
          <w:szCs w:val="24"/>
        </w:rPr>
        <w:t xml:space="preserve">, коли інформаційна система використовує результати захисту від впровадженого заходу захисту, що контролюється, впроваджується (реалізується), оцінюється, санкціонується суб’єктами, які не несуть відповідальності за цю інформаційну систему. Загальні заходи захисту можуть впроваджуватися різними технологіями: застосування засобів захисту периметру, засобів управління доступом, засобів ідентифікації та автентифікації, а також заходів захисту, які є елементом </w:t>
      </w:r>
      <w:proofErr w:type="spellStart"/>
      <w:r w:rsidRPr="00CB06A0">
        <w:rPr>
          <w:rFonts w:cs="Times New Roman"/>
          <w:szCs w:val="24"/>
        </w:rPr>
        <w:t>міждоменних</w:t>
      </w:r>
      <w:proofErr w:type="spellEnd"/>
      <w:r w:rsidRPr="00CB06A0">
        <w:rPr>
          <w:rFonts w:cs="Times New Roman"/>
          <w:szCs w:val="24"/>
        </w:rPr>
        <w:t xml:space="preserve"> рішень. Витрати на розробку, впровадження (реалізацію), оцінювання, акредитацію та моніторинг загальних заходів захисту можуть бути амортизовані в різних інформаційних системах і організаційних елементах. Вибір загальних заходів захисту рекомендуються здійснювати на </w:t>
      </w:r>
      <w:proofErr w:type="spellStart"/>
      <w:r w:rsidRPr="00CB06A0">
        <w:rPr>
          <w:rFonts w:cs="Times New Roman"/>
          <w:szCs w:val="24"/>
        </w:rPr>
        <w:t>загальноорганізаційній</w:t>
      </w:r>
      <w:proofErr w:type="spellEnd"/>
      <w:r w:rsidRPr="00CB06A0">
        <w:rPr>
          <w:rFonts w:cs="Times New Roman"/>
          <w:szCs w:val="24"/>
        </w:rPr>
        <w:t xml:space="preserve"> основі із залученням керівництва організації, яке розуміє цілі та завдання організації, організаційні ризики безпеки, важливість інформаційних систем, що підтримують функції, процеси та активи організації. Залучення керівництва організації забезпечить оптимальність розподілу ресурсів і відповідальності щодо розроблення, впровадження, оцінювання, надання дозволу та моніторингу загальних заходів захисту.</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xml:space="preserve">Відповідальність за провадження загальних заходів захисту покладається на конкретних посадових осіб. Ці посадові особи розробляють, впроваджують, оцінюють, акредитують і контролюють вибрані організацією для впровадження (реалізації) загальні заходи захисту. Визначення та вибір загальних заходів захисту найефективніше проводити в співпраці з уповноваженими посадовими особами, представниками керівництва, власниками бізнесу, аналітиками безпеки, власниками (розпорядниками) інформації та з іншими зацікавленими сторонами. Загальні заходи захисту мають бути задокументовані в програмі (концепції) </w:t>
      </w:r>
      <w:r w:rsidR="00094100" w:rsidRPr="00CB06A0">
        <w:rPr>
          <w:rFonts w:cs="Times New Roman"/>
          <w:szCs w:val="24"/>
        </w:rPr>
        <w:t>безпеки інформації</w:t>
      </w:r>
      <w:r w:rsidRPr="00CB06A0">
        <w:rPr>
          <w:rFonts w:cs="Times New Roman"/>
          <w:szCs w:val="24"/>
        </w:rPr>
        <w:t xml:space="preserve"> та </w:t>
      </w:r>
      <w:proofErr w:type="spellStart"/>
      <w:r w:rsidRPr="00CB06A0">
        <w:rPr>
          <w:rFonts w:cs="Times New Roman"/>
          <w:szCs w:val="24"/>
        </w:rPr>
        <w:t>приватності</w:t>
      </w:r>
      <w:proofErr w:type="spellEnd"/>
      <w:r w:rsidRPr="00CB06A0">
        <w:rPr>
          <w:rFonts w:cs="Times New Roman"/>
          <w:szCs w:val="24"/>
        </w:rPr>
        <w:t xml:space="preserve"> організації. Вони також можуть бути задокументовані в політиках безпеки інформаційних систем, які успадковують ці заходи захисту, або в ситуаціях, коли загальні заходи захисту впроваджуються в межах конкретних інформаційних систем. Загальні заходи захисту можуть бути описані в одному документі або в кількох документах з посиланнями на інші документи. Якщо програма (концепція) </w:t>
      </w:r>
      <w:r w:rsidR="00094100" w:rsidRPr="00CB06A0">
        <w:rPr>
          <w:rFonts w:cs="Times New Roman"/>
          <w:szCs w:val="24"/>
        </w:rPr>
        <w:t>безпеки інформації</w:t>
      </w:r>
      <w:r w:rsidRPr="00CB06A0">
        <w:rPr>
          <w:rFonts w:cs="Times New Roman"/>
          <w:szCs w:val="24"/>
        </w:rPr>
        <w:t xml:space="preserve"> та </w:t>
      </w:r>
      <w:proofErr w:type="spellStart"/>
      <w:r w:rsidRPr="00CB06A0">
        <w:rPr>
          <w:rFonts w:cs="Times New Roman"/>
          <w:szCs w:val="24"/>
        </w:rPr>
        <w:t>приватності</w:t>
      </w:r>
      <w:proofErr w:type="spellEnd"/>
      <w:r w:rsidRPr="00CB06A0">
        <w:rPr>
          <w:rFonts w:cs="Times New Roman"/>
          <w:szCs w:val="24"/>
        </w:rPr>
        <w:t xml:space="preserve"> складається з декількох документів, у кожному документі мають бути визначені посадові особи, відповідальні за розробку, реалізацію, оцінювання, акредитацію та моніторинг відповідних загальних заходів захисту. Якщо загальні заходи захисту включаються в окрему політику безпеки інформаційної системи, концепція </w:t>
      </w:r>
      <w:r w:rsidR="00094100" w:rsidRPr="00CB06A0">
        <w:rPr>
          <w:rFonts w:cs="Times New Roman"/>
          <w:szCs w:val="24"/>
        </w:rPr>
        <w:t>безпеки інформації</w:t>
      </w:r>
      <w:r w:rsidRPr="00CB06A0">
        <w:rPr>
          <w:rFonts w:cs="Times New Roman"/>
          <w:szCs w:val="24"/>
        </w:rPr>
        <w:t xml:space="preserve"> та </w:t>
      </w:r>
      <w:proofErr w:type="spellStart"/>
      <w:r w:rsidRPr="00CB06A0">
        <w:rPr>
          <w:rFonts w:cs="Times New Roman"/>
          <w:szCs w:val="24"/>
        </w:rPr>
        <w:t>приватності</w:t>
      </w:r>
      <w:proofErr w:type="spellEnd"/>
      <w:r w:rsidRPr="00CB06A0">
        <w:rPr>
          <w:rFonts w:cs="Times New Roman"/>
          <w:szCs w:val="24"/>
        </w:rPr>
        <w:t xml:space="preserve"> організації має вказувати, які окремі політики безпеки містять опис загальних заходів захисту.</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lastRenderedPageBreak/>
        <w:t xml:space="preserve">Заходи захисту, які не визначені як загальні заходи, вважаються </w:t>
      </w:r>
      <w:r w:rsidRPr="00CB06A0">
        <w:rPr>
          <w:rFonts w:cs="Times New Roman"/>
          <w:i/>
          <w:szCs w:val="24"/>
        </w:rPr>
        <w:t>специфічними або гібридними</w:t>
      </w:r>
      <w:r w:rsidRPr="00CB06A0">
        <w:rPr>
          <w:rFonts w:cs="Times New Roman"/>
          <w:szCs w:val="24"/>
        </w:rPr>
        <w:t xml:space="preserve">. За впровадження специфічного заходу захисту, що стосується конкретної інформаційної системи, відповідальність несуть власники (розпорядники) та посадові особи цієї інформаційної системи. </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Захід захисту може бути визначений як гібридний, якщо одна частина заходу захисту є загальною, а інша частина заходу захисту є специфічною для інформаційної системи. Наприклад, організація може реалізовувати заходи планування безперервної роботи, використовуючи для всіх інформаційних систем заздалегідь погоджений з окремими власниками (розпорядниками) шаблон плану, пристосовуючи план для конкретного використання. Розподіл гібридних заходів захисту на загальні та специфічні може залежати від організації, типів використовуваних інформаційних технологій, розподілу обов’язків і методів (механізмів), що використовуються організацією для реалізації заходів захисту.</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Визначення того, чи є захід захисту загальним, гібридним або специфічним, залежить від контексту його впровадження (реалізації). Захід захисту не можна визначити загальним, гібридним або специфічним, лише ґрунтуючись на його формулюванні. Наприклад, захід захисту може бути специфічним для однієї інформаційної системи, і водночас може бути загальним заходом для іншої інформаційної системи (тобто успадкованим від першої системи). Одним з методів визначення того, чи може специфічний захід бути загальним заходом для інших інформаційних систем, є розгляд того, хто чи що залежить від функціональності цього заходу захисту. Якщо певна частина інформаційної системи, що є зовнішньою для цієї системи, залежить від заходу захисту, то цей захід може бути загальним.</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xml:space="preserve">Розмежування заходів захисту на загальні, гібридні та специфічні може допомогти оптимізувати витрати на впровадження та оцінювання заходів захисту, а також забезпечити гнучкість і послідовність застосування засобів захисту в рамках всієї організації. Хоча розподіл заходів захисту на загальні, гібридні й специфічні є простим та інтуїтивно зрозумілим, фактично застосування зазначених заходів вимагає планування та координації діяльності із захисту інформації. </w:t>
      </w:r>
    </w:p>
    <w:p w:rsidR="00DF46C5" w:rsidRPr="00CB06A0" w:rsidRDefault="00DF46C5" w:rsidP="000A1136">
      <w:pPr>
        <w:pStyle w:val="2"/>
        <w:spacing w:before="60"/>
        <w:ind w:firstLine="567"/>
        <w:rPr>
          <w:rFonts w:ascii="Times New Roman" w:hAnsi="Times New Roman" w:cs="Times New Roman"/>
          <w:color w:val="auto"/>
          <w:sz w:val="24"/>
          <w:szCs w:val="24"/>
        </w:rPr>
      </w:pPr>
      <w:bookmarkStart w:id="26" w:name="_Toc89505407"/>
      <w:r w:rsidRPr="00CB06A0">
        <w:rPr>
          <w:rFonts w:ascii="Times New Roman" w:hAnsi="Times New Roman" w:cs="Times New Roman"/>
          <w:color w:val="auto"/>
          <w:sz w:val="24"/>
          <w:szCs w:val="24"/>
        </w:rPr>
        <w:t>6.3 Документування заходів захисту</w:t>
      </w:r>
      <w:bookmarkEnd w:id="26"/>
      <w:r w:rsidRPr="00CB06A0">
        <w:rPr>
          <w:rFonts w:ascii="Times New Roman" w:hAnsi="Times New Roman" w:cs="Times New Roman"/>
          <w:color w:val="auto"/>
          <w:sz w:val="24"/>
          <w:szCs w:val="24"/>
        </w:rPr>
        <w:t xml:space="preserve"> </w:t>
      </w:r>
    </w:p>
    <w:p w:rsidR="005512E6" w:rsidRPr="00CB06A0" w:rsidRDefault="00DF46C5" w:rsidP="000A1136">
      <w:pPr>
        <w:tabs>
          <w:tab w:val="left" w:pos="1134"/>
        </w:tabs>
        <w:spacing w:before="60"/>
        <w:ind w:firstLine="709"/>
        <w:rPr>
          <w:rFonts w:cs="Times New Roman"/>
          <w:szCs w:val="24"/>
        </w:rPr>
      </w:pPr>
      <w:r w:rsidRPr="00CB06A0">
        <w:rPr>
          <w:rFonts w:cs="Times New Roman"/>
          <w:szCs w:val="24"/>
        </w:rPr>
        <w:t xml:space="preserve">Даний розділ надає рекомендації щодо порядку документування основних вимог безпеки та </w:t>
      </w:r>
      <w:proofErr w:type="spellStart"/>
      <w:r w:rsidRPr="00CB06A0">
        <w:rPr>
          <w:rFonts w:cs="Times New Roman"/>
          <w:szCs w:val="24"/>
        </w:rPr>
        <w:t>приватності</w:t>
      </w:r>
      <w:proofErr w:type="spellEnd"/>
      <w:r w:rsidRPr="00CB06A0">
        <w:rPr>
          <w:rFonts w:cs="Times New Roman"/>
          <w:szCs w:val="24"/>
        </w:rPr>
        <w:t>, а також впроваджених ЗЗІ та ПД на Організаційному та системному рівні.</w:t>
      </w:r>
    </w:p>
    <w:p w:rsidR="00DF46C5" w:rsidRPr="00CB06A0" w:rsidRDefault="00DF46C5" w:rsidP="000A1136">
      <w:pPr>
        <w:tabs>
          <w:tab w:val="left" w:pos="1134"/>
        </w:tabs>
        <w:spacing w:before="60"/>
        <w:ind w:firstLine="709"/>
        <w:rPr>
          <w:rFonts w:cs="Times New Roman"/>
          <w:szCs w:val="24"/>
        </w:rPr>
      </w:pPr>
      <w:r w:rsidRPr="00CB06A0">
        <w:rPr>
          <w:rFonts w:cs="Times New Roman"/>
          <w:szCs w:val="24"/>
        </w:rPr>
        <w:t xml:space="preserve">До основних документів, які мають бути сформовані та затверджені в </w:t>
      </w:r>
      <w:r w:rsidR="000A1136" w:rsidRPr="00CB06A0">
        <w:rPr>
          <w:rFonts w:cs="Times New Roman"/>
          <w:szCs w:val="24"/>
        </w:rPr>
        <w:t>Організації</w:t>
      </w:r>
      <w:r w:rsidRPr="00CB06A0">
        <w:rPr>
          <w:rFonts w:cs="Times New Roman"/>
          <w:szCs w:val="24"/>
        </w:rPr>
        <w:t xml:space="preserve"> </w:t>
      </w:r>
      <w:r w:rsidR="000A1136" w:rsidRPr="00CB06A0">
        <w:rPr>
          <w:rFonts w:cs="Times New Roman"/>
          <w:szCs w:val="24"/>
        </w:rPr>
        <w:t>н</w:t>
      </w:r>
      <w:r w:rsidRPr="00CB06A0">
        <w:rPr>
          <w:rFonts w:cs="Times New Roman"/>
          <w:szCs w:val="24"/>
        </w:rPr>
        <w:t>а ІС належать наступні:</w:t>
      </w:r>
    </w:p>
    <w:p w:rsidR="00DF46C5"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концепція </w:t>
      </w:r>
      <w:r w:rsidR="00DF46C5" w:rsidRPr="00CB06A0">
        <w:rPr>
          <w:rFonts w:cs="Times New Roman"/>
          <w:szCs w:val="24"/>
        </w:rPr>
        <w:t>безпеки інформації</w:t>
      </w:r>
      <w:r w:rsidR="00695506" w:rsidRPr="00CB06A0">
        <w:rPr>
          <w:rFonts w:cs="Times New Roman"/>
          <w:szCs w:val="24"/>
        </w:rPr>
        <w:t xml:space="preserve"> та </w:t>
      </w:r>
      <w:proofErr w:type="spellStart"/>
      <w:r w:rsidR="00695506" w:rsidRPr="00CB06A0">
        <w:rPr>
          <w:rFonts w:cs="Times New Roman"/>
          <w:szCs w:val="24"/>
        </w:rPr>
        <w:t>приватності</w:t>
      </w:r>
      <w:proofErr w:type="spellEnd"/>
      <w:r w:rsidR="00695506" w:rsidRPr="00CB06A0">
        <w:rPr>
          <w:rFonts w:cs="Times New Roman"/>
          <w:szCs w:val="24"/>
        </w:rPr>
        <w:t>;</w:t>
      </w:r>
    </w:p>
    <w:p w:rsidR="00DF46C5"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опис </w:t>
      </w:r>
      <w:r w:rsidR="000D32AD" w:rsidRPr="00CB06A0">
        <w:rPr>
          <w:rFonts w:cs="Times New Roman"/>
          <w:szCs w:val="24"/>
        </w:rPr>
        <w:t>ІС;</w:t>
      </w:r>
    </w:p>
    <w:p w:rsidR="000D32AD"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категорія </w:t>
      </w:r>
      <w:r w:rsidR="000D32AD" w:rsidRPr="00CB06A0">
        <w:rPr>
          <w:rFonts w:cs="Times New Roman"/>
          <w:szCs w:val="24"/>
        </w:rPr>
        <w:t>критичності;</w:t>
      </w:r>
    </w:p>
    <w:p w:rsidR="00DF46C5"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програма </w:t>
      </w:r>
      <w:r w:rsidR="00DF46C5" w:rsidRPr="00CB06A0">
        <w:rPr>
          <w:rFonts w:cs="Times New Roman"/>
          <w:szCs w:val="24"/>
        </w:rPr>
        <w:t xml:space="preserve">безпеки інформації та </w:t>
      </w:r>
      <w:proofErr w:type="spellStart"/>
      <w:r w:rsidR="00DF46C5" w:rsidRPr="00CB06A0">
        <w:rPr>
          <w:rFonts w:cs="Times New Roman"/>
          <w:szCs w:val="24"/>
        </w:rPr>
        <w:t>приватності</w:t>
      </w:r>
      <w:proofErr w:type="spellEnd"/>
      <w:r w:rsidRPr="00CB06A0">
        <w:rPr>
          <w:rFonts w:cs="Times New Roman"/>
          <w:szCs w:val="24"/>
        </w:rPr>
        <w:t>;</w:t>
      </w:r>
    </w:p>
    <w:p w:rsidR="00DF46C5"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політики </w:t>
      </w:r>
      <w:r w:rsidR="00DF46C5" w:rsidRPr="00CB06A0">
        <w:rPr>
          <w:rFonts w:cs="Times New Roman"/>
          <w:szCs w:val="24"/>
        </w:rPr>
        <w:t>безпеки інформації</w:t>
      </w:r>
      <w:r w:rsidRPr="00CB06A0">
        <w:rPr>
          <w:rFonts w:cs="Times New Roman"/>
          <w:szCs w:val="24"/>
        </w:rPr>
        <w:t>;</w:t>
      </w:r>
    </w:p>
    <w:p w:rsidR="00DF46C5" w:rsidRPr="00CB06A0" w:rsidRDefault="000A1136" w:rsidP="000A1136">
      <w:pPr>
        <w:pStyle w:val="ad"/>
        <w:numPr>
          <w:ilvl w:val="0"/>
          <w:numId w:val="40"/>
        </w:numPr>
        <w:tabs>
          <w:tab w:val="left" w:pos="1134"/>
        </w:tabs>
        <w:spacing w:before="60"/>
        <w:rPr>
          <w:rFonts w:cs="Times New Roman"/>
          <w:szCs w:val="24"/>
        </w:rPr>
      </w:pPr>
      <w:r w:rsidRPr="00CB06A0">
        <w:rPr>
          <w:rFonts w:cs="Times New Roman"/>
          <w:szCs w:val="24"/>
        </w:rPr>
        <w:t xml:space="preserve">плани </w:t>
      </w:r>
      <w:r w:rsidR="00DF46C5" w:rsidRPr="00CB06A0">
        <w:rPr>
          <w:rFonts w:cs="Times New Roman"/>
          <w:szCs w:val="24"/>
        </w:rPr>
        <w:t>заходів захисту інформації та персональних даних</w:t>
      </w:r>
      <w:r w:rsidRPr="00CB06A0">
        <w:rPr>
          <w:rFonts w:cs="Times New Roman"/>
          <w:szCs w:val="24"/>
        </w:rPr>
        <w:t>.</w:t>
      </w:r>
    </w:p>
    <w:p w:rsidR="00DF46C5" w:rsidRPr="00CB06A0" w:rsidRDefault="00DF46C5" w:rsidP="000A1136">
      <w:pPr>
        <w:tabs>
          <w:tab w:val="left" w:pos="1134"/>
        </w:tabs>
        <w:spacing w:before="60"/>
        <w:ind w:firstLine="709"/>
        <w:rPr>
          <w:rFonts w:cs="Times New Roman"/>
          <w:szCs w:val="24"/>
        </w:rPr>
      </w:pPr>
      <w:r w:rsidRPr="00CB06A0">
        <w:rPr>
          <w:rFonts w:cs="Times New Roman"/>
          <w:szCs w:val="24"/>
        </w:rPr>
        <w:t xml:space="preserve">Даний перелік не є вичерпним і може доповнюватися на розсуд Власника (Розпорядника) Організації та/або ІС виходячи </w:t>
      </w:r>
      <w:r w:rsidR="00BA5ED6" w:rsidRPr="00CB06A0">
        <w:rPr>
          <w:rFonts w:cs="Times New Roman"/>
          <w:szCs w:val="24"/>
        </w:rPr>
        <w:t>із особливостей Організації/ІС та/або нормативних вимог, сформованих центральними або галузевими органами влади.</w:t>
      </w:r>
    </w:p>
    <w:p w:rsidR="005512E6" w:rsidRPr="00CB06A0" w:rsidRDefault="00BA5ED6" w:rsidP="000A1136">
      <w:pPr>
        <w:tabs>
          <w:tab w:val="left" w:pos="1134"/>
        </w:tabs>
        <w:spacing w:before="60"/>
        <w:ind w:firstLine="709"/>
        <w:rPr>
          <w:rFonts w:cs="Times New Roman"/>
          <w:szCs w:val="24"/>
        </w:rPr>
      </w:pPr>
      <w:r w:rsidRPr="00CB06A0">
        <w:rPr>
          <w:rFonts w:cs="Times New Roman"/>
          <w:szCs w:val="24"/>
        </w:rPr>
        <w:t>У таблиці 6.1 наведені рекомендовані розділи відповідних документів. Кожен із цих документів може бути представлений як окремий документ або сукупність документів.</w:t>
      </w:r>
    </w:p>
    <w:p w:rsidR="00BA5ED6" w:rsidRPr="00CB06A0" w:rsidRDefault="00BA5ED6" w:rsidP="000A1136">
      <w:pPr>
        <w:tabs>
          <w:tab w:val="left" w:pos="1134"/>
        </w:tabs>
        <w:spacing w:before="60"/>
        <w:ind w:firstLine="709"/>
        <w:rPr>
          <w:rFonts w:cs="Times New Roman"/>
          <w:szCs w:val="24"/>
        </w:rPr>
      </w:pPr>
    </w:p>
    <w:p w:rsidR="003241EE" w:rsidRPr="00CB06A0" w:rsidRDefault="003241EE" w:rsidP="000A1136">
      <w:pPr>
        <w:tabs>
          <w:tab w:val="left" w:pos="1134"/>
        </w:tabs>
        <w:spacing w:before="60"/>
        <w:ind w:firstLine="709"/>
        <w:rPr>
          <w:rFonts w:cs="Times New Roman"/>
          <w:szCs w:val="24"/>
        </w:rPr>
      </w:pPr>
    </w:p>
    <w:p w:rsidR="003241EE" w:rsidRPr="00CB06A0" w:rsidRDefault="003241EE" w:rsidP="000A1136">
      <w:pPr>
        <w:tabs>
          <w:tab w:val="left" w:pos="1134"/>
        </w:tabs>
        <w:spacing w:before="60"/>
        <w:ind w:firstLine="709"/>
        <w:rPr>
          <w:rFonts w:cs="Times New Roman"/>
          <w:szCs w:val="24"/>
        </w:rPr>
      </w:pPr>
    </w:p>
    <w:p w:rsidR="003241EE" w:rsidRPr="00CB06A0" w:rsidRDefault="003241EE" w:rsidP="000A1136">
      <w:pPr>
        <w:tabs>
          <w:tab w:val="left" w:pos="1134"/>
        </w:tabs>
        <w:spacing w:before="60"/>
        <w:ind w:firstLine="709"/>
        <w:rPr>
          <w:rFonts w:cs="Times New Roman"/>
          <w:szCs w:val="24"/>
        </w:rPr>
      </w:pPr>
    </w:p>
    <w:p w:rsidR="003241EE" w:rsidRPr="00CB06A0" w:rsidRDefault="003241EE" w:rsidP="000A1136">
      <w:pPr>
        <w:tabs>
          <w:tab w:val="left" w:pos="1134"/>
        </w:tabs>
        <w:spacing w:before="60"/>
        <w:ind w:firstLine="709"/>
        <w:rPr>
          <w:rFonts w:cs="Times New Roman"/>
          <w:szCs w:val="24"/>
        </w:rPr>
      </w:pPr>
    </w:p>
    <w:p w:rsidR="005512E6" w:rsidRPr="00CB06A0" w:rsidRDefault="00BA5ED6" w:rsidP="000A1136">
      <w:pPr>
        <w:tabs>
          <w:tab w:val="left" w:pos="1134"/>
        </w:tabs>
        <w:spacing w:before="60"/>
        <w:ind w:firstLine="709"/>
        <w:rPr>
          <w:rFonts w:cs="Times New Roman"/>
          <w:szCs w:val="24"/>
        </w:rPr>
      </w:pPr>
      <w:r w:rsidRPr="00CB06A0">
        <w:rPr>
          <w:rFonts w:cs="Times New Roman"/>
          <w:szCs w:val="24"/>
        </w:rPr>
        <w:lastRenderedPageBreak/>
        <w:t xml:space="preserve">Таблиця 6.1 – </w:t>
      </w:r>
      <w:r w:rsidR="00A81CB6" w:rsidRPr="00CB06A0">
        <w:rPr>
          <w:rFonts w:cs="Times New Roman"/>
          <w:szCs w:val="24"/>
        </w:rPr>
        <w:t xml:space="preserve">Рекомендовані </w:t>
      </w:r>
      <w:r w:rsidR="00F3726F" w:rsidRPr="00CB06A0">
        <w:rPr>
          <w:rFonts w:cs="Times New Roman"/>
          <w:szCs w:val="24"/>
        </w:rPr>
        <w:t>документи</w:t>
      </w:r>
      <w:r w:rsidR="00A81CB6" w:rsidRPr="00CB06A0">
        <w:rPr>
          <w:rFonts w:cs="Times New Roman"/>
          <w:szCs w:val="24"/>
        </w:rPr>
        <w:t xml:space="preserve"> та їхній стислий зміст</w:t>
      </w:r>
    </w:p>
    <w:tbl>
      <w:tblPr>
        <w:tblStyle w:val="aff9"/>
        <w:tblW w:w="5000" w:type="pct"/>
        <w:tblLook w:val="04A0" w:firstRow="1" w:lastRow="0" w:firstColumn="1" w:lastColumn="0" w:noHBand="0" w:noVBand="1"/>
      </w:tblPr>
      <w:tblGrid>
        <w:gridCol w:w="3793"/>
        <w:gridCol w:w="6060"/>
      </w:tblGrid>
      <w:tr w:rsidR="00BA5ED6" w:rsidRPr="00CB06A0" w:rsidTr="00BA5ED6">
        <w:tc>
          <w:tcPr>
            <w:tcW w:w="1925" w:type="pct"/>
            <w:vAlign w:val="center"/>
          </w:tcPr>
          <w:p w:rsidR="00BA5ED6" w:rsidRPr="00CB06A0" w:rsidRDefault="00BA5ED6" w:rsidP="000A1136">
            <w:pPr>
              <w:spacing w:before="60"/>
              <w:jc w:val="center"/>
              <w:rPr>
                <w:sz w:val="24"/>
                <w:szCs w:val="24"/>
              </w:rPr>
            </w:pPr>
            <w:r w:rsidRPr="00CB06A0">
              <w:rPr>
                <w:sz w:val="24"/>
                <w:szCs w:val="24"/>
              </w:rPr>
              <w:t>Назва документу</w:t>
            </w:r>
          </w:p>
        </w:tc>
        <w:tc>
          <w:tcPr>
            <w:tcW w:w="3075" w:type="pct"/>
            <w:vAlign w:val="center"/>
          </w:tcPr>
          <w:p w:rsidR="00BA5ED6" w:rsidRPr="00CB06A0" w:rsidRDefault="00BA5ED6" w:rsidP="000A1136">
            <w:pPr>
              <w:pStyle w:val="ad"/>
              <w:tabs>
                <w:tab w:val="left" w:pos="318"/>
              </w:tabs>
              <w:spacing w:before="60"/>
              <w:ind w:left="0" w:firstLine="0"/>
              <w:jc w:val="center"/>
              <w:rPr>
                <w:sz w:val="24"/>
                <w:szCs w:val="24"/>
              </w:rPr>
            </w:pPr>
            <w:r w:rsidRPr="00CB06A0">
              <w:rPr>
                <w:sz w:val="24"/>
                <w:szCs w:val="24"/>
              </w:rPr>
              <w:t>Рекомендовані розділи</w:t>
            </w:r>
          </w:p>
        </w:tc>
      </w:tr>
      <w:tr w:rsidR="000A1136" w:rsidRPr="00CB06A0" w:rsidTr="00BA5ED6">
        <w:tc>
          <w:tcPr>
            <w:tcW w:w="1925" w:type="pct"/>
            <w:vAlign w:val="center"/>
          </w:tcPr>
          <w:p w:rsidR="000A1136" w:rsidRPr="00CB06A0" w:rsidRDefault="000A1136" w:rsidP="000A1136">
            <w:pPr>
              <w:spacing w:before="60"/>
              <w:jc w:val="center"/>
              <w:rPr>
                <w:szCs w:val="24"/>
              </w:rPr>
            </w:pPr>
            <w:r w:rsidRPr="00CB06A0">
              <w:rPr>
                <w:szCs w:val="24"/>
              </w:rPr>
              <w:t>1</w:t>
            </w:r>
          </w:p>
        </w:tc>
        <w:tc>
          <w:tcPr>
            <w:tcW w:w="3075" w:type="pct"/>
            <w:vAlign w:val="center"/>
          </w:tcPr>
          <w:p w:rsidR="000A1136" w:rsidRPr="00CB06A0" w:rsidRDefault="000A1136" w:rsidP="000A1136">
            <w:pPr>
              <w:pStyle w:val="ad"/>
              <w:tabs>
                <w:tab w:val="left" w:pos="318"/>
              </w:tabs>
              <w:spacing w:before="60"/>
              <w:ind w:left="0" w:firstLine="0"/>
              <w:jc w:val="center"/>
              <w:rPr>
                <w:szCs w:val="24"/>
              </w:rPr>
            </w:pPr>
            <w:r w:rsidRPr="00CB06A0">
              <w:rPr>
                <w:szCs w:val="24"/>
              </w:rPr>
              <w:t>2</w:t>
            </w:r>
          </w:p>
        </w:tc>
      </w:tr>
      <w:tr w:rsidR="00BA5ED6" w:rsidRPr="00CB06A0" w:rsidTr="00BA5ED6">
        <w:tc>
          <w:tcPr>
            <w:tcW w:w="1925" w:type="pct"/>
          </w:tcPr>
          <w:p w:rsidR="00BA5ED6" w:rsidRPr="00CB06A0" w:rsidRDefault="00BA5ED6" w:rsidP="000A1136">
            <w:pPr>
              <w:spacing w:before="60"/>
              <w:ind w:firstLine="0"/>
              <w:rPr>
                <w:sz w:val="24"/>
                <w:szCs w:val="24"/>
              </w:rPr>
            </w:pPr>
            <w:r w:rsidRPr="00CB06A0">
              <w:rPr>
                <w:sz w:val="24"/>
                <w:szCs w:val="24"/>
              </w:rPr>
              <w:t>Концепція БІ</w:t>
            </w:r>
          </w:p>
          <w:p w:rsidR="00BA5ED6" w:rsidRPr="00CB06A0" w:rsidRDefault="00BA5ED6" w:rsidP="000A1136">
            <w:pPr>
              <w:spacing w:before="60"/>
              <w:ind w:firstLine="0"/>
              <w:rPr>
                <w:szCs w:val="24"/>
              </w:rPr>
            </w:pPr>
            <w:r w:rsidRPr="00CB06A0">
              <w:rPr>
                <w:sz w:val="24"/>
                <w:szCs w:val="24"/>
              </w:rPr>
              <w:t>(Організаційний рівень)</w:t>
            </w:r>
          </w:p>
        </w:tc>
        <w:tc>
          <w:tcPr>
            <w:tcW w:w="3075" w:type="pct"/>
          </w:tcPr>
          <w:p w:rsidR="00BA5ED6" w:rsidRPr="00CB06A0" w:rsidRDefault="00BA5ED6" w:rsidP="000A1136">
            <w:pPr>
              <w:pStyle w:val="ad"/>
              <w:numPr>
                <w:ilvl w:val="0"/>
                <w:numId w:val="42"/>
              </w:numPr>
              <w:tabs>
                <w:tab w:val="left" w:pos="318"/>
              </w:tabs>
              <w:spacing w:before="60"/>
              <w:ind w:left="0" w:firstLine="0"/>
              <w:jc w:val="left"/>
              <w:rPr>
                <w:sz w:val="24"/>
                <w:szCs w:val="24"/>
              </w:rPr>
            </w:pPr>
            <w:r w:rsidRPr="00CB06A0">
              <w:rPr>
                <w:sz w:val="24"/>
                <w:szCs w:val="24"/>
              </w:rPr>
              <w:t>Висновки щодо явного прийняття ризиків на рівні вищого керівництва</w:t>
            </w:r>
            <w:r w:rsidR="000A1136" w:rsidRPr="00CB06A0">
              <w:rPr>
                <w:sz w:val="24"/>
                <w:szCs w:val="24"/>
              </w:rPr>
              <w:t>.</w:t>
            </w:r>
          </w:p>
          <w:p w:rsidR="00BA5ED6" w:rsidRPr="00CB06A0" w:rsidRDefault="00BA5ED6" w:rsidP="000A1136">
            <w:pPr>
              <w:pStyle w:val="ad"/>
              <w:numPr>
                <w:ilvl w:val="0"/>
                <w:numId w:val="42"/>
              </w:numPr>
              <w:tabs>
                <w:tab w:val="left" w:pos="318"/>
              </w:tabs>
              <w:spacing w:before="60"/>
              <w:ind w:left="0" w:firstLine="0"/>
              <w:jc w:val="left"/>
              <w:rPr>
                <w:sz w:val="24"/>
                <w:szCs w:val="24"/>
              </w:rPr>
            </w:pPr>
            <w:r w:rsidRPr="00CB06A0">
              <w:rPr>
                <w:sz w:val="24"/>
                <w:szCs w:val="24"/>
              </w:rPr>
              <w:t>Наміри керівництва</w:t>
            </w:r>
            <w:r w:rsidR="000A1136" w:rsidRPr="00CB06A0">
              <w:rPr>
                <w:sz w:val="24"/>
                <w:szCs w:val="24"/>
              </w:rPr>
              <w:t>.</w:t>
            </w:r>
          </w:p>
          <w:p w:rsidR="00BA5ED6" w:rsidRPr="00CB06A0" w:rsidRDefault="00BA5ED6" w:rsidP="000A1136">
            <w:pPr>
              <w:pStyle w:val="ad"/>
              <w:numPr>
                <w:ilvl w:val="0"/>
                <w:numId w:val="42"/>
              </w:numPr>
              <w:tabs>
                <w:tab w:val="left" w:pos="318"/>
              </w:tabs>
              <w:spacing w:before="60"/>
              <w:ind w:left="0" w:firstLine="0"/>
              <w:jc w:val="left"/>
              <w:rPr>
                <w:sz w:val="24"/>
                <w:szCs w:val="24"/>
              </w:rPr>
            </w:pPr>
            <w:r w:rsidRPr="00CB06A0">
              <w:rPr>
                <w:sz w:val="24"/>
                <w:szCs w:val="24"/>
              </w:rPr>
              <w:t xml:space="preserve">Припущення , що будуть успадковуватися програмою БІ та </w:t>
            </w:r>
            <w:proofErr w:type="spellStart"/>
            <w:r w:rsidRPr="00CB06A0">
              <w:rPr>
                <w:sz w:val="24"/>
                <w:szCs w:val="24"/>
              </w:rPr>
              <w:t>приватності</w:t>
            </w:r>
            <w:proofErr w:type="spellEnd"/>
            <w:r w:rsidR="000A1136" w:rsidRPr="00CB06A0">
              <w:rPr>
                <w:sz w:val="24"/>
                <w:szCs w:val="24"/>
              </w:rPr>
              <w:t>.</w:t>
            </w:r>
          </w:p>
          <w:p w:rsidR="000A1136" w:rsidRPr="00CB06A0" w:rsidRDefault="00BA5ED6" w:rsidP="000A1136">
            <w:pPr>
              <w:pStyle w:val="ad"/>
              <w:numPr>
                <w:ilvl w:val="0"/>
                <w:numId w:val="42"/>
              </w:numPr>
              <w:tabs>
                <w:tab w:val="left" w:pos="318"/>
              </w:tabs>
              <w:spacing w:before="60"/>
              <w:ind w:left="0" w:firstLine="0"/>
              <w:jc w:val="left"/>
              <w:rPr>
                <w:szCs w:val="24"/>
              </w:rPr>
            </w:pPr>
            <w:r w:rsidRPr="00CB06A0">
              <w:rPr>
                <w:sz w:val="24"/>
                <w:szCs w:val="24"/>
              </w:rPr>
              <w:t>Виділення ІС в складі Організації</w:t>
            </w:r>
            <w:r w:rsidR="000A1136" w:rsidRPr="00CB06A0">
              <w:rPr>
                <w:sz w:val="24"/>
                <w:szCs w:val="24"/>
              </w:rPr>
              <w:t>.</w:t>
            </w:r>
          </w:p>
          <w:p w:rsidR="00BA5ED6" w:rsidRPr="00CB06A0" w:rsidRDefault="00BA5ED6" w:rsidP="000A1136">
            <w:pPr>
              <w:pStyle w:val="ad"/>
              <w:numPr>
                <w:ilvl w:val="0"/>
                <w:numId w:val="42"/>
              </w:numPr>
              <w:tabs>
                <w:tab w:val="left" w:pos="318"/>
              </w:tabs>
              <w:spacing w:before="60"/>
              <w:ind w:left="0" w:firstLine="0"/>
              <w:jc w:val="left"/>
              <w:rPr>
                <w:szCs w:val="24"/>
              </w:rPr>
            </w:pPr>
            <w:r w:rsidRPr="00CB06A0">
              <w:rPr>
                <w:sz w:val="24"/>
                <w:szCs w:val="24"/>
              </w:rPr>
              <w:t>Виділення структурних компонентів Організації</w:t>
            </w:r>
            <w:r w:rsidR="000A1136" w:rsidRPr="00CB06A0">
              <w:rPr>
                <w:sz w:val="24"/>
                <w:szCs w:val="24"/>
              </w:rPr>
              <w:t>.</w:t>
            </w:r>
          </w:p>
        </w:tc>
      </w:tr>
      <w:tr w:rsidR="001B4CA6" w:rsidRPr="00CB06A0" w:rsidTr="00BA5ED6">
        <w:tc>
          <w:tcPr>
            <w:tcW w:w="1925" w:type="pct"/>
          </w:tcPr>
          <w:p w:rsidR="001B4CA6" w:rsidRPr="00CB06A0" w:rsidRDefault="001B4CA6" w:rsidP="000A1136">
            <w:pPr>
              <w:spacing w:before="60"/>
              <w:ind w:firstLine="0"/>
              <w:rPr>
                <w:sz w:val="24"/>
                <w:szCs w:val="24"/>
              </w:rPr>
            </w:pPr>
            <w:r w:rsidRPr="00CB06A0">
              <w:rPr>
                <w:sz w:val="24"/>
                <w:szCs w:val="24"/>
              </w:rPr>
              <w:t>Опис ІС</w:t>
            </w:r>
          </w:p>
          <w:p w:rsidR="001B4CA6" w:rsidRPr="00CB06A0" w:rsidRDefault="001B4CA6" w:rsidP="000A1136">
            <w:pPr>
              <w:spacing w:before="60"/>
              <w:ind w:firstLine="0"/>
              <w:rPr>
                <w:szCs w:val="24"/>
              </w:rPr>
            </w:pPr>
            <w:r w:rsidRPr="00CB06A0">
              <w:rPr>
                <w:sz w:val="24"/>
                <w:szCs w:val="24"/>
              </w:rPr>
              <w:t>(Системний рівень)</w:t>
            </w:r>
          </w:p>
        </w:tc>
        <w:tc>
          <w:tcPr>
            <w:tcW w:w="3075" w:type="pct"/>
          </w:tcPr>
          <w:p w:rsidR="001B4CA6" w:rsidRPr="00CB06A0" w:rsidRDefault="001B4CA6" w:rsidP="000A1136">
            <w:pPr>
              <w:pStyle w:val="ad"/>
              <w:tabs>
                <w:tab w:val="left" w:pos="318"/>
              </w:tabs>
              <w:spacing w:before="60"/>
              <w:ind w:left="0" w:firstLine="0"/>
              <w:jc w:val="left"/>
              <w:rPr>
                <w:sz w:val="24"/>
                <w:szCs w:val="24"/>
              </w:rPr>
            </w:pPr>
            <w:r w:rsidRPr="00CB06A0">
              <w:rPr>
                <w:sz w:val="24"/>
                <w:szCs w:val="24"/>
              </w:rPr>
              <w:t>Опис ІС:</w:t>
            </w:r>
          </w:p>
          <w:p w:rsidR="001B4CA6" w:rsidRPr="00CB06A0" w:rsidRDefault="001B4CA6" w:rsidP="000A1136">
            <w:pPr>
              <w:pStyle w:val="ad"/>
              <w:numPr>
                <w:ilvl w:val="0"/>
                <w:numId w:val="47"/>
              </w:numPr>
              <w:tabs>
                <w:tab w:val="left" w:pos="462"/>
              </w:tabs>
              <w:spacing w:before="60"/>
              <w:ind w:left="178" w:firstLine="0"/>
              <w:jc w:val="left"/>
              <w:rPr>
                <w:sz w:val="24"/>
                <w:szCs w:val="24"/>
              </w:rPr>
            </w:pPr>
            <w:r w:rsidRPr="00CB06A0">
              <w:rPr>
                <w:sz w:val="24"/>
                <w:szCs w:val="24"/>
              </w:rPr>
              <w:t xml:space="preserve">опис організаційної належності ІС, </w:t>
            </w:r>
          </w:p>
          <w:p w:rsidR="001B4CA6" w:rsidRPr="00CB06A0" w:rsidRDefault="000A1136" w:rsidP="000A1136">
            <w:pPr>
              <w:pStyle w:val="ad"/>
              <w:numPr>
                <w:ilvl w:val="0"/>
                <w:numId w:val="47"/>
              </w:numPr>
              <w:tabs>
                <w:tab w:val="left" w:pos="462"/>
              </w:tabs>
              <w:spacing w:before="60"/>
              <w:ind w:left="178" w:firstLine="0"/>
              <w:jc w:val="left"/>
              <w:rPr>
                <w:rFonts w:cs="Times New Roman"/>
                <w:sz w:val="24"/>
                <w:szCs w:val="24"/>
              </w:rPr>
            </w:pPr>
            <w:r w:rsidRPr="00CB06A0">
              <w:rPr>
                <w:rFonts w:cs="Times New Roman"/>
                <w:sz w:val="24"/>
                <w:szCs w:val="24"/>
              </w:rPr>
              <w:t xml:space="preserve">опис </w:t>
            </w:r>
            <w:r w:rsidR="001B4CA6" w:rsidRPr="00CB06A0">
              <w:rPr>
                <w:rFonts w:cs="Times New Roman"/>
                <w:sz w:val="24"/>
                <w:szCs w:val="24"/>
              </w:rPr>
              <w:t xml:space="preserve">процедур, функцій, активів, прикладних процесів ІС, </w:t>
            </w:r>
          </w:p>
          <w:p w:rsidR="001B4CA6" w:rsidRPr="00CB06A0" w:rsidRDefault="001B4CA6" w:rsidP="000A1136">
            <w:pPr>
              <w:pStyle w:val="ad"/>
              <w:numPr>
                <w:ilvl w:val="0"/>
                <w:numId w:val="47"/>
              </w:numPr>
              <w:tabs>
                <w:tab w:val="left" w:pos="462"/>
              </w:tabs>
              <w:spacing w:before="60"/>
              <w:ind w:left="178" w:firstLine="0"/>
              <w:jc w:val="left"/>
              <w:rPr>
                <w:rFonts w:cs="Times New Roman"/>
                <w:sz w:val="24"/>
                <w:szCs w:val="24"/>
              </w:rPr>
            </w:pPr>
            <w:r w:rsidRPr="00CB06A0">
              <w:rPr>
                <w:rFonts w:cs="Times New Roman"/>
                <w:sz w:val="24"/>
                <w:szCs w:val="24"/>
              </w:rPr>
              <w:t xml:space="preserve">опис дійових осіб ІС, </w:t>
            </w:r>
          </w:p>
          <w:p w:rsidR="001B4CA6" w:rsidRPr="00CB06A0" w:rsidRDefault="001B4CA6" w:rsidP="000A1136">
            <w:pPr>
              <w:pStyle w:val="ad"/>
              <w:numPr>
                <w:ilvl w:val="0"/>
                <w:numId w:val="47"/>
              </w:numPr>
              <w:tabs>
                <w:tab w:val="left" w:pos="462"/>
              </w:tabs>
              <w:spacing w:before="60"/>
              <w:ind w:left="178" w:firstLine="0"/>
              <w:jc w:val="left"/>
              <w:rPr>
                <w:rFonts w:cs="Times New Roman"/>
                <w:sz w:val="24"/>
                <w:szCs w:val="24"/>
              </w:rPr>
            </w:pPr>
            <w:r w:rsidRPr="00CB06A0">
              <w:rPr>
                <w:rFonts w:cs="Times New Roman"/>
                <w:sz w:val="24"/>
                <w:szCs w:val="24"/>
              </w:rPr>
              <w:t xml:space="preserve">варіанти використання ІС, </w:t>
            </w:r>
          </w:p>
          <w:p w:rsidR="001B4CA6" w:rsidRPr="00CB06A0" w:rsidRDefault="001B4CA6" w:rsidP="000A1136">
            <w:pPr>
              <w:pStyle w:val="ad"/>
              <w:numPr>
                <w:ilvl w:val="0"/>
                <w:numId w:val="47"/>
              </w:numPr>
              <w:tabs>
                <w:tab w:val="left" w:pos="462"/>
              </w:tabs>
              <w:spacing w:before="60"/>
              <w:ind w:left="178" w:firstLine="0"/>
              <w:jc w:val="left"/>
              <w:rPr>
                <w:rFonts w:cs="Times New Roman"/>
                <w:sz w:val="24"/>
                <w:szCs w:val="24"/>
              </w:rPr>
            </w:pPr>
            <w:r w:rsidRPr="00CB06A0">
              <w:rPr>
                <w:rFonts w:cs="Times New Roman"/>
                <w:sz w:val="24"/>
                <w:szCs w:val="24"/>
              </w:rPr>
              <w:t xml:space="preserve">результати інвентаризації IT-активів, </w:t>
            </w:r>
          </w:p>
          <w:p w:rsidR="001B4CA6" w:rsidRPr="00CB06A0" w:rsidRDefault="001B4CA6" w:rsidP="000A1136">
            <w:pPr>
              <w:pStyle w:val="ad"/>
              <w:numPr>
                <w:ilvl w:val="0"/>
                <w:numId w:val="47"/>
              </w:numPr>
              <w:tabs>
                <w:tab w:val="left" w:pos="462"/>
              </w:tabs>
              <w:spacing w:before="60"/>
              <w:ind w:left="178" w:firstLine="0"/>
              <w:jc w:val="left"/>
              <w:rPr>
                <w:sz w:val="24"/>
                <w:szCs w:val="24"/>
              </w:rPr>
            </w:pPr>
            <w:r w:rsidRPr="00CB06A0">
              <w:rPr>
                <w:rFonts w:cs="Times New Roman"/>
                <w:sz w:val="24"/>
                <w:szCs w:val="24"/>
              </w:rPr>
              <w:t>результати інвентаризації типів інформації ІС</w:t>
            </w:r>
          </w:p>
        </w:tc>
      </w:tr>
      <w:tr w:rsidR="00BA5ED6" w:rsidRPr="00CB06A0" w:rsidTr="00BA5ED6">
        <w:tc>
          <w:tcPr>
            <w:tcW w:w="1925" w:type="pct"/>
          </w:tcPr>
          <w:p w:rsidR="00BA5ED6" w:rsidRPr="00CB06A0" w:rsidRDefault="00F8135B" w:rsidP="000A1136">
            <w:pPr>
              <w:spacing w:before="60"/>
              <w:ind w:firstLine="0"/>
              <w:rPr>
                <w:sz w:val="24"/>
                <w:szCs w:val="24"/>
              </w:rPr>
            </w:pPr>
            <w:r w:rsidRPr="00CB06A0">
              <w:rPr>
                <w:sz w:val="24"/>
                <w:szCs w:val="24"/>
              </w:rPr>
              <w:t>Категорія критичності ІС</w:t>
            </w:r>
          </w:p>
          <w:p w:rsidR="00BA5ED6" w:rsidRPr="00CB06A0" w:rsidRDefault="00BA5ED6" w:rsidP="000A1136">
            <w:pPr>
              <w:spacing w:before="60"/>
              <w:ind w:firstLine="0"/>
              <w:rPr>
                <w:sz w:val="24"/>
                <w:szCs w:val="24"/>
              </w:rPr>
            </w:pPr>
            <w:r w:rsidRPr="00CB06A0">
              <w:rPr>
                <w:sz w:val="24"/>
                <w:szCs w:val="24"/>
              </w:rPr>
              <w:t>(Системний рівень)</w:t>
            </w:r>
          </w:p>
        </w:tc>
        <w:tc>
          <w:tcPr>
            <w:tcW w:w="3075" w:type="pct"/>
          </w:tcPr>
          <w:p w:rsidR="00BA5ED6" w:rsidRPr="00CB06A0" w:rsidRDefault="00BA5ED6" w:rsidP="000A1136">
            <w:pPr>
              <w:pStyle w:val="ad"/>
              <w:numPr>
                <w:ilvl w:val="0"/>
                <w:numId w:val="46"/>
              </w:numPr>
              <w:tabs>
                <w:tab w:val="left" w:pos="318"/>
              </w:tabs>
              <w:spacing w:before="60"/>
              <w:ind w:left="0" w:firstLine="0"/>
              <w:jc w:val="left"/>
              <w:rPr>
                <w:sz w:val="24"/>
                <w:szCs w:val="24"/>
              </w:rPr>
            </w:pPr>
            <w:r w:rsidRPr="00CB06A0">
              <w:rPr>
                <w:sz w:val="24"/>
                <w:szCs w:val="24"/>
              </w:rPr>
              <w:t>Визначення РК типів інформації в ІС</w:t>
            </w:r>
          </w:p>
          <w:p w:rsidR="00BA5ED6" w:rsidRPr="00CB06A0" w:rsidRDefault="00BA5ED6" w:rsidP="000A1136">
            <w:pPr>
              <w:pStyle w:val="ad"/>
              <w:numPr>
                <w:ilvl w:val="0"/>
                <w:numId w:val="46"/>
              </w:numPr>
              <w:tabs>
                <w:tab w:val="left" w:pos="318"/>
              </w:tabs>
              <w:spacing w:before="60"/>
              <w:ind w:left="0" w:firstLine="0"/>
              <w:jc w:val="left"/>
              <w:rPr>
                <w:sz w:val="24"/>
                <w:szCs w:val="24"/>
              </w:rPr>
            </w:pPr>
            <w:r w:rsidRPr="00CB06A0">
              <w:rPr>
                <w:sz w:val="24"/>
                <w:szCs w:val="24"/>
              </w:rPr>
              <w:t>Визначення КК ІС</w:t>
            </w:r>
          </w:p>
        </w:tc>
      </w:tr>
      <w:tr w:rsidR="00FE4A29" w:rsidRPr="00CB06A0" w:rsidTr="00BA5ED6">
        <w:tc>
          <w:tcPr>
            <w:tcW w:w="1925" w:type="pct"/>
          </w:tcPr>
          <w:p w:rsidR="00FE4A29" w:rsidRPr="00CB06A0" w:rsidRDefault="00FE4A29" w:rsidP="0017783F">
            <w:pPr>
              <w:spacing w:before="60"/>
              <w:ind w:firstLine="0"/>
              <w:rPr>
                <w:sz w:val="24"/>
                <w:szCs w:val="24"/>
              </w:rPr>
            </w:pPr>
            <w:r w:rsidRPr="00CB06A0">
              <w:rPr>
                <w:sz w:val="24"/>
                <w:szCs w:val="24"/>
              </w:rPr>
              <w:t xml:space="preserve">Програма БІ та </w:t>
            </w:r>
            <w:proofErr w:type="spellStart"/>
            <w:r w:rsidRPr="00CB06A0">
              <w:rPr>
                <w:sz w:val="24"/>
                <w:szCs w:val="24"/>
              </w:rPr>
              <w:t>приватності</w:t>
            </w:r>
            <w:proofErr w:type="spellEnd"/>
          </w:p>
          <w:p w:rsidR="00FE4A29" w:rsidRPr="00CB06A0" w:rsidRDefault="00FE4A29" w:rsidP="00D57D37">
            <w:pPr>
              <w:spacing w:before="60"/>
              <w:ind w:firstLine="0"/>
              <w:rPr>
                <w:szCs w:val="24"/>
              </w:rPr>
            </w:pPr>
            <w:r w:rsidRPr="00CB06A0">
              <w:rPr>
                <w:sz w:val="24"/>
                <w:szCs w:val="24"/>
              </w:rPr>
              <w:t>(Системний рівень)</w:t>
            </w:r>
          </w:p>
        </w:tc>
        <w:tc>
          <w:tcPr>
            <w:tcW w:w="3075" w:type="pct"/>
          </w:tcPr>
          <w:p w:rsidR="00FE4A29" w:rsidRPr="00CB06A0" w:rsidRDefault="00FE4A29" w:rsidP="0017783F">
            <w:pPr>
              <w:pStyle w:val="ad"/>
              <w:numPr>
                <w:ilvl w:val="0"/>
                <w:numId w:val="43"/>
              </w:numPr>
              <w:tabs>
                <w:tab w:val="left" w:pos="318"/>
              </w:tabs>
              <w:spacing w:before="60"/>
              <w:ind w:left="0" w:firstLine="0"/>
              <w:jc w:val="left"/>
              <w:rPr>
                <w:sz w:val="24"/>
                <w:szCs w:val="24"/>
              </w:rPr>
            </w:pPr>
            <w:r w:rsidRPr="00CB06A0">
              <w:rPr>
                <w:sz w:val="24"/>
                <w:szCs w:val="24"/>
              </w:rPr>
              <w:t xml:space="preserve"> Формулювання вимоги безпеки ІС</w:t>
            </w:r>
          </w:p>
          <w:p w:rsidR="00FE4A29" w:rsidRPr="00CB06A0" w:rsidRDefault="00FE4A29" w:rsidP="0017783F">
            <w:pPr>
              <w:pStyle w:val="ad"/>
              <w:numPr>
                <w:ilvl w:val="0"/>
                <w:numId w:val="43"/>
              </w:numPr>
              <w:tabs>
                <w:tab w:val="left" w:pos="318"/>
              </w:tabs>
              <w:spacing w:before="60"/>
              <w:ind w:left="0" w:firstLine="0"/>
              <w:jc w:val="left"/>
              <w:rPr>
                <w:sz w:val="24"/>
                <w:szCs w:val="24"/>
              </w:rPr>
            </w:pPr>
            <w:r w:rsidRPr="00CB06A0">
              <w:rPr>
                <w:sz w:val="24"/>
                <w:szCs w:val="24"/>
              </w:rPr>
              <w:t xml:space="preserve">Формулювання вимоги </w:t>
            </w:r>
            <w:proofErr w:type="spellStart"/>
            <w:r w:rsidRPr="00CB06A0">
              <w:rPr>
                <w:sz w:val="24"/>
                <w:szCs w:val="24"/>
              </w:rPr>
              <w:t>приватності</w:t>
            </w:r>
            <w:proofErr w:type="spellEnd"/>
            <w:r w:rsidRPr="00CB06A0">
              <w:rPr>
                <w:sz w:val="24"/>
                <w:szCs w:val="24"/>
              </w:rPr>
              <w:t xml:space="preserve"> ІС</w:t>
            </w:r>
          </w:p>
          <w:p w:rsidR="00FE4A29" w:rsidRPr="00CB06A0" w:rsidRDefault="00FE4A29" w:rsidP="0017783F">
            <w:pPr>
              <w:pStyle w:val="ad"/>
              <w:numPr>
                <w:ilvl w:val="0"/>
                <w:numId w:val="43"/>
              </w:numPr>
              <w:tabs>
                <w:tab w:val="left" w:pos="318"/>
              </w:tabs>
              <w:spacing w:before="60"/>
              <w:ind w:left="0" w:firstLine="0"/>
              <w:jc w:val="left"/>
              <w:rPr>
                <w:szCs w:val="24"/>
              </w:rPr>
            </w:pPr>
            <w:r w:rsidRPr="00CB06A0">
              <w:rPr>
                <w:sz w:val="24"/>
                <w:szCs w:val="24"/>
              </w:rPr>
              <w:t>Обґрунтування вибору БПБ або ГПБ</w:t>
            </w:r>
          </w:p>
          <w:p w:rsidR="008A3695" w:rsidRPr="00CB06A0" w:rsidRDefault="008A3695" w:rsidP="0017783F">
            <w:pPr>
              <w:pStyle w:val="ad"/>
              <w:numPr>
                <w:ilvl w:val="0"/>
                <w:numId w:val="43"/>
              </w:numPr>
              <w:tabs>
                <w:tab w:val="left" w:pos="318"/>
              </w:tabs>
              <w:spacing w:before="60"/>
              <w:ind w:left="0" w:firstLine="0"/>
              <w:jc w:val="left"/>
              <w:rPr>
                <w:szCs w:val="24"/>
              </w:rPr>
            </w:pPr>
            <w:r w:rsidRPr="00CB06A0">
              <w:rPr>
                <w:sz w:val="24"/>
                <w:szCs w:val="24"/>
              </w:rPr>
              <w:t>Обґрунтування вибору рівня БПБ (ГПБ)</w:t>
            </w:r>
          </w:p>
          <w:p w:rsidR="00FE4A29" w:rsidRPr="00CB06A0" w:rsidRDefault="00FE4A29" w:rsidP="0017783F">
            <w:pPr>
              <w:pStyle w:val="ad"/>
              <w:numPr>
                <w:ilvl w:val="0"/>
                <w:numId w:val="43"/>
              </w:numPr>
              <w:tabs>
                <w:tab w:val="left" w:pos="318"/>
              </w:tabs>
              <w:spacing w:before="60"/>
              <w:ind w:left="0" w:firstLine="0"/>
              <w:jc w:val="left"/>
              <w:rPr>
                <w:szCs w:val="24"/>
              </w:rPr>
            </w:pPr>
            <w:r w:rsidRPr="00CB06A0">
              <w:rPr>
                <w:sz w:val="24"/>
                <w:szCs w:val="24"/>
              </w:rPr>
              <w:t>Місце впровадження ІС в структурі Організації</w:t>
            </w:r>
          </w:p>
        </w:tc>
      </w:tr>
      <w:tr w:rsidR="00FE4A29" w:rsidRPr="00CB06A0" w:rsidTr="00BA5ED6">
        <w:tc>
          <w:tcPr>
            <w:tcW w:w="1925" w:type="pct"/>
          </w:tcPr>
          <w:p w:rsidR="00FE4A29" w:rsidRPr="00CB06A0" w:rsidRDefault="00FE4A29" w:rsidP="0017783F">
            <w:pPr>
              <w:spacing w:before="60"/>
              <w:ind w:firstLine="0"/>
              <w:rPr>
                <w:sz w:val="24"/>
                <w:szCs w:val="24"/>
              </w:rPr>
            </w:pPr>
            <w:r w:rsidRPr="00CB06A0">
              <w:rPr>
                <w:sz w:val="24"/>
                <w:szCs w:val="24"/>
              </w:rPr>
              <w:t>Політики БІ</w:t>
            </w:r>
          </w:p>
          <w:p w:rsidR="00FE4A29" w:rsidRPr="00CB06A0" w:rsidRDefault="00FE4A29" w:rsidP="0017783F">
            <w:pPr>
              <w:spacing w:before="60"/>
              <w:ind w:firstLine="0"/>
              <w:rPr>
                <w:sz w:val="24"/>
                <w:szCs w:val="24"/>
              </w:rPr>
            </w:pPr>
            <w:r w:rsidRPr="00CB06A0">
              <w:rPr>
                <w:sz w:val="24"/>
                <w:szCs w:val="24"/>
              </w:rPr>
              <w:t>(Системний рівень)</w:t>
            </w:r>
          </w:p>
        </w:tc>
        <w:tc>
          <w:tcPr>
            <w:tcW w:w="3075" w:type="pct"/>
          </w:tcPr>
          <w:p w:rsidR="00FE4A29" w:rsidRPr="00CB06A0" w:rsidRDefault="00FE4A29" w:rsidP="0017783F">
            <w:pPr>
              <w:pStyle w:val="ad"/>
              <w:numPr>
                <w:ilvl w:val="0"/>
                <w:numId w:val="44"/>
              </w:numPr>
              <w:tabs>
                <w:tab w:val="left" w:pos="318"/>
              </w:tabs>
              <w:spacing w:before="60"/>
              <w:ind w:left="0" w:firstLine="0"/>
              <w:jc w:val="left"/>
              <w:rPr>
                <w:sz w:val="24"/>
                <w:szCs w:val="24"/>
              </w:rPr>
            </w:pPr>
            <w:r w:rsidRPr="00CB06A0">
              <w:rPr>
                <w:sz w:val="24"/>
                <w:szCs w:val="24"/>
              </w:rPr>
              <w:t>Ціль/цілі політики БІ</w:t>
            </w:r>
          </w:p>
          <w:p w:rsidR="00FE4A29" w:rsidRPr="00CB06A0" w:rsidRDefault="00FE4A29" w:rsidP="0017783F">
            <w:pPr>
              <w:pStyle w:val="ad"/>
              <w:numPr>
                <w:ilvl w:val="0"/>
                <w:numId w:val="44"/>
              </w:numPr>
              <w:tabs>
                <w:tab w:val="left" w:pos="318"/>
              </w:tabs>
              <w:spacing w:before="60"/>
              <w:ind w:left="0" w:firstLine="0"/>
              <w:jc w:val="left"/>
              <w:rPr>
                <w:sz w:val="24"/>
                <w:szCs w:val="24"/>
              </w:rPr>
            </w:pPr>
            <w:r w:rsidRPr="00CB06A0">
              <w:rPr>
                <w:sz w:val="24"/>
                <w:szCs w:val="24"/>
              </w:rPr>
              <w:t>Сфера застосування Політики БІ</w:t>
            </w:r>
          </w:p>
          <w:p w:rsidR="00FE4A29" w:rsidRPr="00CB06A0" w:rsidRDefault="00FE4A29" w:rsidP="0017783F">
            <w:pPr>
              <w:pStyle w:val="ad"/>
              <w:numPr>
                <w:ilvl w:val="0"/>
                <w:numId w:val="44"/>
              </w:numPr>
              <w:tabs>
                <w:tab w:val="left" w:pos="318"/>
              </w:tabs>
              <w:spacing w:before="60"/>
              <w:ind w:left="0" w:firstLine="0"/>
              <w:jc w:val="left"/>
              <w:rPr>
                <w:sz w:val="24"/>
                <w:szCs w:val="24"/>
              </w:rPr>
            </w:pPr>
            <w:r w:rsidRPr="00CB06A0">
              <w:rPr>
                <w:sz w:val="24"/>
                <w:szCs w:val="24"/>
              </w:rPr>
              <w:t>Ролі в ІС та сфера їхньої відповідальності</w:t>
            </w:r>
          </w:p>
          <w:p w:rsidR="00FE4A29" w:rsidRPr="00CB06A0" w:rsidRDefault="00FE4A29" w:rsidP="0017783F">
            <w:pPr>
              <w:pStyle w:val="ad"/>
              <w:numPr>
                <w:ilvl w:val="0"/>
                <w:numId w:val="44"/>
              </w:numPr>
              <w:tabs>
                <w:tab w:val="left" w:pos="318"/>
              </w:tabs>
              <w:spacing w:before="60"/>
              <w:ind w:left="0" w:firstLine="0"/>
              <w:jc w:val="left"/>
              <w:rPr>
                <w:sz w:val="24"/>
                <w:szCs w:val="24"/>
              </w:rPr>
            </w:pPr>
            <w:r w:rsidRPr="00CB06A0">
              <w:rPr>
                <w:sz w:val="24"/>
                <w:szCs w:val="24"/>
              </w:rPr>
              <w:t>Перегляд Політики БІ</w:t>
            </w:r>
          </w:p>
        </w:tc>
      </w:tr>
      <w:tr w:rsidR="00A77038" w:rsidRPr="00CB06A0" w:rsidTr="0017783F">
        <w:tc>
          <w:tcPr>
            <w:tcW w:w="1925" w:type="pct"/>
          </w:tcPr>
          <w:p w:rsidR="00A77038" w:rsidRPr="00CB06A0" w:rsidRDefault="00D75CCD" w:rsidP="00A77038">
            <w:pPr>
              <w:spacing w:before="60"/>
              <w:ind w:firstLine="0"/>
              <w:rPr>
                <w:sz w:val="24"/>
                <w:szCs w:val="24"/>
              </w:rPr>
            </w:pPr>
            <w:r w:rsidRPr="00CB06A0">
              <w:rPr>
                <w:sz w:val="24"/>
                <w:szCs w:val="24"/>
              </w:rPr>
              <w:t>Плани ЗЗ</w:t>
            </w:r>
          </w:p>
          <w:p w:rsidR="00A77038" w:rsidRPr="00CB06A0" w:rsidRDefault="00A77038" w:rsidP="00A77038">
            <w:pPr>
              <w:spacing w:before="60"/>
              <w:ind w:firstLine="0"/>
              <w:rPr>
                <w:sz w:val="24"/>
                <w:szCs w:val="24"/>
              </w:rPr>
            </w:pPr>
            <w:r w:rsidRPr="00CB06A0">
              <w:rPr>
                <w:sz w:val="24"/>
                <w:szCs w:val="24"/>
              </w:rPr>
              <w:t>(Системний рівень)</w:t>
            </w:r>
          </w:p>
        </w:tc>
        <w:tc>
          <w:tcPr>
            <w:tcW w:w="3075" w:type="pct"/>
          </w:tcPr>
          <w:p w:rsidR="00A77038" w:rsidRPr="00CB06A0" w:rsidRDefault="00A77038" w:rsidP="00A77038">
            <w:pPr>
              <w:pStyle w:val="ad"/>
              <w:numPr>
                <w:ilvl w:val="0"/>
                <w:numId w:val="45"/>
              </w:numPr>
              <w:tabs>
                <w:tab w:val="left" w:pos="318"/>
              </w:tabs>
              <w:spacing w:before="60"/>
              <w:ind w:left="0" w:firstLine="0"/>
              <w:jc w:val="left"/>
              <w:rPr>
                <w:sz w:val="24"/>
                <w:szCs w:val="24"/>
              </w:rPr>
            </w:pPr>
            <w:r w:rsidRPr="00CB06A0">
              <w:rPr>
                <w:sz w:val="24"/>
                <w:szCs w:val="24"/>
              </w:rPr>
              <w:t>Застосовані в ІС технічні та програмні, організаційні засоби для реалізації ЗЗ</w:t>
            </w:r>
          </w:p>
          <w:p w:rsidR="00A77038" w:rsidRPr="00CB06A0" w:rsidRDefault="00A77038" w:rsidP="00A77038">
            <w:pPr>
              <w:pStyle w:val="ad"/>
              <w:numPr>
                <w:ilvl w:val="0"/>
                <w:numId w:val="45"/>
              </w:numPr>
              <w:tabs>
                <w:tab w:val="left" w:pos="318"/>
              </w:tabs>
              <w:spacing w:before="60"/>
              <w:ind w:left="0" w:firstLine="0"/>
              <w:jc w:val="left"/>
              <w:rPr>
                <w:sz w:val="24"/>
                <w:szCs w:val="24"/>
              </w:rPr>
            </w:pPr>
            <w:r w:rsidRPr="00CB06A0">
              <w:rPr>
                <w:sz w:val="24"/>
                <w:szCs w:val="24"/>
              </w:rPr>
              <w:t>Обґрунтування параметрів</w:t>
            </w:r>
          </w:p>
        </w:tc>
      </w:tr>
    </w:tbl>
    <w:p w:rsidR="000A1136" w:rsidRPr="00CB06A0" w:rsidRDefault="000A1136" w:rsidP="000A1136"/>
    <w:p w:rsidR="00FF4E82" w:rsidRPr="00CB06A0" w:rsidRDefault="00FF4E82" w:rsidP="000A1136">
      <w:pPr>
        <w:pStyle w:val="2"/>
        <w:spacing w:before="60"/>
        <w:ind w:firstLine="567"/>
        <w:rPr>
          <w:rFonts w:ascii="Times New Roman" w:hAnsi="Times New Roman" w:cs="Times New Roman"/>
          <w:color w:val="auto"/>
          <w:sz w:val="24"/>
          <w:szCs w:val="24"/>
        </w:rPr>
      </w:pPr>
      <w:bookmarkStart w:id="27" w:name="_Toc89505408"/>
      <w:r w:rsidRPr="00CB06A0">
        <w:rPr>
          <w:rFonts w:ascii="Times New Roman" w:hAnsi="Times New Roman" w:cs="Times New Roman"/>
          <w:color w:val="auto"/>
          <w:sz w:val="24"/>
          <w:szCs w:val="24"/>
        </w:rPr>
        <w:t>6.</w:t>
      </w:r>
      <w:r w:rsidR="00DF46C5" w:rsidRPr="00CB06A0">
        <w:rPr>
          <w:rFonts w:ascii="Times New Roman" w:hAnsi="Times New Roman" w:cs="Times New Roman"/>
          <w:color w:val="auto"/>
          <w:sz w:val="24"/>
          <w:szCs w:val="24"/>
        </w:rPr>
        <w:t>4</w:t>
      </w:r>
      <w:r w:rsidRPr="00CB06A0">
        <w:rPr>
          <w:rFonts w:ascii="Times New Roman" w:hAnsi="Times New Roman" w:cs="Times New Roman"/>
          <w:color w:val="auto"/>
          <w:sz w:val="24"/>
          <w:szCs w:val="24"/>
        </w:rPr>
        <w:t xml:space="preserve"> Етапи розгортання системи безпеки інформації</w:t>
      </w:r>
      <w:bookmarkEnd w:id="27"/>
    </w:p>
    <w:p w:rsidR="001D28D7" w:rsidRPr="00CB06A0" w:rsidRDefault="00FF4E82" w:rsidP="000A1136">
      <w:pPr>
        <w:tabs>
          <w:tab w:val="left" w:pos="1134"/>
        </w:tabs>
        <w:spacing w:before="60"/>
        <w:ind w:firstLine="567"/>
        <w:rPr>
          <w:rFonts w:cs="Times New Roman"/>
          <w:szCs w:val="24"/>
        </w:rPr>
      </w:pPr>
      <w:r w:rsidRPr="00CB06A0">
        <w:rPr>
          <w:rFonts w:cs="Times New Roman"/>
          <w:szCs w:val="24"/>
        </w:rPr>
        <w:t>Розгортання</w:t>
      </w:r>
      <w:r w:rsidR="00C342C1" w:rsidRPr="00CB06A0">
        <w:rPr>
          <w:rFonts w:cs="Times New Roman"/>
          <w:szCs w:val="24"/>
        </w:rPr>
        <w:t xml:space="preserve"> </w:t>
      </w:r>
      <w:r w:rsidR="001D28D7" w:rsidRPr="00CB06A0">
        <w:rPr>
          <w:rFonts w:cs="Times New Roman"/>
          <w:szCs w:val="24"/>
        </w:rPr>
        <w:t xml:space="preserve">та подальше функціонування </w:t>
      </w:r>
      <w:r w:rsidR="002B7848" w:rsidRPr="00CB06A0">
        <w:rPr>
          <w:rFonts w:cs="Times New Roman"/>
          <w:szCs w:val="24"/>
        </w:rPr>
        <w:t>СБІ</w:t>
      </w:r>
      <w:r w:rsidR="00C342C1" w:rsidRPr="00CB06A0">
        <w:rPr>
          <w:rFonts w:cs="Times New Roman"/>
          <w:szCs w:val="24"/>
        </w:rPr>
        <w:t xml:space="preserve"> </w:t>
      </w:r>
      <w:r w:rsidR="001D28D7" w:rsidRPr="00CB06A0">
        <w:rPr>
          <w:rFonts w:cs="Times New Roman"/>
          <w:szCs w:val="24"/>
        </w:rPr>
        <w:t xml:space="preserve">здійснюється як </w:t>
      </w:r>
      <w:r w:rsidR="00120334" w:rsidRPr="00CB06A0">
        <w:rPr>
          <w:rFonts w:cs="Times New Roman"/>
          <w:szCs w:val="24"/>
        </w:rPr>
        <w:t>безперервна</w:t>
      </w:r>
      <w:r w:rsidR="001D28D7" w:rsidRPr="00CB06A0">
        <w:rPr>
          <w:rFonts w:cs="Times New Roman"/>
          <w:szCs w:val="24"/>
        </w:rPr>
        <w:t xml:space="preserve"> </w:t>
      </w:r>
      <w:r w:rsidR="00C106A1" w:rsidRPr="00CB06A0">
        <w:rPr>
          <w:rFonts w:cs="Times New Roman"/>
          <w:szCs w:val="24"/>
        </w:rPr>
        <w:t xml:space="preserve">цілеспрямована </w:t>
      </w:r>
      <w:r w:rsidR="001D28D7" w:rsidRPr="00CB06A0">
        <w:rPr>
          <w:rFonts w:cs="Times New Roman"/>
          <w:szCs w:val="24"/>
        </w:rPr>
        <w:t xml:space="preserve">діяльність Організації, яка складається з етапів та завдань (рисунок </w:t>
      </w:r>
      <w:r w:rsidR="00EC5A54" w:rsidRPr="00CB06A0">
        <w:rPr>
          <w:rFonts w:cs="Times New Roman"/>
          <w:szCs w:val="24"/>
        </w:rPr>
        <w:t>6.</w:t>
      </w:r>
      <w:r w:rsidR="00A6468C" w:rsidRPr="00CB06A0">
        <w:rPr>
          <w:rFonts w:cs="Times New Roman"/>
          <w:szCs w:val="24"/>
        </w:rPr>
        <w:t>3</w:t>
      </w:r>
      <w:r w:rsidR="001D28D7" w:rsidRPr="00CB06A0">
        <w:rPr>
          <w:rFonts w:cs="Times New Roman"/>
          <w:szCs w:val="24"/>
        </w:rPr>
        <w:t xml:space="preserve">). </w:t>
      </w:r>
    </w:p>
    <w:p w:rsidR="001D28D7" w:rsidRPr="00CB06A0" w:rsidRDefault="001D28D7" w:rsidP="000A1136">
      <w:pPr>
        <w:tabs>
          <w:tab w:val="left" w:pos="1134"/>
        </w:tabs>
        <w:spacing w:before="60"/>
        <w:ind w:firstLine="567"/>
        <w:rPr>
          <w:rFonts w:cs="Times New Roman"/>
          <w:szCs w:val="24"/>
        </w:rPr>
      </w:pPr>
      <w:r w:rsidRPr="00CB06A0">
        <w:rPr>
          <w:rFonts w:cs="Times New Roman"/>
          <w:szCs w:val="24"/>
        </w:rPr>
        <w:t>Організації під час впровадженн</w:t>
      </w:r>
      <w:r w:rsidR="002B7848" w:rsidRPr="00CB06A0">
        <w:rPr>
          <w:rFonts w:cs="Times New Roman"/>
          <w:szCs w:val="24"/>
        </w:rPr>
        <w:t>я С</w:t>
      </w:r>
      <w:r w:rsidR="00120334" w:rsidRPr="00CB06A0">
        <w:rPr>
          <w:rFonts w:cs="Times New Roman"/>
          <w:szCs w:val="24"/>
        </w:rPr>
        <w:t>Б</w:t>
      </w:r>
      <w:r w:rsidR="002B7848" w:rsidRPr="00CB06A0">
        <w:rPr>
          <w:rFonts w:cs="Times New Roman"/>
          <w:szCs w:val="24"/>
        </w:rPr>
        <w:t>І</w:t>
      </w:r>
      <w:r w:rsidRPr="00CB06A0">
        <w:rPr>
          <w:rFonts w:cs="Times New Roman"/>
          <w:szCs w:val="24"/>
        </w:rPr>
        <w:t xml:space="preserve"> слід дотримуватися послідовного підходу, який застосовується до всіх етапів управління ризиками в масштабах всієї організації: </w:t>
      </w:r>
      <w:r w:rsidR="00120334" w:rsidRPr="00CB06A0">
        <w:rPr>
          <w:rFonts w:cs="Times New Roman"/>
          <w:szCs w:val="24"/>
        </w:rPr>
        <w:t xml:space="preserve">від </w:t>
      </w:r>
      <w:r w:rsidRPr="00CB06A0">
        <w:rPr>
          <w:rFonts w:cs="Times New Roman"/>
          <w:szCs w:val="24"/>
        </w:rPr>
        <w:t xml:space="preserve">організаційного </w:t>
      </w:r>
      <w:r w:rsidR="000B010F" w:rsidRPr="00CB06A0">
        <w:rPr>
          <w:rFonts w:cs="Times New Roman"/>
          <w:szCs w:val="24"/>
        </w:rPr>
        <w:t xml:space="preserve">до </w:t>
      </w:r>
      <w:r w:rsidRPr="00CB06A0">
        <w:rPr>
          <w:rFonts w:cs="Times New Roman"/>
          <w:szCs w:val="24"/>
        </w:rPr>
        <w:t>системн</w:t>
      </w:r>
      <w:r w:rsidR="00120334" w:rsidRPr="00CB06A0">
        <w:rPr>
          <w:rFonts w:cs="Times New Roman"/>
          <w:szCs w:val="24"/>
        </w:rPr>
        <w:t>ого рівня. Відповідальні особи О</w:t>
      </w:r>
      <w:r w:rsidRPr="00CB06A0">
        <w:rPr>
          <w:rFonts w:cs="Times New Roman"/>
          <w:szCs w:val="24"/>
        </w:rPr>
        <w:t xml:space="preserve">рганізації визначають та захищають необхідні ресурси для виконання завдань щодо управління ризиками та забезпечують доступність цих ресурсів для відповідного персоналу. </w:t>
      </w:r>
    </w:p>
    <w:p w:rsidR="00120334" w:rsidRPr="00CB06A0" w:rsidRDefault="00120334" w:rsidP="000A1136">
      <w:pPr>
        <w:tabs>
          <w:tab w:val="left" w:pos="1134"/>
        </w:tabs>
        <w:spacing w:before="60"/>
        <w:ind w:firstLine="567"/>
        <w:rPr>
          <w:rFonts w:cs="Times New Roman"/>
          <w:szCs w:val="24"/>
        </w:rPr>
      </w:pPr>
      <w:r w:rsidRPr="00CB06A0">
        <w:rPr>
          <w:rFonts w:cs="Times New Roman"/>
          <w:szCs w:val="24"/>
        </w:rPr>
        <w:t xml:space="preserve">Діяльність з впровадження </w:t>
      </w:r>
      <w:r w:rsidR="002B7848" w:rsidRPr="00CB06A0">
        <w:rPr>
          <w:rFonts w:cs="Times New Roman"/>
          <w:szCs w:val="24"/>
        </w:rPr>
        <w:t>СБІ</w:t>
      </w:r>
      <w:r w:rsidRPr="00CB06A0">
        <w:rPr>
          <w:rFonts w:cs="Times New Roman"/>
          <w:szCs w:val="24"/>
        </w:rPr>
        <w:t xml:space="preserve"> складається з семі етапів: </w:t>
      </w:r>
    </w:p>
    <w:p w:rsidR="00120334" w:rsidRPr="00CB06A0" w:rsidRDefault="00117AD0"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аналіз ризиків на організаційному та системному рівнях</w:t>
      </w:r>
      <w:r w:rsidR="00120334" w:rsidRPr="00CB06A0">
        <w:rPr>
          <w:rFonts w:cs="Times New Roman"/>
          <w:szCs w:val="24"/>
        </w:rPr>
        <w:t xml:space="preserve">; </w:t>
      </w:r>
    </w:p>
    <w:p w:rsidR="00120334" w:rsidRPr="00CB06A0" w:rsidRDefault="00120334"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категор</w:t>
      </w:r>
      <w:r w:rsidR="00E625A0" w:rsidRPr="00CB06A0">
        <w:rPr>
          <w:rFonts w:cs="Times New Roman"/>
          <w:szCs w:val="24"/>
        </w:rPr>
        <w:t>і</w:t>
      </w:r>
      <w:r w:rsidRPr="00CB06A0">
        <w:rPr>
          <w:rFonts w:cs="Times New Roman"/>
          <w:szCs w:val="24"/>
        </w:rPr>
        <w:t>ювання безпеки;</w:t>
      </w:r>
    </w:p>
    <w:p w:rsidR="00120334" w:rsidRPr="00CB06A0" w:rsidRDefault="00120334"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вибір заходів захисту;</w:t>
      </w:r>
    </w:p>
    <w:p w:rsidR="00120334" w:rsidRPr="00CB06A0" w:rsidRDefault="00120334"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впровадження заходів захисту;</w:t>
      </w:r>
    </w:p>
    <w:p w:rsidR="00120334" w:rsidRPr="00CB06A0" w:rsidRDefault="00D549B8"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оцінювання</w:t>
      </w:r>
      <w:r w:rsidR="00120334" w:rsidRPr="00CB06A0">
        <w:rPr>
          <w:rFonts w:cs="Times New Roman"/>
          <w:szCs w:val="24"/>
        </w:rPr>
        <w:t xml:space="preserve"> безпеки;</w:t>
      </w:r>
    </w:p>
    <w:p w:rsidR="00120334" w:rsidRPr="00CB06A0" w:rsidRDefault="00D549B8"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авторизація</w:t>
      </w:r>
      <w:r w:rsidR="00120334" w:rsidRPr="00CB06A0">
        <w:rPr>
          <w:rFonts w:cs="Times New Roman"/>
          <w:szCs w:val="24"/>
        </w:rPr>
        <w:t xml:space="preserve"> </w:t>
      </w:r>
      <w:r w:rsidR="006F742A">
        <w:rPr>
          <w:rFonts w:cs="Times New Roman"/>
          <w:szCs w:val="24"/>
        </w:rPr>
        <w:t xml:space="preserve">безпеки </w:t>
      </w:r>
      <w:r w:rsidR="00120334" w:rsidRPr="00CB06A0">
        <w:rPr>
          <w:rFonts w:cs="Times New Roman"/>
          <w:szCs w:val="24"/>
        </w:rPr>
        <w:t>ІС;</w:t>
      </w:r>
    </w:p>
    <w:p w:rsidR="00C342C1" w:rsidRPr="00CB06A0" w:rsidRDefault="00D549B8" w:rsidP="003241EE">
      <w:pPr>
        <w:pStyle w:val="ad"/>
        <w:numPr>
          <w:ilvl w:val="0"/>
          <w:numId w:val="29"/>
        </w:numPr>
        <w:tabs>
          <w:tab w:val="left" w:pos="142"/>
        </w:tabs>
        <w:spacing w:before="60"/>
        <w:ind w:left="142" w:firstLine="567"/>
        <w:rPr>
          <w:rFonts w:cs="Times New Roman"/>
          <w:szCs w:val="24"/>
        </w:rPr>
      </w:pPr>
      <w:r w:rsidRPr="00CB06A0">
        <w:rPr>
          <w:rFonts w:cs="Times New Roman"/>
          <w:szCs w:val="24"/>
        </w:rPr>
        <w:t xml:space="preserve">постійний </w:t>
      </w:r>
      <w:r w:rsidR="00120334" w:rsidRPr="00CB06A0">
        <w:rPr>
          <w:rFonts w:cs="Times New Roman"/>
          <w:szCs w:val="24"/>
        </w:rPr>
        <w:t>моніторинг безпеки.</w:t>
      </w:r>
    </w:p>
    <w:p w:rsidR="00CB06A0" w:rsidRPr="006F742A" w:rsidRDefault="00CB06A0" w:rsidP="00CB06A0">
      <w:pPr>
        <w:spacing w:before="60"/>
        <w:ind w:firstLine="567"/>
        <w:rPr>
          <w:rFonts w:cs="Times New Roman"/>
          <w:szCs w:val="24"/>
        </w:rPr>
      </w:pPr>
      <w:r w:rsidRPr="006F742A">
        <w:rPr>
          <w:rFonts w:cs="Times New Roman"/>
          <w:szCs w:val="24"/>
        </w:rPr>
        <w:lastRenderedPageBreak/>
        <w:t xml:space="preserve">Усі виконані дії щодо виконання вище зазначених етапів повинні документуватися відповідальними особами в частині, яка регулюється їхніми повноваженнями. За своїми ролями та впливом при виконанні на процесів аналізу ризиків на організаційному рівні, категоріювання безпеки, вибір, впровадження та оцінювання </w:t>
      </w:r>
      <w:r w:rsidR="006F742A" w:rsidRPr="006F742A">
        <w:rPr>
          <w:rFonts w:cs="Times New Roman"/>
          <w:szCs w:val="24"/>
        </w:rPr>
        <w:t>безпеки</w:t>
      </w:r>
      <w:r w:rsidRPr="006F742A">
        <w:rPr>
          <w:rFonts w:cs="Times New Roman"/>
          <w:szCs w:val="24"/>
        </w:rPr>
        <w:t xml:space="preserve">, а також авторизації </w:t>
      </w:r>
      <w:r w:rsidR="006F742A" w:rsidRPr="006F742A">
        <w:rPr>
          <w:rFonts w:cs="Times New Roman"/>
          <w:szCs w:val="24"/>
        </w:rPr>
        <w:t xml:space="preserve">безпеки </w:t>
      </w:r>
      <w:r w:rsidRPr="006F742A">
        <w:rPr>
          <w:rFonts w:cs="Times New Roman"/>
          <w:szCs w:val="24"/>
        </w:rPr>
        <w:t>ІС та процесів постійного моніторингу</w:t>
      </w:r>
      <w:r w:rsidR="006F742A" w:rsidRPr="006F742A">
        <w:rPr>
          <w:rFonts w:cs="Times New Roman"/>
          <w:szCs w:val="24"/>
        </w:rPr>
        <w:t xml:space="preserve"> безпеки</w:t>
      </w:r>
      <w:r w:rsidRPr="006F742A">
        <w:rPr>
          <w:rFonts w:cs="Times New Roman"/>
          <w:szCs w:val="24"/>
        </w:rPr>
        <w:t>, усі особи можливо розподілити на наступні:</w:t>
      </w:r>
    </w:p>
    <w:p w:rsidR="00CB06A0" w:rsidRPr="006F742A" w:rsidRDefault="00CB06A0" w:rsidP="00CB06A0">
      <w:pPr>
        <w:pStyle w:val="ad"/>
        <w:numPr>
          <w:ilvl w:val="0"/>
          <w:numId w:val="48"/>
        </w:numPr>
        <w:tabs>
          <w:tab w:val="left" w:pos="994"/>
        </w:tabs>
        <w:spacing w:before="60"/>
        <w:ind w:left="0" w:firstLine="567"/>
        <w:rPr>
          <w:rFonts w:cs="Times New Roman"/>
          <w:szCs w:val="24"/>
        </w:rPr>
      </w:pPr>
      <w:r w:rsidRPr="006F742A">
        <w:rPr>
          <w:rFonts w:cs="Times New Roman"/>
          <w:spacing w:val="-4"/>
          <w:szCs w:val="24"/>
        </w:rPr>
        <w:t>Власник ІС (Розпорядник).</w:t>
      </w:r>
    </w:p>
    <w:p w:rsidR="00CB06A0" w:rsidRPr="006F742A" w:rsidRDefault="00CB06A0" w:rsidP="00CB06A0">
      <w:pPr>
        <w:pStyle w:val="ad"/>
        <w:numPr>
          <w:ilvl w:val="0"/>
          <w:numId w:val="48"/>
        </w:numPr>
        <w:tabs>
          <w:tab w:val="left" w:pos="994"/>
        </w:tabs>
        <w:spacing w:before="60"/>
        <w:ind w:left="0" w:firstLine="567"/>
        <w:rPr>
          <w:rFonts w:cs="Times New Roman"/>
          <w:szCs w:val="24"/>
        </w:rPr>
      </w:pPr>
      <w:r w:rsidRPr="006F742A">
        <w:rPr>
          <w:rFonts w:cs="Times New Roman"/>
          <w:szCs w:val="24"/>
        </w:rPr>
        <w:t xml:space="preserve">Розробник (Проектувальник) системи захисту інформації. Ця роль може поєднувати функціональні обов'язки таких посадових осіб, як </w:t>
      </w:r>
      <w:r w:rsidRPr="006F742A">
        <w:rPr>
          <w:rFonts w:cs="Times New Roman"/>
          <w:spacing w:val="-4"/>
          <w:szCs w:val="24"/>
        </w:rPr>
        <w:t xml:space="preserve">проектувальник системи безпеки, проектувальник системи </w:t>
      </w:r>
      <w:proofErr w:type="spellStart"/>
      <w:r w:rsidRPr="006F742A">
        <w:rPr>
          <w:rFonts w:cs="Times New Roman"/>
          <w:spacing w:val="-4"/>
          <w:szCs w:val="24"/>
        </w:rPr>
        <w:t>приватності</w:t>
      </w:r>
      <w:proofErr w:type="spellEnd"/>
      <w:r w:rsidRPr="006F742A">
        <w:rPr>
          <w:rFonts w:cs="Times New Roman"/>
          <w:spacing w:val="-4"/>
          <w:szCs w:val="24"/>
        </w:rPr>
        <w:t>. За необхідності для виконання цієї ролі можуть залучатися сторонні фахівці на договірній основі.</w:t>
      </w:r>
    </w:p>
    <w:p w:rsidR="00CB06A0" w:rsidRPr="006F742A" w:rsidRDefault="00CB06A0" w:rsidP="00CB06A0">
      <w:pPr>
        <w:pStyle w:val="ad"/>
        <w:numPr>
          <w:ilvl w:val="0"/>
          <w:numId w:val="48"/>
        </w:numPr>
        <w:tabs>
          <w:tab w:val="left" w:pos="994"/>
        </w:tabs>
        <w:spacing w:before="60"/>
        <w:ind w:left="0" w:firstLine="567"/>
        <w:rPr>
          <w:rFonts w:cs="Times New Roman"/>
          <w:szCs w:val="24"/>
        </w:rPr>
      </w:pPr>
      <w:r w:rsidRPr="006F742A">
        <w:rPr>
          <w:rFonts w:cs="Times New Roman"/>
          <w:szCs w:val="24"/>
        </w:rPr>
        <w:t>Постачальник послуг безпеки та засобів захисту. Ця роль може поєднувати функціональні обов'язки таких посадових осіб, як</w:t>
      </w:r>
      <w:r w:rsidRPr="006F742A">
        <w:rPr>
          <w:rFonts w:cs="Times New Roman"/>
          <w:spacing w:val="-4"/>
          <w:szCs w:val="24"/>
        </w:rPr>
        <w:t xml:space="preserve"> інженер з безпеки системи, інженер з </w:t>
      </w:r>
      <w:proofErr w:type="spellStart"/>
      <w:r w:rsidRPr="006F742A">
        <w:rPr>
          <w:rFonts w:cs="Times New Roman"/>
          <w:spacing w:val="-4"/>
          <w:szCs w:val="24"/>
        </w:rPr>
        <w:t>приватності</w:t>
      </w:r>
      <w:proofErr w:type="spellEnd"/>
      <w:r w:rsidRPr="006F742A">
        <w:rPr>
          <w:rFonts w:cs="Times New Roman"/>
          <w:spacing w:val="-4"/>
          <w:szCs w:val="24"/>
        </w:rPr>
        <w:t xml:space="preserve"> системи. За необхідності для виконання цієї ролі можуть залучатися сторонні фахівці на договірній основі.</w:t>
      </w:r>
    </w:p>
    <w:p w:rsidR="00CB06A0" w:rsidRPr="006F742A" w:rsidRDefault="00CB06A0" w:rsidP="00CB06A0">
      <w:pPr>
        <w:pStyle w:val="ad"/>
        <w:numPr>
          <w:ilvl w:val="0"/>
          <w:numId w:val="48"/>
        </w:numPr>
        <w:tabs>
          <w:tab w:val="left" w:pos="994"/>
        </w:tabs>
        <w:spacing w:before="60"/>
        <w:ind w:left="0" w:firstLine="567"/>
        <w:rPr>
          <w:rFonts w:cs="Times New Roman"/>
          <w:szCs w:val="24"/>
        </w:rPr>
      </w:pPr>
      <w:r w:rsidRPr="006F742A">
        <w:rPr>
          <w:rFonts w:cs="Times New Roman"/>
          <w:szCs w:val="24"/>
        </w:rPr>
        <w:t>Адміністратор безпеки. Ця роль може поєднувати функціональні обов'язки таких посадових осіб, як</w:t>
      </w:r>
      <w:r w:rsidRPr="006F742A">
        <w:rPr>
          <w:rFonts w:cs="Times New Roman"/>
          <w:spacing w:val="-4"/>
          <w:szCs w:val="24"/>
        </w:rPr>
        <w:t xml:space="preserve"> службова особа з безпеки, службова особа з </w:t>
      </w:r>
      <w:proofErr w:type="spellStart"/>
      <w:r w:rsidRPr="006F742A">
        <w:rPr>
          <w:rFonts w:cs="Times New Roman"/>
          <w:spacing w:val="-4"/>
          <w:szCs w:val="24"/>
        </w:rPr>
        <w:t>приватності</w:t>
      </w:r>
      <w:proofErr w:type="spellEnd"/>
      <w:r w:rsidRPr="006F742A">
        <w:rPr>
          <w:rFonts w:cs="Times New Roman"/>
          <w:spacing w:val="-4"/>
          <w:szCs w:val="24"/>
        </w:rPr>
        <w:t>, системний адміністратор.</w:t>
      </w:r>
    </w:p>
    <w:p w:rsidR="00CB06A0" w:rsidRPr="00762C03" w:rsidRDefault="00CB06A0" w:rsidP="00CB06A0">
      <w:pPr>
        <w:pStyle w:val="ad"/>
        <w:numPr>
          <w:ilvl w:val="0"/>
          <w:numId w:val="48"/>
        </w:numPr>
        <w:tabs>
          <w:tab w:val="left" w:pos="994"/>
        </w:tabs>
        <w:spacing w:before="60"/>
        <w:ind w:left="0" w:firstLine="567"/>
        <w:rPr>
          <w:rFonts w:cs="Times New Roman"/>
          <w:szCs w:val="24"/>
        </w:rPr>
      </w:pPr>
      <w:r w:rsidRPr="00762C03">
        <w:rPr>
          <w:rFonts w:cs="Times New Roman"/>
          <w:spacing w:val="-4"/>
          <w:szCs w:val="24"/>
        </w:rPr>
        <w:t>Оцінювач безпеки/група оцінювачів. Для виконання цієї ролі повинні залучатися сторонні фахівці на договірній основі.</w:t>
      </w:r>
    </w:p>
    <w:p w:rsidR="00CB06A0" w:rsidRPr="00762C03" w:rsidRDefault="00CB06A0" w:rsidP="00CB06A0">
      <w:pPr>
        <w:pStyle w:val="ad"/>
        <w:numPr>
          <w:ilvl w:val="0"/>
          <w:numId w:val="48"/>
        </w:numPr>
        <w:tabs>
          <w:tab w:val="left" w:pos="994"/>
        </w:tabs>
        <w:spacing w:before="60"/>
        <w:ind w:left="0" w:firstLine="567"/>
        <w:rPr>
          <w:rFonts w:cs="Times New Roman"/>
          <w:szCs w:val="24"/>
        </w:rPr>
      </w:pPr>
      <w:r w:rsidRPr="00762C03">
        <w:rPr>
          <w:rFonts w:cs="Times New Roman"/>
          <w:spacing w:val="-4"/>
          <w:szCs w:val="24"/>
        </w:rPr>
        <w:t xml:space="preserve">Уповноважений орган з авторизації. </w:t>
      </w:r>
    </w:p>
    <w:p w:rsidR="00961053" w:rsidRPr="00CB06A0" w:rsidRDefault="00120334" w:rsidP="000A1136">
      <w:pPr>
        <w:tabs>
          <w:tab w:val="left" w:pos="1134"/>
        </w:tabs>
        <w:spacing w:before="60"/>
        <w:ind w:firstLine="567"/>
        <w:rPr>
          <w:rFonts w:cs="Times New Roman"/>
          <w:szCs w:val="24"/>
        </w:rPr>
      </w:pPr>
      <w:r w:rsidRPr="00CB06A0">
        <w:rPr>
          <w:rFonts w:cs="Times New Roman"/>
          <w:szCs w:val="24"/>
        </w:rPr>
        <w:t xml:space="preserve">В свою чергу, кожній з етапів складається </w:t>
      </w:r>
      <w:r w:rsidR="000B010F" w:rsidRPr="00CB06A0">
        <w:rPr>
          <w:rFonts w:cs="Times New Roman"/>
          <w:szCs w:val="24"/>
        </w:rPr>
        <w:t xml:space="preserve">із </w:t>
      </w:r>
      <w:r w:rsidRPr="00CB06A0">
        <w:rPr>
          <w:rFonts w:cs="Times New Roman"/>
          <w:szCs w:val="24"/>
        </w:rPr>
        <w:t>завдань. Кожне завдання розглядається як функціональний блок, як</w:t>
      </w:r>
      <w:r w:rsidR="005D0E40" w:rsidRPr="00CB06A0">
        <w:rPr>
          <w:rFonts w:cs="Times New Roman"/>
          <w:szCs w:val="24"/>
        </w:rPr>
        <w:t>ий</w:t>
      </w:r>
      <w:r w:rsidRPr="00CB06A0">
        <w:rPr>
          <w:rFonts w:cs="Times New Roman"/>
          <w:szCs w:val="24"/>
        </w:rPr>
        <w:t xml:space="preserve"> містить мету, вхідні дані, вихідні дані та перелік ролей, що відповідають за виконання завдання. </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Впровадження вимог цього та інших НД з питань управління безпекою</w:t>
      </w:r>
      <w:r w:rsidR="00094100" w:rsidRPr="00CB06A0">
        <w:rPr>
          <w:rFonts w:cs="Times New Roman"/>
          <w:szCs w:val="24"/>
        </w:rPr>
        <w:t xml:space="preserve"> інформації</w:t>
      </w:r>
      <w:r w:rsidRPr="00CB06A0">
        <w:rPr>
          <w:rFonts w:cs="Times New Roman"/>
          <w:szCs w:val="24"/>
        </w:rPr>
        <w:t xml:space="preserve"> є безперервним процесом розроблення, впровадження, функціонування, моніторингу, перегляду, підтримування та вдосконалення системи безпеки інформації (СБІ). </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Цей нормативний документ щодо впровадження системи безпеки інформації деталізує вимоги міжнародного стандарту ISO/IEC 27003:2010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technology</w:t>
      </w:r>
      <w:proofErr w:type="spellEnd"/>
      <w:r w:rsidRPr="00CB06A0">
        <w:rPr>
          <w:rFonts w:cs="Times New Roman"/>
          <w:szCs w:val="24"/>
        </w:rPr>
        <w:t xml:space="preserve"> -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techniques</w:t>
      </w:r>
      <w:proofErr w:type="spellEnd"/>
      <w:r w:rsidRPr="00CB06A0">
        <w:rPr>
          <w:rFonts w:cs="Times New Roman"/>
          <w:szCs w:val="24"/>
        </w:rPr>
        <w:t xml:space="preserve"> - </w:t>
      </w:r>
      <w:proofErr w:type="spellStart"/>
      <w:r w:rsidRPr="00CB06A0">
        <w:rPr>
          <w:rFonts w:cs="Times New Roman"/>
          <w:szCs w:val="24"/>
        </w:rPr>
        <w:t>Information</w:t>
      </w:r>
      <w:proofErr w:type="spellEnd"/>
      <w:r w:rsidRPr="00CB06A0">
        <w:rPr>
          <w:rFonts w:cs="Times New Roman"/>
          <w:szCs w:val="24"/>
        </w:rPr>
        <w:t xml:space="preserve"> </w:t>
      </w:r>
      <w:proofErr w:type="spellStart"/>
      <w:r w:rsidRPr="00CB06A0">
        <w:rPr>
          <w:rFonts w:cs="Times New Roman"/>
          <w:szCs w:val="24"/>
        </w:rPr>
        <w:t>security</w:t>
      </w:r>
      <w:proofErr w:type="spellEnd"/>
      <w:r w:rsidRPr="00CB06A0">
        <w:rPr>
          <w:rFonts w:cs="Times New Roman"/>
          <w:szCs w:val="24"/>
        </w:rPr>
        <w:t xml:space="preserve"> </w:t>
      </w:r>
      <w:proofErr w:type="spellStart"/>
      <w:r w:rsidRPr="00CB06A0">
        <w:rPr>
          <w:rFonts w:cs="Times New Roman"/>
          <w:szCs w:val="24"/>
        </w:rPr>
        <w:t>management</w:t>
      </w:r>
      <w:proofErr w:type="spellEnd"/>
      <w:r w:rsidRPr="00CB06A0">
        <w:rPr>
          <w:rFonts w:cs="Times New Roman"/>
          <w:szCs w:val="24"/>
        </w:rPr>
        <w:t xml:space="preserve"> </w:t>
      </w:r>
      <w:proofErr w:type="spellStart"/>
      <w:r w:rsidRPr="00CB06A0">
        <w:rPr>
          <w:rFonts w:cs="Times New Roman"/>
          <w:szCs w:val="24"/>
        </w:rPr>
        <w:t>system</w:t>
      </w:r>
      <w:proofErr w:type="spellEnd"/>
      <w:r w:rsidRPr="00CB06A0">
        <w:rPr>
          <w:rFonts w:cs="Times New Roman"/>
          <w:szCs w:val="24"/>
        </w:rPr>
        <w:t xml:space="preserve"> </w:t>
      </w:r>
      <w:proofErr w:type="spellStart"/>
      <w:r w:rsidRPr="00CB06A0">
        <w:rPr>
          <w:rFonts w:cs="Times New Roman"/>
          <w:szCs w:val="24"/>
        </w:rPr>
        <w:t>implementation</w:t>
      </w:r>
      <w:proofErr w:type="spellEnd"/>
      <w:r w:rsidRPr="00CB06A0">
        <w:rPr>
          <w:rFonts w:cs="Times New Roman"/>
          <w:szCs w:val="24"/>
        </w:rPr>
        <w:t xml:space="preserve"> </w:t>
      </w:r>
      <w:proofErr w:type="spellStart"/>
      <w:r w:rsidRPr="00CB06A0">
        <w:rPr>
          <w:rFonts w:cs="Times New Roman"/>
          <w:szCs w:val="24"/>
        </w:rPr>
        <w:t>guidance</w:t>
      </w:r>
      <w:proofErr w:type="spellEnd"/>
      <w:r w:rsidRPr="00CB06A0">
        <w:rPr>
          <w:rFonts w:cs="Times New Roman"/>
          <w:szCs w:val="24"/>
        </w:rPr>
        <w:t>" (Настанова з впровадження системи управління інформац</w:t>
      </w:r>
      <w:r w:rsidR="00094100" w:rsidRPr="00CB06A0">
        <w:rPr>
          <w:rFonts w:cs="Times New Roman"/>
          <w:szCs w:val="24"/>
        </w:rPr>
        <w:t xml:space="preserve">ійною безпекою) з урахуванням </w:t>
      </w:r>
      <w:r w:rsidRPr="00CB06A0">
        <w:rPr>
          <w:rFonts w:cs="Times New Roman"/>
          <w:szCs w:val="24"/>
        </w:rPr>
        <w:t>особливостей діяльності організацій, установ, відомств та підприємств з питань безпеки</w:t>
      </w:r>
      <w:r w:rsidR="00094100" w:rsidRPr="00CB06A0">
        <w:rPr>
          <w:rFonts w:cs="Times New Roman"/>
          <w:szCs w:val="24"/>
        </w:rPr>
        <w:t xml:space="preserve"> інформації</w:t>
      </w:r>
      <w:r w:rsidRPr="00CB06A0">
        <w:rPr>
          <w:rFonts w:cs="Times New Roman"/>
          <w:szCs w:val="24"/>
        </w:rPr>
        <w:t xml:space="preserve">. Модель, що впроваджується цим НД, конкретизує модель ПВПД (плануй - виконуй - перевіряй - дій), </w:t>
      </w:r>
      <w:r w:rsidR="004B1833" w:rsidRPr="00CB06A0">
        <w:rPr>
          <w:rFonts w:cs="Times New Roman"/>
          <w:szCs w:val="24"/>
        </w:rPr>
        <w:t xml:space="preserve">яка визначена в ISO/IEC 27001:2015 </w:t>
      </w:r>
      <w:r w:rsidRPr="00CB06A0">
        <w:rPr>
          <w:rFonts w:cs="Times New Roman"/>
          <w:szCs w:val="24"/>
        </w:rPr>
        <w:t>(рисунок 6.4).</w:t>
      </w:r>
    </w:p>
    <w:p w:rsidR="000A1136" w:rsidRPr="00CB06A0" w:rsidRDefault="000A1136" w:rsidP="000A1136">
      <w:pPr>
        <w:tabs>
          <w:tab w:val="left" w:pos="1134"/>
        </w:tabs>
        <w:spacing w:before="60"/>
        <w:ind w:firstLine="567"/>
        <w:rPr>
          <w:rFonts w:cs="Times New Roman"/>
          <w:szCs w:val="24"/>
        </w:rPr>
      </w:pPr>
      <w:r w:rsidRPr="00CB06A0">
        <w:rPr>
          <w:rFonts w:cs="Times New Roman"/>
          <w:szCs w:val="24"/>
        </w:rPr>
        <w:t xml:space="preserve">Відповідність </w:t>
      </w:r>
      <w:r w:rsidR="00D57D37" w:rsidRPr="00CB06A0">
        <w:rPr>
          <w:rFonts w:cs="Times New Roman"/>
          <w:szCs w:val="24"/>
        </w:rPr>
        <w:t>СБІ, закріпленої в</w:t>
      </w:r>
      <w:r w:rsidRPr="00CB06A0">
        <w:rPr>
          <w:rFonts w:cs="Times New Roman"/>
          <w:szCs w:val="24"/>
        </w:rPr>
        <w:t xml:space="preserve"> цьому нормативному документ</w:t>
      </w:r>
      <w:r w:rsidR="00D57D37" w:rsidRPr="00CB06A0">
        <w:rPr>
          <w:rFonts w:cs="Times New Roman"/>
          <w:szCs w:val="24"/>
        </w:rPr>
        <w:t>і, вимогам</w:t>
      </w:r>
      <w:r w:rsidRPr="00CB06A0">
        <w:rPr>
          <w:rFonts w:cs="Times New Roman"/>
          <w:szCs w:val="24"/>
        </w:rPr>
        <w:t xml:space="preserve"> міжнародни</w:t>
      </w:r>
      <w:r w:rsidR="00D57D37" w:rsidRPr="00CB06A0">
        <w:rPr>
          <w:rFonts w:cs="Times New Roman"/>
          <w:szCs w:val="24"/>
        </w:rPr>
        <w:t>х</w:t>
      </w:r>
      <w:r w:rsidRPr="00CB06A0">
        <w:rPr>
          <w:rFonts w:cs="Times New Roman"/>
          <w:szCs w:val="24"/>
        </w:rPr>
        <w:t xml:space="preserve"> стандарт</w:t>
      </w:r>
      <w:r w:rsidR="00D57D37" w:rsidRPr="00CB06A0">
        <w:rPr>
          <w:rFonts w:cs="Times New Roman"/>
          <w:szCs w:val="24"/>
        </w:rPr>
        <w:t>ів</w:t>
      </w:r>
      <w:r w:rsidRPr="00CB06A0">
        <w:rPr>
          <w:rFonts w:cs="Times New Roman"/>
          <w:szCs w:val="24"/>
        </w:rPr>
        <w:t xml:space="preserve"> ISO/IEC 27001 та ISO/IEC 27002 </w:t>
      </w:r>
      <w:proofErr w:type="spellStart"/>
      <w:r w:rsidRPr="00CB06A0">
        <w:rPr>
          <w:rFonts w:cs="Times New Roman"/>
          <w:szCs w:val="24"/>
        </w:rPr>
        <w:t>надасть</w:t>
      </w:r>
      <w:proofErr w:type="spellEnd"/>
      <w:r w:rsidRPr="00CB06A0">
        <w:rPr>
          <w:rFonts w:cs="Times New Roman"/>
          <w:szCs w:val="24"/>
        </w:rPr>
        <w:t xml:space="preserve"> можливість</w:t>
      </w:r>
      <w:r w:rsidR="00D57D37" w:rsidRPr="00CB06A0">
        <w:rPr>
          <w:rFonts w:cs="Times New Roman"/>
          <w:szCs w:val="24"/>
        </w:rPr>
        <w:t xml:space="preserve"> власниками ІС, які розгорнули СБІ керуючись положеннями цього НД</w:t>
      </w:r>
      <w:r w:rsidRPr="00CB06A0">
        <w:rPr>
          <w:rFonts w:cs="Times New Roman"/>
          <w:szCs w:val="24"/>
        </w:rPr>
        <w:t xml:space="preserve"> </w:t>
      </w:r>
      <w:r w:rsidR="00D57D37" w:rsidRPr="00CB06A0">
        <w:rPr>
          <w:rFonts w:cs="Times New Roman"/>
          <w:szCs w:val="24"/>
        </w:rPr>
        <w:t xml:space="preserve">за потреби також </w:t>
      </w:r>
      <w:r w:rsidRPr="00CB06A0">
        <w:rPr>
          <w:rFonts w:cs="Times New Roman"/>
          <w:szCs w:val="24"/>
        </w:rPr>
        <w:t xml:space="preserve">отримати відповідний </w:t>
      </w:r>
      <w:r w:rsidR="00D57D37" w:rsidRPr="00CB06A0">
        <w:rPr>
          <w:rFonts w:cs="Times New Roman"/>
          <w:szCs w:val="24"/>
        </w:rPr>
        <w:t xml:space="preserve">міжнародний </w:t>
      </w:r>
      <w:r w:rsidRPr="00CB06A0">
        <w:rPr>
          <w:rFonts w:cs="Times New Roman"/>
          <w:szCs w:val="24"/>
        </w:rPr>
        <w:t>сертифікат.</w:t>
      </w:r>
    </w:p>
    <w:p w:rsidR="00E706F8" w:rsidRPr="00CB06A0" w:rsidRDefault="00E706F8" w:rsidP="000A1136">
      <w:pPr>
        <w:tabs>
          <w:tab w:val="left" w:pos="1134"/>
        </w:tabs>
        <w:spacing w:before="60"/>
        <w:ind w:firstLine="709"/>
        <w:rPr>
          <w:rFonts w:cs="Times New Roman"/>
          <w:szCs w:val="24"/>
        </w:rPr>
      </w:pPr>
    </w:p>
    <w:p w:rsidR="00961053" w:rsidRPr="00CB06A0" w:rsidRDefault="00961053" w:rsidP="000A1136">
      <w:pPr>
        <w:tabs>
          <w:tab w:val="left" w:pos="1134"/>
        </w:tabs>
        <w:spacing w:before="60"/>
        <w:ind w:firstLine="709"/>
        <w:rPr>
          <w:rFonts w:cs="Times New Roman"/>
          <w:szCs w:val="24"/>
        </w:rPr>
        <w:sectPr w:rsidR="00961053" w:rsidRPr="00CB06A0" w:rsidSect="00DA4B40">
          <w:headerReference w:type="default" r:id="rId28"/>
          <w:footerReference w:type="default" r:id="rId29"/>
          <w:pgSz w:w="11906" w:h="16838" w:code="9"/>
          <w:pgMar w:top="1134" w:right="851" w:bottom="1134" w:left="1418" w:header="709" w:footer="709" w:gutter="0"/>
          <w:cols w:space="708"/>
          <w:docGrid w:linePitch="360"/>
        </w:sectPr>
      </w:pPr>
    </w:p>
    <w:p w:rsidR="00961053" w:rsidRPr="00CB06A0" w:rsidRDefault="00955AEB" w:rsidP="000A1136">
      <w:pPr>
        <w:tabs>
          <w:tab w:val="left" w:pos="1134"/>
        </w:tabs>
        <w:spacing w:before="60"/>
        <w:ind w:firstLine="709"/>
        <w:jc w:val="center"/>
        <w:rPr>
          <w:rFonts w:cs="Times New Roman"/>
          <w:szCs w:val="24"/>
        </w:rPr>
      </w:pPr>
      <w:r w:rsidRPr="00CB06A0">
        <w:rPr>
          <w:rFonts w:cs="Times New Roman"/>
          <w:szCs w:val="24"/>
        </w:rPr>
        <w:lastRenderedPageBreak/>
        <w:t xml:space="preserve"> </w:t>
      </w:r>
      <w:r w:rsidR="008331E5">
        <w:object w:dxaOrig="12840" w:dyaOrig="11098">
          <v:shape id="_x0000_i1028" type="#_x0000_t75" style="width:539.2pt;height:465.65pt" o:ole="">
            <v:imagedata r:id="rId30" o:title=""/>
          </v:shape>
          <o:OLEObject Type="Embed" ProgID="Visio.Drawing.11" ShapeID="_x0000_i1028" DrawAspect="Content" ObjectID="_1704786749" r:id="rId31"/>
        </w:object>
      </w:r>
    </w:p>
    <w:p w:rsidR="00961053" w:rsidRPr="00CB06A0" w:rsidRDefault="00961053" w:rsidP="000A1136">
      <w:pPr>
        <w:tabs>
          <w:tab w:val="left" w:pos="1134"/>
        </w:tabs>
        <w:spacing w:before="60"/>
        <w:ind w:firstLine="709"/>
        <w:jc w:val="center"/>
        <w:rPr>
          <w:rFonts w:cs="Times New Roman"/>
          <w:szCs w:val="24"/>
        </w:rPr>
      </w:pPr>
      <w:r w:rsidRPr="00CB06A0">
        <w:rPr>
          <w:rFonts w:cs="Times New Roman"/>
          <w:szCs w:val="24"/>
        </w:rPr>
        <w:t xml:space="preserve">Рисунок </w:t>
      </w:r>
      <w:r w:rsidR="00EC5A54" w:rsidRPr="00CB06A0">
        <w:rPr>
          <w:rFonts w:cs="Times New Roman"/>
          <w:szCs w:val="24"/>
        </w:rPr>
        <w:t>6.</w:t>
      </w:r>
      <w:r w:rsidR="00A6468C" w:rsidRPr="00CB06A0">
        <w:rPr>
          <w:rFonts w:cs="Times New Roman"/>
          <w:szCs w:val="24"/>
        </w:rPr>
        <w:t>3</w:t>
      </w:r>
      <w:r w:rsidRPr="00CB06A0">
        <w:rPr>
          <w:rFonts w:cs="Times New Roman"/>
          <w:szCs w:val="24"/>
        </w:rPr>
        <w:t xml:space="preserve"> – </w:t>
      </w:r>
      <w:r w:rsidR="00D223C5" w:rsidRPr="00CB06A0">
        <w:rPr>
          <w:rFonts w:cs="Times New Roman"/>
          <w:szCs w:val="24"/>
        </w:rPr>
        <w:t xml:space="preserve">Етапи впровадження системи </w:t>
      </w:r>
      <w:r w:rsidR="0017783F" w:rsidRPr="00CB06A0">
        <w:rPr>
          <w:rFonts w:cs="Times New Roman"/>
          <w:szCs w:val="24"/>
        </w:rPr>
        <w:t>безпеки</w:t>
      </w:r>
      <w:r w:rsidR="00B2082B" w:rsidRPr="00CB06A0">
        <w:rPr>
          <w:rFonts w:cs="Times New Roman"/>
          <w:szCs w:val="24"/>
        </w:rPr>
        <w:t xml:space="preserve"> інформації</w:t>
      </w:r>
      <w:r w:rsidR="00D223C5" w:rsidRPr="00CB06A0">
        <w:rPr>
          <w:rFonts w:cs="Times New Roman"/>
          <w:szCs w:val="24"/>
        </w:rPr>
        <w:t xml:space="preserve"> </w:t>
      </w:r>
      <w:r w:rsidR="00120334" w:rsidRPr="00CB06A0">
        <w:rPr>
          <w:rFonts w:cs="Times New Roman"/>
          <w:szCs w:val="24"/>
        </w:rPr>
        <w:t>в Організації</w:t>
      </w:r>
    </w:p>
    <w:p w:rsidR="00961053" w:rsidRPr="00CB06A0" w:rsidRDefault="00961053" w:rsidP="000A1136">
      <w:pPr>
        <w:tabs>
          <w:tab w:val="left" w:pos="1134"/>
        </w:tabs>
        <w:spacing w:before="60"/>
        <w:ind w:firstLine="709"/>
        <w:jc w:val="center"/>
        <w:rPr>
          <w:rFonts w:cs="Times New Roman"/>
          <w:szCs w:val="24"/>
        </w:rPr>
        <w:sectPr w:rsidR="00961053" w:rsidRPr="00CB06A0" w:rsidSect="005B5026">
          <w:headerReference w:type="default" r:id="rId32"/>
          <w:pgSz w:w="16838" w:h="11906" w:orient="landscape" w:code="9"/>
          <w:pgMar w:top="709" w:right="1134" w:bottom="284" w:left="1134" w:header="272" w:footer="0" w:gutter="0"/>
          <w:cols w:space="708"/>
          <w:docGrid w:linePitch="360"/>
        </w:sectPr>
      </w:pPr>
    </w:p>
    <w:p w:rsidR="00404EFB" w:rsidRPr="00CB06A0" w:rsidRDefault="00404EFB" w:rsidP="000A1136">
      <w:pPr>
        <w:tabs>
          <w:tab w:val="left" w:pos="1134"/>
        </w:tabs>
        <w:spacing w:before="60"/>
        <w:ind w:firstLine="0"/>
        <w:jc w:val="left"/>
        <w:rPr>
          <w:rFonts w:cs="Times New Roman"/>
          <w:szCs w:val="24"/>
        </w:rPr>
      </w:pPr>
    </w:p>
    <w:p w:rsidR="00404EFB" w:rsidRPr="00CB06A0" w:rsidRDefault="00746F1E" w:rsidP="000A1136">
      <w:pPr>
        <w:tabs>
          <w:tab w:val="left" w:pos="0"/>
        </w:tabs>
        <w:spacing w:before="60"/>
        <w:ind w:firstLine="0"/>
        <w:jc w:val="center"/>
        <w:rPr>
          <w:rFonts w:cs="Times New Roman"/>
          <w:szCs w:val="24"/>
        </w:rPr>
      </w:pPr>
      <w:r w:rsidRPr="00CB06A0">
        <w:rPr>
          <w:rFonts w:cs="Times New Roman"/>
          <w:szCs w:val="24"/>
        </w:rPr>
        <w:object w:dxaOrig="25890" w:dyaOrig="15870">
          <v:shape id="_x0000_i1029" type="#_x0000_t75" style="width:462.5pt;height:282.5pt" o:ole="">
            <v:imagedata r:id="rId33" o:title=""/>
          </v:shape>
          <o:OLEObject Type="Embed" ProgID="Visio.Drawing.11" ShapeID="_x0000_i1029" DrawAspect="Content" ObjectID="_1704786750" r:id="rId34"/>
        </w:object>
      </w:r>
    </w:p>
    <w:p w:rsidR="00404EFB" w:rsidRPr="00CB06A0" w:rsidRDefault="00404EFB" w:rsidP="00DB373C">
      <w:pPr>
        <w:tabs>
          <w:tab w:val="left" w:pos="1134"/>
        </w:tabs>
        <w:spacing w:before="60"/>
        <w:ind w:firstLine="709"/>
        <w:jc w:val="center"/>
        <w:rPr>
          <w:rFonts w:cs="Times New Roman"/>
          <w:szCs w:val="24"/>
        </w:rPr>
      </w:pPr>
      <w:r w:rsidRPr="00CB06A0">
        <w:rPr>
          <w:rFonts w:cs="Times New Roman"/>
          <w:szCs w:val="24"/>
        </w:rPr>
        <w:t xml:space="preserve">Рисунок </w:t>
      </w:r>
      <w:r w:rsidR="00EC5A54" w:rsidRPr="00CB06A0">
        <w:rPr>
          <w:rFonts w:cs="Times New Roman"/>
          <w:szCs w:val="24"/>
        </w:rPr>
        <w:t>6.</w:t>
      </w:r>
      <w:r w:rsidR="00A6468C" w:rsidRPr="00CB06A0">
        <w:rPr>
          <w:rFonts w:cs="Times New Roman"/>
          <w:szCs w:val="24"/>
        </w:rPr>
        <w:t>4</w:t>
      </w:r>
      <w:r w:rsidRPr="00CB06A0">
        <w:rPr>
          <w:rFonts w:cs="Times New Roman"/>
          <w:szCs w:val="24"/>
        </w:rPr>
        <w:t xml:space="preserve"> – Відповідність етапів </w:t>
      </w:r>
      <w:r w:rsidR="00EB062A" w:rsidRPr="00CB06A0">
        <w:rPr>
          <w:rFonts w:cs="Times New Roman"/>
          <w:szCs w:val="24"/>
        </w:rPr>
        <w:t>розгортання</w:t>
      </w:r>
      <w:r w:rsidRPr="00CB06A0">
        <w:rPr>
          <w:rFonts w:cs="Times New Roman"/>
          <w:szCs w:val="24"/>
        </w:rPr>
        <w:t xml:space="preserve"> </w:t>
      </w:r>
      <w:r w:rsidR="00EB062A" w:rsidRPr="00CB06A0">
        <w:rPr>
          <w:rFonts w:cs="Times New Roman"/>
          <w:szCs w:val="24"/>
        </w:rPr>
        <w:t>СБІ</w:t>
      </w:r>
      <w:r w:rsidRPr="00CB06A0">
        <w:rPr>
          <w:rFonts w:cs="Times New Roman"/>
          <w:szCs w:val="24"/>
        </w:rPr>
        <w:t xml:space="preserve"> моделі </w:t>
      </w:r>
      <w:r w:rsidR="00DB373C" w:rsidRPr="00CB06A0">
        <w:rPr>
          <w:rFonts w:cs="Times New Roman"/>
          <w:szCs w:val="24"/>
        </w:rPr>
        <w:t>ПВПД</w:t>
      </w:r>
      <w:r w:rsidR="004B1833" w:rsidRPr="00CB06A0">
        <w:rPr>
          <w:rFonts w:cs="Times New Roman"/>
          <w:szCs w:val="24"/>
        </w:rPr>
        <w:t>, яка визначена у</w:t>
      </w:r>
      <w:r w:rsidR="00DB373C" w:rsidRPr="00CB06A0">
        <w:rPr>
          <w:rFonts w:cs="Times New Roman"/>
          <w:szCs w:val="24"/>
        </w:rPr>
        <w:t xml:space="preserve"> </w:t>
      </w:r>
      <w:r w:rsidR="004B1833" w:rsidRPr="00CB06A0">
        <w:rPr>
          <w:rFonts w:cs="Times New Roman"/>
          <w:szCs w:val="24"/>
        </w:rPr>
        <w:t>ISO/IEC 27001</w:t>
      </w:r>
    </w:p>
    <w:p w:rsidR="00EB062A" w:rsidRPr="00CB06A0" w:rsidRDefault="00EB062A" w:rsidP="000A1136">
      <w:pPr>
        <w:tabs>
          <w:tab w:val="left" w:pos="1134"/>
        </w:tabs>
        <w:spacing w:before="60"/>
        <w:ind w:firstLine="709"/>
        <w:rPr>
          <w:rFonts w:cs="Times New Roman"/>
          <w:szCs w:val="24"/>
        </w:rPr>
      </w:pPr>
    </w:p>
    <w:p w:rsidR="00FF4E82" w:rsidRPr="00CB06A0" w:rsidRDefault="00A77038" w:rsidP="00F27C4C">
      <w:pPr>
        <w:tabs>
          <w:tab w:val="left" w:pos="1134"/>
        </w:tabs>
        <w:spacing w:before="60"/>
        <w:ind w:firstLine="567"/>
        <w:rPr>
          <w:rFonts w:cs="Times New Roman"/>
          <w:szCs w:val="24"/>
        </w:rPr>
      </w:pPr>
      <w:r w:rsidRPr="00CB06A0">
        <w:rPr>
          <w:rFonts w:cs="Times New Roman"/>
          <w:szCs w:val="24"/>
        </w:rPr>
        <w:t>Кожний із етапів має перелік вхідних та вихідних даних (рисунок 6.5). Вихідні дані кожного із етапів можуть бути вхідними для подальших.</w:t>
      </w:r>
    </w:p>
    <w:p w:rsidR="00AC1160" w:rsidRPr="00CB06A0" w:rsidRDefault="00AC1160" w:rsidP="000A1136">
      <w:pPr>
        <w:tabs>
          <w:tab w:val="left" w:pos="1134"/>
        </w:tabs>
        <w:spacing w:before="60"/>
        <w:ind w:firstLine="709"/>
        <w:jc w:val="center"/>
        <w:rPr>
          <w:rFonts w:cs="Times New Roman"/>
          <w:szCs w:val="24"/>
        </w:rPr>
        <w:sectPr w:rsidR="00AC1160" w:rsidRPr="00CB06A0" w:rsidSect="005512E6">
          <w:headerReference w:type="even" r:id="rId35"/>
          <w:headerReference w:type="default" r:id="rId36"/>
          <w:footerReference w:type="even" r:id="rId37"/>
          <w:footerReference w:type="default" r:id="rId38"/>
          <w:pgSz w:w="11906" w:h="16838" w:code="9"/>
          <w:pgMar w:top="1134" w:right="851" w:bottom="1134" w:left="1418" w:header="709" w:footer="709" w:gutter="0"/>
          <w:cols w:space="708"/>
          <w:docGrid w:linePitch="360"/>
        </w:sectPr>
      </w:pPr>
    </w:p>
    <w:p w:rsidR="0073404E" w:rsidRPr="00CB06A0" w:rsidRDefault="0073404E" w:rsidP="000A1136">
      <w:pPr>
        <w:tabs>
          <w:tab w:val="left" w:pos="1134"/>
        </w:tabs>
        <w:spacing w:before="60"/>
        <w:ind w:firstLine="709"/>
        <w:jc w:val="center"/>
        <w:rPr>
          <w:rFonts w:cs="Times New Roman"/>
          <w:szCs w:val="24"/>
        </w:rPr>
      </w:pPr>
    </w:p>
    <w:p w:rsidR="0073404E" w:rsidRPr="00CB06A0" w:rsidRDefault="00FD2420" w:rsidP="000A1136">
      <w:pPr>
        <w:tabs>
          <w:tab w:val="left" w:pos="1134"/>
        </w:tabs>
        <w:spacing w:before="60"/>
        <w:ind w:firstLine="0"/>
        <w:jc w:val="center"/>
        <w:rPr>
          <w:rFonts w:cs="Times New Roman"/>
          <w:szCs w:val="24"/>
        </w:rPr>
      </w:pPr>
      <w:r>
        <w:rPr>
          <w:rFonts w:cs="Times New Roman"/>
          <w:noProof/>
          <w:szCs w:val="24"/>
          <w:lang w:eastAsia="uk-UA" w:bidi="ar-SA"/>
        </w:rPr>
        <w:drawing>
          <wp:inline distT="0" distB="0" distL="0" distR="0" wp14:anchorId="62C58AFA" wp14:editId="4F717787">
            <wp:extent cx="9247505" cy="4899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7505" cy="4899660"/>
                    </a:xfrm>
                    <a:prstGeom prst="rect">
                      <a:avLst/>
                    </a:prstGeom>
                    <a:noFill/>
                    <a:ln>
                      <a:noFill/>
                    </a:ln>
                  </pic:spPr>
                </pic:pic>
              </a:graphicData>
            </a:graphic>
          </wp:inline>
        </w:drawing>
      </w:r>
    </w:p>
    <w:p w:rsidR="00AC1160" w:rsidRPr="00CB06A0" w:rsidRDefault="00AC1160" w:rsidP="000A1136">
      <w:pPr>
        <w:tabs>
          <w:tab w:val="left" w:pos="1134"/>
        </w:tabs>
        <w:spacing w:before="60"/>
        <w:ind w:firstLine="709"/>
        <w:jc w:val="center"/>
        <w:rPr>
          <w:rFonts w:cs="Times New Roman"/>
          <w:szCs w:val="24"/>
        </w:rPr>
      </w:pPr>
    </w:p>
    <w:p w:rsidR="00AC1160" w:rsidRPr="00CB06A0" w:rsidRDefault="00AC1160" w:rsidP="000A1136">
      <w:pPr>
        <w:tabs>
          <w:tab w:val="left" w:pos="1134"/>
        </w:tabs>
        <w:spacing w:before="60"/>
        <w:ind w:firstLine="709"/>
        <w:jc w:val="center"/>
        <w:rPr>
          <w:rFonts w:cs="Times New Roman"/>
          <w:szCs w:val="24"/>
        </w:rPr>
        <w:sectPr w:rsidR="00AC1160" w:rsidRPr="00CB06A0" w:rsidSect="00AC1160">
          <w:pgSz w:w="16838" w:h="11906" w:orient="landscape" w:code="9"/>
          <w:pgMar w:top="1418" w:right="1134" w:bottom="851" w:left="1134" w:header="709" w:footer="709" w:gutter="0"/>
          <w:cols w:space="708"/>
          <w:docGrid w:linePitch="360"/>
        </w:sectPr>
      </w:pPr>
      <w:r w:rsidRPr="00CB06A0">
        <w:rPr>
          <w:rFonts w:cs="Times New Roman"/>
          <w:szCs w:val="24"/>
        </w:rPr>
        <w:t>Рисунок 6.5. – Взаємозв’язок етапів впровадження СБІ</w:t>
      </w:r>
    </w:p>
    <w:p w:rsidR="00F27C4C" w:rsidRPr="00CB06A0" w:rsidRDefault="00F27C4C" w:rsidP="00F27C4C">
      <w:pPr>
        <w:pStyle w:val="1"/>
        <w:tabs>
          <w:tab w:val="left" w:pos="1134"/>
        </w:tabs>
        <w:spacing w:before="60"/>
        <w:ind w:firstLine="567"/>
        <w:rPr>
          <w:rFonts w:cs="Times New Roman"/>
          <w:sz w:val="24"/>
          <w:szCs w:val="24"/>
        </w:rPr>
      </w:pPr>
      <w:bookmarkStart w:id="28" w:name="_Toc89505409"/>
      <w:r w:rsidRPr="00CB06A0">
        <w:rPr>
          <w:rFonts w:cs="Times New Roman"/>
          <w:sz w:val="24"/>
          <w:szCs w:val="24"/>
        </w:rPr>
        <w:lastRenderedPageBreak/>
        <w:t>7. Впровадження заходів захисту як життєвий цикл розробки IT-систем</w:t>
      </w:r>
      <w:bookmarkEnd w:id="28"/>
    </w:p>
    <w:p w:rsidR="00DB373C" w:rsidRPr="00CB06A0" w:rsidRDefault="00DB373C" w:rsidP="00DB373C">
      <w:pPr>
        <w:pStyle w:val="14"/>
        <w:ind w:firstLine="567"/>
        <w:jc w:val="both"/>
      </w:pPr>
      <w:r w:rsidRPr="00CB06A0">
        <w:t>З метою підвищення ефективності системи безпеки інформації, вона має бути інтегрована до життєвого циклу розробки IT-систем (SDLC) з самого початку створення систем.</w:t>
      </w:r>
    </w:p>
    <w:p w:rsidR="00DB373C" w:rsidRPr="00CB06A0" w:rsidRDefault="00DB373C" w:rsidP="00DB373C">
      <w:pPr>
        <w:pStyle w:val="14"/>
        <w:ind w:firstLine="567"/>
        <w:jc w:val="both"/>
      </w:pPr>
      <w:r w:rsidRPr="00CB06A0">
        <w:t xml:space="preserve">Є багато </w:t>
      </w:r>
      <w:proofErr w:type="spellStart"/>
      <w:r w:rsidRPr="00CB06A0">
        <w:t>методологій</w:t>
      </w:r>
      <w:proofErr w:type="spellEnd"/>
      <w:r w:rsidRPr="00CB06A0">
        <w:t xml:space="preserve"> SDLC, які можуть використовуватися організацією, щоб ефективно розробити інформаційну систему. Традиційний SDLC - лінійна послідовна модель (також відома як метод водоспаду), передбачає, що система буде поставлена в її заключних етапах життєвого циклу розробки. Інший метод SDLC використовує модель </w:t>
      </w:r>
      <w:proofErr w:type="spellStart"/>
      <w:r w:rsidRPr="00CB06A0">
        <w:t>прототипування</w:t>
      </w:r>
      <w:proofErr w:type="spellEnd"/>
      <w:r w:rsidRPr="00CB06A0">
        <w:t xml:space="preserve">, яка часто застосовується, щоб зробити можливим розуміння системних вимог, не розробляючи насправді закінчену інформаційну систему. Складніші системи можуть зажадати моделей більш ітераційної розробки. Так, складні моделі розроблялися та успішно використовувалися, щоб врахувати розвинуту складність передових та іноді великих </w:t>
      </w:r>
      <w:proofErr w:type="spellStart"/>
      <w:r w:rsidRPr="00CB06A0">
        <w:t>проєктів</w:t>
      </w:r>
      <w:proofErr w:type="spellEnd"/>
      <w:r w:rsidRPr="00CB06A0">
        <w:t xml:space="preserve"> інформаційних систем. Прикладами таких складних моделей є:</w:t>
      </w:r>
    </w:p>
    <w:p w:rsidR="00DB373C" w:rsidRPr="00CB06A0" w:rsidRDefault="00DB373C" w:rsidP="00DB373C">
      <w:pPr>
        <w:pStyle w:val="14"/>
        <w:numPr>
          <w:ilvl w:val="0"/>
          <w:numId w:val="33"/>
        </w:numPr>
        <w:tabs>
          <w:tab w:val="left" w:pos="851"/>
        </w:tabs>
        <w:ind w:left="0" w:firstLine="567"/>
        <w:jc w:val="both"/>
      </w:pPr>
      <w:r w:rsidRPr="00CB06A0">
        <w:t>модель швидкої розробки додатків (RAD),</w:t>
      </w:r>
    </w:p>
    <w:p w:rsidR="00DB373C" w:rsidRPr="00CB06A0" w:rsidRDefault="00DB373C" w:rsidP="00DB373C">
      <w:pPr>
        <w:pStyle w:val="14"/>
        <w:numPr>
          <w:ilvl w:val="0"/>
          <w:numId w:val="33"/>
        </w:numPr>
        <w:tabs>
          <w:tab w:val="left" w:pos="851"/>
        </w:tabs>
        <w:ind w:left="0" w:firstLine="567"/>
        <w:jc w:val="both"/>
      </w:pPr>
      <w:r w:rsidRPr="00CB06A0">
        <w:t>модель спільної розробки додатків (JAD),</w:t>
      </w:r>
    </w:p>
    <w:p w:rsidR="00DB373C" w:rsidRPr="00CB06A0" w:rsidRDefault="00DB373C" w:rsidP="00DB373C">
      <w:pPr>
        <w:pStyle w:val="14"/>
        <w:numPr>
          <w:ilvl w:val="0"/>
          <w:numId w:val="33"/>
        </w:numPr>
        <w:tabs>
          <w:tab w:val="left" w:pos="851"/>
        </w:tabs>
        <w:ind w:left="0" w:firstLine="567"/>
        <w:jc w:val="both"/>
      </w:pPr>
      <w:r w:rsidRPr="00CB06A0">
        <w:t xml:space="preserve">модель </w:t>
      </w:r>
      <w:proofErr w:type="spellStart"/>
      <w:r w:rsidRPr="00CB06A0">
        <w:t>прототипування</w:t>
      </w:r>
      <w:proofErr w:type="spellEnd"/>
      <w:r w:rsidRPr="00CB06A0">
        <w:t>,</w:t>
      </w:r>
    </w:p>
    <w:p w:rsidR="00DB373C" w:rsidRPr="00CB06A0" w:rsidRDefault="00DB373C" w:rsidP="00DB373C">
      <w:pPr>
        <w:pStyle w:val="14"/>
        <w:numPr>
          <w:ilvl w:val="0"/>
          <w:numId w:val="33"/>
        </w:numPr>
        <w:tabs>
          <w:tab w:val="left" w:pos="851"/>
        </w:tabs>
        <w:ind w:left="0" w:firstLine="567"/>
        <w:jc w:val="both"/>
      </w:pPr>
      <w:r w:rsidRPr="00CB06A0">
        <w:t>спіральна модель.</w:t>
      </w:r>
    </w:p>
    <w:p w:rsidR="00DB373C" w:rsidRPr="00CB06A0" w:rsidRDefault="00DB373C" w:rsidP="00DB373C">
      <w:pPr>
        <w:pStyle w:val="14"/>
        <w:ind w:firstLine="567"/>
        <w:jc w:val="both"/>
      </w:pPr>
      <w:r w:rsidRPr="00CB06A0">
        <w:t>Очікуваний розмір і складність системи, графік розробки та тривалість життя системи будуть впливати на вибір того, яку модель SDLC використовують. В багатьох випадках вибір моделі SDLC буде визначений Концепцією безпеки інформації Організації.</w:t>
      </w:r>
    </w:p>
    <w:p w:rsidR="00DB373C" w:rsidRPr="00CB06A0" w:rsidRDefault="00DB373C" w:rsidP="00DB373C">
      <w:pPr>
        <w:pStyle w:val="14"/>
        <w:ind w:firstLine="567"/>
        <w:jc w:val="both"/>
      </w:pPr>
      <w:r w:rsidRPr="00CB06A0">
        <w:t>Типовий SDLC включає п'ять фаз: ініціювання, розробка/придбання, реалізація/оцінка, експлуатація/підтримка та ліквідація (рисунок 7.1). Кожна фаза включає мінімальний набір завдань з безпеки інформації, необхідних для ефективного включення безпеки в процес розробки системи. Фази можуть постійно повторюватися протягом життя системи до виведення її з експлуатації.</w:t>
      </w:r>
    </w:p>
    <w:p w:rsidR="001F47FE" w:rsidRPr="00CB06A0" w:rsidRDefault="001F47FE" w:rsidP="000A1136">
      <w:pPr>
        <w:pStyle w:val="14"/>
        <w:ind w:firstLine="567"/>
        <w:jc w:val="both"/>
      </w:pPr>
    </w:p>
    <w:p w:rsidR="001F47FE" w:rsidRPr="00CB06A0" w:rsidRDefault="00386081" w:rsidP="000A1136">
      <w:pPr>
        <w:pStyle w:val="14"/>
        <w:spacing w:before="60"/>
        <w:jc w:val="center"/>
      </w:pPr>
      <w:r>
        <w:rPr>
          <w:lang w:eastAsia="ru-RU"/>
        </w:rPr>
        <w:pict>
          <v:shape id="_x0000_i1030" type="#_x0000_t75" style="width:317.75pt;height:234.8pt">
            <v:imagedata r:id="rId40" o:title="7"/>
          </v:shape>
        </w:pict>
      </w:r>
    </w:p>
    <w:p w:rsidR="00746F1E" w:rsidRPr="00CB06A0" w:rsidRDefault="00746F1E" w:rsidP="000A1136">
      <w:pPr>
        <w:pStyle w:val="14"/>
        <w:spacing w:before="60"/>
        <w:ind w:firstLine="567"/>
        <w:jc w:val="center"/>
      </w:pPr>
    </w:p>
    <w:p w:rsidR="001F47FE" w:rsidRPr="00CB06A0" w:rsidRDefault="001F47FE" w:rsidP="000A1136">
      <w:pPr>
        <w:pStyle w:val="14"/>
        <w:spacing w:before="60"/>
        <w:ind w:firstLine="567"/>
        <w:jc w:val="center"/>
      </w:pPr>
      <w:r w:rsidRPr="00CB06A0">
        <w:t>Рисунок 7.1 – Концептуальне подання SDLC</w:t>
      </w:r>
    </w:p>
    <w:p w:rsidR="001F47FE" w:rsidRPr="00CB06A0" w:rsidRDefault="001F47FE" w:rsidP="000A1136">
      <w:pPr>
        <w:pStyle w:val="14"/>
        <w:spacing w:before="60"/>
        <w:ind w:firstLine="567"/>
        <w:jc w:val="both"/>
      </w:pPr>
    </w:p>
    <w:p w:rsidR="00DB373C" w:rsidRPr="00CB06A0" w:rsidRDefault="00DB373C" w:rsidP="00DB373C">
      <w:pPr>
        <w:pStyle w:val="14"/>
        <w:ind w:firstLine="567"/>
        <w:jc w:val="both"/>
      </w:pPr>
      <w:r w:rsidRPr="00CB06A0">
        <w:t xml:space="preserve">Ініціювання. Під час фази ініціювання виражається потреба в системі та документується призначення системи. Під час цієї першої фази життєвого циклу розробки розгляд безпеки є ключовими для ретельної та ранньої інтеграції, гарантуючи, таким чином, що будуть розглянуті загрози, вимоги та потенційні обмеження у функціональності та інтеграції. У цей момент на безпеку дивляться більше з точки зору ризиків для діяльності з </w:t>
      </w:r>
      <w:r w:rsidRPr="00CB06A0">
        <w:lastRenderedPageBreak/>
        <w:t>позиції служби інформаційної безпеки.</w:t>
      </w:r>
    </w:p>
    <w:p w:rsidR="00DB373C" w:rsidRPr="00CB06A0" w:rsidRDefault="00DB373C" w:rsidP="00DB373C">
      <w:pPr>
        <w:pStyle w:val="14"/>
        <w:ind w:firstLine="567"/>
        <w:jc w:val="both"/>
      </w:pPr>
      <w:r w:rsidRPr="00CB06A0">
        <w:t xml:space="preserve">Розробка/придбання. Під час цієї фази система </w:t>
      </w:r>
      <w:proofErr w:type="spellStart"/>
      <w:r w:rsidRPr="00CB06A0">
        <w:t>проєктується</w:t>
      </w:r>
      <w:proofErr w:type="spellEnd"/>
      <w:r w:rsidRPr="00CB06A0">
        <w:t>, закуповується, програмується, розробляється або інакше створюється. Ключові роботи з безпеки для цієї фази охоплюють:</w:t>
      </w:r>
    </w:p>
    <w:p w:rsidR="00DB373C" w:rsidRPr="00CB06A0" w:rsidRDefault="00DB373C" w:rsidP="00DB373C">
      <w:pPr>
        <w:pStyle w:val="14"/>
        <w:numPr>
          <w:ilvl w:val="0"/>
          <w:numId w:val="34"/>
        </w:numPr>
        <w:tabs>
          <w:tab w:val="left" w:pos="851"/>
          <w:tab w:val="left" w:pos="994"/>
        </w:tabs>
        <w:ind w:left="0" w:firstLine="567"/>
        <w:jc w:val="both"/>
      </w:pPr>
      <w:r w:rsidRPr="00CB06A0">
        <w:t>проведення оцінки ризику та використання результатів для доповнення базового набору заходів забезпечення безпеки;</w:t>
      </w:r>
    </w:p>
    <w:p w:rsidR="00DB373C" w:rsidRPr="00CB06A0" w:rsidRDefault="00DB373C" w:rsidP="00DB373C">
      <w:pPr>
        <w:pStyle w:val="14"/>
        <w:numPr>
          <w:ilvl w:val="0"/>
          <w:numId w:val="34"/>
        </w:numPr>
        <w:tabs>
          <w:tab w:val="left" w:pos="851"/>
          <w:tab w:val="left" w:pos="994"/>
        </w:tabs>
        <w:ind w:left="0" w:firstLine="567"/>
        <w:jc w:val="both"/>
      </w:pPr>
      <w:r w:rsidRPr="00CB06A0">
        <w:t>аналіз вимог безпеки;</w:t>
      </w:r>
    </w:p>
    <w:p w:rsidR="00DB373C" w:rsidRPr="00CB06A0" w:rsidRDefault="00DB373C" w:rsidP="00DB373C">
      <w:pPr>
        <w:pStyle w:val="14"/>
        <w:numPr>
          <w:ilvl w:val="0"/>
          <w:numId w:val="34"/>
        </w:numPr>
        <w:tabs>
          <w:tab w:val="left" w:pos="851"/>
          <w:tab w:val="left" w:pos="994"/>
        </w:tabs>
        <w:ind w:left="0" w:firstLine="567"/>
        <w:jc w:val="both"/>
      </w:pPr>
      <w:r w:rsidRPr="00CB06A0">
        <w:t>проведення функціонального тестування та тестування безпеки;</w:t>
      </w:r>
    </w:p>
    <w:p w:rsidR="00DB373C" w:rsidRPr="00CB06A0" w:rsidRDefault="00DB373C" w:rsidP="00DB373C">
      <w:pPr>
        <w:pStyle w:val="14"/>
        <w:numPr>
          <w:ilvl w:val="0"/>
          <w:numId w:val="34"/>
        </w:numPr>
        <w:tabs>
          <w:tab w:val="left" w:pos="851"/>
          <w:tab w:val="left" w:pos="994"/>
        </w:tabs>
        <w:ind w:left="0" w:firstLine="567"/>
        <w:jc w:val="both"/>
      </w:pPr>
      <w:r w:rsidRPr="00CB06A0">
        <w:t xml:space="preserve">підготовку вихідних документів до сертифікації та атестації системи; </w:t>
      </w:r>
    </w:p>
    <w:p w:rsidR="00DB373C" w:rsidRPr="00CB06A0" w:rsidRDefault="00DB373C" w:rsidP="00DB373C">
      <w:pPr>
        <w:pStyle w:val="14"/>
        <w:numPr>
          <w:ilvl w:val="0"/>
          <w:numId w:val="34"/>
        </w:numPr>
        <w:tabs>
          <w:tab w:val="left" w:pos="851"/>
          <w:tab w:val="left" w:pos="994"/>
        </w:tabs>
        <w:ind w:left="0" w:firstLine="567"/>
        <w:jc w:val="both"/>
      </w:pPr>
      <w:proofErr w:type="spellStart"/>
      <w:r w:rsidRPr="00CB06A0">
        <w:t>проєктування</w:t>
      </w:r>
      <w:proofErr w:type="spellEnd"/>
      <w:r w:rsidRPr="00CB06A0">
        <w:t xml:space="preserve"> архітектури безпеки.</w:t>
      </w:r>
    </w:p>
    <w:p w:rsidR="00DB373C" w:rsidRPr="00CB06A0" w:rsidRDefault="00DB373C" w:rsidP="00DB373C">
      <w:pPr>
        <w:pStyle w:val="14"/>
        <w:ind w:firstLine="567"/>
        <w:jc w:val="both"/>
      </w:pPr>
      <w:r w:rsidRPr="00CB06A0">
        <w:t>Реалізація/оцінка. Під час цієї фази система повинна бути встановлена та оцінена в експлуатаційному середовищі Організації. Ключові роботи з безпеки для цієї фази включають:</w:t>
      </w:r>
    </w:p>
    <w:p w:rsidR="00DB373C" w:rsidRPr="00CB06A0" w:rsidRDefault="00DB373C" w:rsidP="00DB373C">
      <w:pPr>
        <w:pStyle w:val="14"/>
        <w:numPr>
          <w:ilvl w:val="0"/>
          <w:numId w:val="35"/>
        </w:numPr>
        <w:tabs>
          <w:tab w:val="left" w:pos="851"/>
        </w:tabs>
        <w:ind w:left="0" w:firstLine="567"/>
        <w:jc w:val="both"/>
      </w:pPr>
      <w:r w:rsidRPr="00CB06A0">
        <w:t>інтеграцію інформаційної системи в її середовище;</w:t>
      </w:r>
    </w:p>
    <w:p w:rsidR="00DB373C" w:rsidRPr="00CB06A0" w:rsidRDefault="00DB373C" w:rsidP="00DB373C">
      <w:pPr>
        <w:pStyle w:val="14"/>
        <w:numPr>
          <w:ilvl w:val="0"/>
          <w:numId w:val="35"/>
        </w:numPr>
        <w:tabs>
          <w:tab w:val="left" w:pos="851"/>
        </w:tabs>
        <w:ind w:left="0" w:firstLine="567"/>
        <w:jc w:val="both"/>
      </w:pPr>
      <w:r w:rsidRPr="00CB06A0">
        <w:t xml:space="preserve">планування та проведення робіт по оціночним випробуванням системи в синхронізації з тестуванням заходів безпеки; </w:t>
      </w:r>
    </w:p>
    <w:p w:rsidR="00DB373C" w:rsidRPr="00CB06A0" w:rsidRDefault="00DB373C" w:rsidP="00DB373C">
      <w:pPr>
        <w:pStyle w:val="14"/>
        <w:numPr>
          <w:ilvl w:val="0"/>
          <w:numId w:val="35"/>
        </w:numPr>
        <w:tabs>
          <w:tab w:val="left" w:pos="851"/>
        </w:tabs>
        <w:ind w:left="0" w:firstLine="567"/>
        <w:jc w:val="both"/>
      </w:pPr>
      <w:r w:rsidRPr="00CB06A0">
        <w:t>роботи по комплексній оцінці системи.</w:t>
      </w:r>
    </w:p>
    <w:p w:rsidR="00DB373C" w:rsidRPr="00CB06A0" w:rsidRDefault="00DB373C" w:rsidP="00DB373C">
      <w:pPr>
        <w:pStyle w:val="14"/>
        <w:ind w:firstLine="567"/>
        <w:jc w:val="both"/>
      </w:pPr>
      <w:r w:rsidRPr="00CB06A0">
        <w:t>Експлуатація/підтримка. Під час цієї фази система виконує свою роботу. Система майже завжди змінюється з додаванням апаратного та програмного забезпечення та різними іншими подіями. У цій фазі системи розгорнуті та експлуатуються поліпшення та/або модифікації для систем розроблені й протестовані, й апаратні засоби та/або програмне забезпечення додані або замінені. Система контролюється для тривалої роботи відповідно до вимог безпеки та впроваджують необхідні модифікації системи. Експлуатована система періодично оцінюється, щоб визначити, як система може бути зроблена більш ефективною, безпечною та результативною. Експлуатація триває до тих пір, поки система може бути ефективно змінена, щоб відповісти на потреби Організації, та підтримується на встановленому рівні ризику. Коли визначена необхідність модифікації або змін, система може повторно перейти в попередню фазу SDLC. Ключові роботи з безпеки для цієї фази включають:</w:t>
      </w:r>
    </w:p>
    <w:p w:rsidR="00DB373C" w:rsidRPr="00CB06A0" w:rsidRDefault="00DB373C" w:rsidP="00DB373C">
      <w:pPr>
        <w:pStyle w:val="14"/>
        <w:numPr>
          <w:ilvl w:val="0"/>
          <w:numId w:val="36"/>
        </w:numPr>
        <w:tabs>
          <w:tab w:val="left" w:pos="851"/>
        </w:tabs>
        <w:ind w:left="0" w:firstLine="567"/>
        <w:jc w:val="both"/>
      </w:pPr>
      <w:r w:rsidRPr="00CB06A0">
        <w:t>проведення аналізу експлуатаційної готовності;</w:t>
      </w:r>
    </w:p>
    <w:p w:rsidR="00DB373C" w:rsidRPr="00CB06A0" w:rsidRDefault="00DB373C" w:rsidP="00DB373C">
      <w:pPr>
        <w:pStyle w:val="14"/>
        <w:numPr>
          <w:ilvl w:val="0"/>
          <w:numId w:val="36"/>
        </w:numPr>
        <w:tabs>
          <w:tab w:val="left" w:pos="851"/>
        </w:tabs>
        <w:ind w:left="0" w:firstLine="567"/>
        <w:jc w:val="both"/>
      </w:pPr>
      <w:r w:rsidRPr="00CB06A0">
        <w:t>управління конфігурацією системи;</w:t>
      </w:r>
    </w:p>
    <w:p w:rsidR="00DB373C" w:rsidRPr="00CB06A0" w:rsidRDefault="00DB373C" w:rsidP="00DB373C">
      <w:pPr>
        <w:pStyle w:val="14"/>
        <w:numPr>
          <w:ilvl w:val="0"/>
          <w:numId w:val="36"/>
        </w:numPr>
        <w:tabs>
          <w:tab w:val="left" w:pos="851"/>
        </w:tabs>
        <w:ind w:left="0" w:firstLine="567"/>
        <w:jc w:val="both"/>
      </w:pPr>
      <w:r w:rsidRPr="00CB06A0">
        <w:t>встановлення процесів і процедур для надійної експлуатації та безперервного моніторингу заходів безпеки інформаційної системи;</w:t>
      </w:r>
    </w:p>
    <w:p w:rsidR="00DB373C" w:rsidRPr="00CB06A0" w:rsidRDefault="00DB373C" w:rsidP="00DB373C">
      <w:pPr>
        <w:pStyle w:val="14"/>
        <w:numPr>
          <w:ilvl w:val="0"/>
          <w:numId w:val="36"/>
        </w:numPr>
        <w:tabs>
          <w:tab w:val="left" w:pos="851"/>
        </w:tabs>
        <w:ind w:left="0" w:firstLine="567"/>
        <w:jc w:val="both"/>
      </w:pPr>
      <w:r w:rsidRPr="00CB06A0">
        <w:t>виконання повторного санкціонування за необхідності.</w:t>
      </w:r>
    </w:p>
    <w:p w:rsidR="00DB373C" w:rsidRPr="00CB06A0" w:rsidRDefault="00DB373C" w:rsidP="00DB373C">
      <w:pPr>
        <w:pStyle w:val="14"/>
        <w:ind w:firstLine="567"/>
        <w:jc w:val="both"/>
      </w:pPr>
      <w:r w:rsidRPr="00CB06A0">
        <w:t>Виведення з експлуатації. Роботи, проведені під час цієї фази, гарантують організоване припинення функціонування системи, збереження суттєвої інформації системи, а переносяться дані, передаються системою до нової системи, або зберігаються відповідно до застосовних нормативних документів та політик управління записами. Проблеми безпеки інформації, пов'язані з ліквідацією інформації й системи, повинні бути повністю вирішені. Коли інформаційні системи передаються, стають застарілими або більше не застосовні, важливо гарантувати, що ресурси та активи захищені. Зазвичай, це не остаточний кінець системи. Системи зазвичай розвиваються або переходять до наступного покоління через зміни вимог або поліпшення технологій. Плани забезпечення безпеки системи повинні безперервно розвиватися з системою. Крім того, велика частина інформації щодо оточення, управління та експлуатації повинна бути відповідною і корисною в розробці плану забезпечення безпеки для системи.</w:t>
      </w:r>
    </w:p>
    <w:p w:rsidR="00DB373C" w:rsidRPr="00CB06A0" w:rsidRDefault="00DB373C" w:rsidP="00DB373C">
      <w:pPr>
        <w:pStyle w:val="14"/>
        <w:ind w:firstLine="567"/>
        <w:jc w:val="both"/>
      </w:pPr>
      <w:r w:rsidRPr="00CB06A0">
        <w:t xml:space="preserve">Роботи по виведенню з експлуатації гарантують акуратне завершення використання системи та зберігають важливу інформацію про систему так, щоб деяка або вся інформація могла б бути, в разі необхідності, відновлена в майбутньому. Особливий акцент робиться на належному збереженні даних, які обробляються системою з тим, щоб дані були ефективно переміщені в іншу систему або </w:t>
      </w:r>
      <w:proofErr w:type="spellStart"/>
      <w:r w:rsidRPr="00CB06A0">
        <w:t>заархівовані</w:t>
      </w:r>
      <w:proofErr w:type="spellEnd"/>
      <w:r w:rsidRPr="00CB06A0">
        <w:t xml:space="preserve"> відповідно до застосовних нормативних актів та політик з управління записами для потенційного майбутнього доступу.</w:t>
      </w:r>
    </w:p>
    <w:p w:rsidR="001F47FE" w:rsidRPr="00CB06A0" w:rsidRDefault="001F47FE" w:rsidP="00DB373C">
      <w:pPr>
        <w:tabs>
          <w:tab w:val="left" w:pos="1134"/>
        </w:tabs>
        <w:spacing w:before="0"/>
        <w:ind w:firstLine="709"/>
      </w:pPr>
      <w:r w:rsidRPr="00CB06A0">
        <w:lastRenderedPageBreak/>
        <w:t xml:space="preserve">Роботи </w:t>
      </w:r>
      <w:r w:rsidR="00F27C4C" w:rsidRPr="00CB06A0">
        <w:t xml:space="preserve">по розгортанню системи </w:t>
      </w:r>
      <w:r w:rsidRPr="00CB06A0">
        <w:t xml:space="preserve">безпеки повинні бути фізично і </w:t>
      </w:r>
      <w:proofErr w:type="spellStart"/>
      <w:r w:rsidRPr="00CB06A0">
        <w:t>логічно</w:t>
      </w:r>
      <w:proofErr w:type="spellEnd"/>
      <w:r w:rsidRPr="00CB06A0">
        <w:t xml:space="preserve"> інтегровані в політику і </w:t>
      </w:r>
      <w:r w:rsidR="00F27C4C" w:rsidRPr="00CB06A0">
        <w:t>керівництва Організації по SDLC</w:t>
      </w:r>
      <w:r w:rsidRPr="00CB06A0">
        <w:t>.</w:t>
      </w:r>
    </w:p>
    <w:p w:rsidR="003241EE" w:rsidRPr="00CB06A0" w:rsidRDefault="003241EE" w:rsidP="00DB373C">
      <w:pPr>
        <w:tabs>
          <w:tab w:val="left" w:pos="1134"/>
        </w:tabs>
        <w:spacing w:before="0"/>
        <w:ind w:firstLine="709"/>
        <w:rPr>
          <w:rFonts w:cs="Times New Roman"/>
          <w:szCs w:val="24"/>
        </w:rPr>
      </w:pPr>
    </w:p>
    <w:p w:rsidR="00FF4E82" w:rsidRPr="00CB06A0" w:rsidRDefault="001F47FE" w:rsidP="000A1136">
      <w:pPr>
        <w:pStyle w:val="1"/>
        <w:tabs>
          <w:tab w:val="left" w:pos="1134"/>
        </w:tabs>
        <w:spacing w:before="60"/>
        <w:ind w:firstLine="567"/>
        <w:rPr>
          <w:rFonts w:cs="Times New Roman"/>
          <w:sz w:val="24"/>
          <w:szCs w:val="24"/>
        </w:rPr>
      </w:pPr>
      <w:bookmarkStart w:id="29" w:name="_Toc89505410"/>
      <w:r w:rsidRPr="00CB06A0">
        <w:rPr>
          <w:rFonts w:cs="Times New Roman"/>
          <w:sz w:val="24"/>
          <w:szCs w:val="24"/>
        </w:rPr>
        <w:t>8</w:t>
      </w:r>
      <w:r w:rsidR="00FF4E82" w:rsidRPr="00CB06A0">
        <w:rPr>
          <w:rFonts w:cs="Times New Roman"/>
          <w:sz w:val="24"/>
          <w:szCs w:val="24"/>
        </w:rPr>
        <w:t xml:space="preserve">. </w:t>
      </w:r>
      <w:r w:rsidR="00854261" w:rsidRPr="00CB06A0">
        <w:rPr>
          <w:rFonts w:cs="Times New Roman"/>
          <w:sz w:val="24"/>
          <w:szCs w:val="24"/>
        </w:rPr>
        <w:t>Визначення</w:t>
      </w:r>
      <w:r w:rsidR="00FF4E82" w:rsidRPr="00CB06A0">
        <w:rPr>
          <w:rFonts w:cs="Times New Roman"/>
          <w:sz w:val="24"/>
          <w:szCs w:val="24"/>
        </w:rPr>
        <w:t xml:space="preserve"> ета</w:t>
      </w:r>
      <w:r w:rsidR="00854261" w:rsidRPr="00CB06A0">
        <w:rPr>
          <w:rFonts w:cs="Times New Roman"/>
          <w:sz w:val="24"/>
          <w:szCs w:val="24"/>
        </w:rPr>
        <w:t>пів розгортання системи безпеки інформації</w:t>
      </w:r>
      <w:bookmarkEnd w:id="29"/>
    </w:p>
    <w:p w:rsidR="00120334" w:rsidRPr="00CB06A0" w:rsidRDefault="001F47FE" w:rsidP="000A1136">
      <w:pPr>
        <w:pStyle w:val="2"/>
        <w:spacing w:before="60"/>
        <w:ind w:firstLine="567"/>
        <w:rPr>
          <w:rFonts w:ascii="Times New Roman" w:hAnsi="Times New Roman" w:cs="Times New Roman"/>
          <w:color w:val="auto"/>
          <w:sz w:val="24"/>
          <w:szCs w:val="24"/>
        </w:rPr>
      </w:pPr>
      <w:bookmarkStart w:id="30" w:name="_Toc89505411"/>
      <w:r w:rsidRPr="00CB06A0">
        <w:rPr>
          <w:rFonts w:ascii="Times New Roman" w:hAnsi="Times New Roman" w:cs="Times New Roman"/>
          <w:color w:val="auto"/>
          <w:sz w:val="24"/>
          <w:szCs w:val="24"/>
        </w:rPr>
        <w:t>8</w:t>
      </w:r>
      <w:r w:rsidR="00120334" w:rsidRPr="00CB06A0">
        <w:rPr>
          <w:rFonts w:ascii="Times New Roman" w:hAnsi="Times New Roman" w:cs="Times New Roman"/>
          <w:color w:val="auto"/>
          <w:sz w:val="24"/>
          <w:szCs w:val="24"/>
        </w:rPr>
        <w:t xml:space="preserve">.1 </w:t>
      </w:r>
      <w:r w:rsidR="0019426D" w:rsidRPr="00CB06A0">
        <w:rPr>
          <w:rFonts w:ascii="Times New Roman" w:hAnsi="Times New Roman" w:cs="Times New Roman"/>
          <w:color w:val="auto"/>
          <w:sz w:val="24"/>
          <w:szCs w:val="24"/>
        </w:rPr>
        <w:t>Етап аналізу ризиків</w:t>
      </w:r>
      <w:r w:rsidR="00EB6B0D" w:rsidRPr="00CB06A0">
        <w:rPr>
          <w:rFonts w:ascii="Times New Roman" w:hAnsi="Times New Roman" w:cs="Times New Roman"/>
          <w:color w:val="auto"/>
          <w:sz w:val="24"/>
          <w:szCs w:val="24"/>
        </w:rPr>
        <w:t xml:space="preserve"> на організаційному рівні</w:t>
      </w:r>
      <w:bookmarkEnd w:id="30"/>
    </w:p>
    <w:p w:rsidR="001D28D7" w:rsidRPr="00CB06A0" w:rsidRDefault="00EB6B0D" w:rsidP="000A1136">
      <w:pPr>
        <w:tabs>
          <w:tab w:val="left" w:pos="1134"/>
        </w:tabs>
        <w:spacing w:before="60"/>
        <w:ind w:firstLine="567"/>
        <w:rPr>
          <w:rFonts w:cs="Times New Roman"/>
          <w:szCs w:val="24"/>
        </w:rPr>
      </w:pPr>
      <w:r w:rsidRPr="00CB06A0">
        <w:rPr>
          <w:rFonts w:cs="Times New Roman"/>
          <w:szCs w:val="24"/>
        </w:rPr>
        <w:t xml:space="preserve">Даний етап </w:t>
      </w:r>
      <w:r w:rsidR="00856267" w:rsidRPr="00CB06A0">
        <w:rPr>
          <w:rFonts w:cs="Times New Roman"/>
          <w:szCs w:val="24"/>
        </w:rPr>
        <w:t xml:space="preserve">передбачає підготовку на Організаційному рівні </w:t>
      </w:r>
      <w:r w:rsidR="001D28D7" w:rsidRPr="00CB06A0">
        <w:rPr>
          <w:rFonts w:cs="Times New Roman"/>
          <w:szCs w:val="24"/>
        </w:rPr>
        <w:t>до реалізації процесів управління ризиками безпеки включає:</w:t>
      </w:r>
    </w:p>
    <w:p w:rsidR="001D28D7" w:rsidRPr="00CB06A0" w:rsidRDefault="00856267" w:rsidP="000A1136">
      <w:pPr>
        <w:pStyle w:val="ad"/>
        <w:numPr>
          <w:ilvl w:val="0"/>
          <w:numId w:val="30"/>
        </w:numPr>
        <w:tabs>
          <w:tab w:val="left" w:pos="1134"/>
        </w:tabs>
        <w:spacing w:before="60"/>
        <w:ind w:left="0" w:firstLine="567"/>
        <w:rPr>
          <w:rFonts w:cs="Times New Roman"/>
          <w:szCs w:val="24"/>
        </w:rPr>
      </w:pPr>
      <w:r w:rsidRPr="00CB06A0">
        <w:rPr>
          <w:rFonts w:cs="Times New Roman"/>
          <w:color w:val="000000"/>
          <w:szCs w:val="24"/>
        </w:rPr>
        <w:t>визначення ролей в Організації в сфері управління ризиками безпеки</w:t>
      </w:r>
      <w:r w:rsidR="001D28D7" w:rsidRPr="00CB06A0">
        <w:rPr>
          <w:rFonts w:cs="Times New Roman"/>
          <w:szCs w:val="24"/>
        </w:rPr>
        <w:t>;</w:t>
      </w:r>
    </w:p>
    <w:p w:rsidR="001D28D7" w:rsidRPr="00CB06A0" w:rsidRDefault="00856267" w:rsidP="000A1136">
      <w:pPr>
        <w:pStyle w:val="ad"/>
        <w:numPr>
          <w:ilvl w:val="0"/>
          <w:numId w:val="30"/>
        </w:numPr>
        <w:tabs>
          <w:tab w:val="left" w:pos="1134"/>
        </w:tabs>
        <w:spacing w:before="60"/>
        <w:ind w:left="0" w:firstLine="567"/>
        <w:rPr>
          <w:rFonts w:cs="Times New Roman"/>
          <w:szCs w:val="24"/>
        </w:rPr>
      </w:pPr>
      <w:r w:rsidRPr="00CB06A0">
        <w:rPr>
          <w:rFonts w:cs="Times New Roman"/>
          <w:color w:val="000000"/>
          <w:szCs w:val="24"/>
        </w:rPr>
        <w:t xml:space="preserve">розробка Концепції ІБ та </w:t>
      </w:r>
      <w:proofErr w:type="spellStart"/>
      <w:r w:rsidRPr="00CB06A0">
        <w:rPr>
          <w:rFonts w:cs="Times New Roman"/>
          <w:color w:val="000000"/>
          <w:szCs w:val="24"/>
        </w:rPr>
        <w:t>приватності</w:t>
      </w:r>
      <w:proofErr w:type="spellEnd"/>
      <w:r w:rsidR="001D28D7" w:rsidRPr="00CB06A0">
        <w:rPr>
          <w:rFonts w:cs="Times New Roman"/>
          <w:szCs w:val="24"/>
        </w:rPr>
        <w:t>;</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 xml:space="preserve">визначення цілей, завдань, функцій та процесів, які має підтримувати </w:t>
      </w:r>
      <w:r w:rsidR="007157FC" w:rsidRPr="00CB06A0">
        <w:rPr>
          <w:rFonts w:cs="Times New Roman"/>
          <w:szCs w:val="24"/>
        </w:rPr>
        <w:t>інформаційна системи (</w:t>
      </w:r>
      <w:r w:rsidRPr="00CB06A0">
        <w:rPr>
          <w:rFonts w:cs="Times New Roman"/>
          <w:szCs w:val="24"/>
        </w:rPr>
        <w:t>фокус ІС</w:t>
      </w:r>
      <w:r w:rsidR="007157FC" w:rsidRPr="00CB06A0">
        <w:rPr>
          <w:rFonts w:cs="Times New Roman"/>
          <w:szCs w:val="24"/>
        </w:rPr>
        <w:t>)</w:t>
      </w:r>
      <w:r w:rsidRPr="00CB06A0">
        <w:rPr>
          <w:rFonts w:cs="Times New Roman"/>
          <w:szCs w:val="24"/>
        </w:rPr>
        <w:t>;</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виз</w:t>
      </w:r>
      <w:r w:rsidR="002B5CBA" w:rsidRPr="00CB06A0">
        <w:rPr>
          <w:rFonts w:cs="Times New Roman"/>
          <w:szCs w:val="24"/>
        </w:rPr>
        <w:t xml:space="preserve">начення ключових </w:t>
      </w:r>
      <w:proofErr w:type="spellStart"/>
      <w:r w:rsidR="002B5CBA" w:rsidRPr="00CB06A0">
        <w:rPr>
          <w:rFonts w:cs="Times New Roman"/>
          <w:szCs w:val="24"/>
        </w:rPr>
        <w:t>стейкхолдерів</w:t>
      </w:r>
      <w:proofErr w:type="spellEnd"/>
      <w:r w:rsidR="002B5CBA" w:rsidRPr="00CB06A0">
        <w:rPr>
          <w:rFonts w:cs="Times New Roman"/>
          <w:szCs w:val="24"/>
        </w:rPr>
        <w:t xml:space="preserve"> </w:t>
      </w:r>
      <w:r w:rsidRPr="00CB06A0">
        <w:rPr>
          <w:rFonts w:cs="Times New Roman"/>
          <w:szCs w:val="24"/>
        </w:rPr>
        <w:t>(внутрішніх і зовнішніх для організації), які зацікавлені у функціонуванн</w:t>
      </w:r>
      <w:r w:rsidR="007157FC" w:rsidRPr="00CB06A0">
        <w:rPr>
          <w:rFonts w:cs="Times New Roman"/>
          <w:szCs w:val="24"/>
        </w:rPr>
        <w:t>і</w:t>
      </w:r>
      <w:r w:rsidRPr="00CB06A0">
        <w:rPr>
          <w:rFonts w:cs="Times New Roman"/>
          <w:szCs w:val="24"/>
        </w:rPr>
        <w:t xml:space="preserve"> ІС;</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 xml:space="preserve">розуміння загроз та потенційного негативного </w:t>
      </w:r>
      <w:r w:rsidR="00856267" w:rsidRPr="00CB06A0">
        <w:rPr>
          <w:rFonts w:cs="Times New Roman"/>
          <w:szCs w:val="24"/>
        </w:rPr>
        <w:t xml:space="preserve">впливу загроз на фізичних осіб та </w:t>
      </w:r>
      <w:r w:rsidRPr="00CB06A0">
        <w:rPr>
          <w:rFonts w:cs="Times New Roman"/>
          <w:szCs w:val="24"/>
        </w:rPr>
        <w:t>інформаційні системи;</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проведення оцінювання ризиків на рівні Організації;</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 xml:space="preserve">визначення (вибір) та розстановка пріоритетів вимог безпеки та </w:t>
      </w:r>
      <w:proofErr w:type="spellStart"/>
      <w:r w:rsidRPr="00CB06A0">
        <w:rPr>
          <w:rFonts w:cs="Times New Roman"/>
          <w:szCs w:val="24"/>
        </w:rPr>
        <w:t>приватності</w:t>
      </w:r>
      <w:proofErr w:type="spellEnd"/>
      <w:r w:rsidRPr="00CB06A0">
        <w:rPr>
          <w:rFonts w:cs="Times New Roman"/>
          <w:szCs w:val="24"/>
        </w:rPr>
        <w:t>;</w:t>
      </w:r>
    </w:p>
    <w:p w:rsidR="001D28D7" w:rsidRPr="00CB06A0" w:rsidRDefault="001D28D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 xml:space="preserve">визначення та узгодження вимог безпеки та </w:t>
      </w:r>
      <w:proofErr w:type="spellStart"/>
      <w:r w:rsidRPr="00CB06A0">
        <w:rPr>
          <w:rFonts w:cs="Times New Roman"/>
          <w:szCs w:val="24"/>
        </w:rPr>
        <w:t>приват</w:t>
      </w:r>
      <w:r w:rsidR="00856267" w:rsidRPr="00CB06A0">
        <w:rPr>
          <w:rFonts w:cs="Times New Roman"/>
          <w:szCs w:val="24"/>
        </w:rPr>
        <w:t>ності</w:t>
      </w:r>
      <w:proofErr w:type="spellEnd"/>
      <w:r w:rsidR="00856267" w:rsidRPr="00CB06A0">
        <w:rPr>
          <w:rFonts w:cs="Times New Roman"/>
          <w:szCs w:val="24"/>
        </w:rPr>
        <w:t>;</w:t>
      </w:r>
    </w:p>
    <w:p w:rsidR="00856267" w:rsidRPr="00CB06A0" w:rsidRDefault="00856267" w:rsidP="000A1136">
      <w:pPr>
        <w:pStyle w:val="ad"/>
        <w:numPr>
          <w:ilvl w:val="0"/>
          <w:numId w:val="30"/>
        </w:numPr>
        <w:tabs>
          <w:tab w:val="left" w:pos="1134"/>
        </w:tabs>
        <w:spacing w:before="60"/>
        <w:ind w:left="0" w:firstLine="567"/>
        <w:rPr>
          <w:rFonts w:cs="Times New Roman"/>
          <w:szCs w:val="24"/>
        </w:rPr>
      </w:pPr>
      <w:r w:rsidRPr="00CB06A0">
        <w:rPr>
          <w:rFonts w:cs="Times New Roman"/>
          <w:szCs w:val="24"/>
        </w:rPr>
        <w:t xml:space="preserve">побудова </w:t>
      </w:r>
      <w:r w:rsidRPr="00CB06A0">
        <w:rPr>
          <w:rFonts w:cs="Times New Roman"/>
          <w:color w:val="000000"/>
          <w:szCs w:val="24"/>
        </w:rPr>
        <w:t>ІС (сукупності ІС)</w:t>
      </w:r>
      <w:r w:rsidR="00A77038" w:rsidRPr="00CB06A0">
        <w:rPr>
          <w:rFonts w:cs="Times New Roman"/>
          <w:color w:val="000000"/>
          <w:szCs w:val="24"/>
        </w:rPr>
        <w:t>.</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1" w:name="_Toc89505412"/>
      <w:r w:rsidRPr="00CB06A0">
        <w:rPr>
          <w:rFonts w:ascii="Times New Roman" w:hAnsi="Times New Roman" w:cs="Times New Roman"/>
          <w:color w:val="auto"/>
          <w:sz w:val="24"/>
          <w:szCs w:val="24"/>
        </w:rPr>
        <w:t>8</w:t>
      </w:r>
      <w:r w:rsidR="002B2835" w:rsidRPr="00CB06A0">
        <w:rPr>
          <w:rFonts w:ascii="Times New Roman" w:hAnsi="Times New Roman" w:cs="Times New Roman"/>
          <w:color w:val="auto"/>
          <w:sz w:val="24"/>
          <w:szCs w:val="24"/>
        </w:rPr>
        <w:t xml:space="preserve">.2 </w:t>
      </w:r>
      <w:r w:rsidR="00854261" w:rsidRPr="00CB06A0">
        <w:rPr>
          <w:rFonts w:ascii="Times New Roman" w:hAnsi="Times New Roman" w:cs="Times New Roman"/>
          <w:color w:val="auto"/>
          <w:sz w:val="24"/>
          <w:szCs w:val="24"/>
        </w:rPr>
        <w:t>Е</w:t>
      </w:r>
      <w:r w:rsidR="00C17E43" w:rsidRPr="00CB06A0">
        <w:rPr>
          <w:rFonts w:ascii="Times New Roman" w:hAnsi="Times New Roman" w:cs="Times New Roman"/>
          <w:color w:val="auto"/>
          <w:sz w:val="24"/>
          <w:szCs w:val="24"/>
        </w:rPr>
        <w:t>т</w:t>
      </w:r>
      <w:r w:rsidR="00854261" w:rsidRPr="00CB06A0">
        <w:rPr>
          <w:rFonts w:ascii="Times New Roman" w:hAnsi="Times New Roman" w:cs="Times New Roman"/>
          <w:color w:val="auto"/>
          <w:sz w:val="24"/>
          <w:szCs w:val="24"/>
        </w:rPr>
        <w:t>ап к</w:t>
      </w:r>
      <w:r w:rsidR="002B2835" w:rsidRPr="00CB06A0">
        <w:rPr>
          <w:rFonts w:ascii="Times New Roman" w:hAnsi="Times New Roman" w:cs="Times New Roman"/>
          <w:color w:val="auto"/>
          <w:sz w:val="24"/>
          <w:szCs w:val="24"/>
        </w:rPr>
        <w:t>атегор</w:t>
      </w:r>
      <w:r w:rsidR="002B5CBA" w:rsidRPr="00CB06A0">
        <w:rPr>
          <w:rFonts w:ascii="Times New Roman" w:hAnsi="Times New Roman" w:cs="Times New Roman"/>
          <w:color w:val="auto"/>
          <w:sz w:val="24"/>
          <w:szCs w:val="24"/>
        </w:rPr>
        <w:t>і</w:t>
      </w:r>
      <w:r w:rsidR="002B2835" w:rsidRPr="00CB06A0">
        <w:rPr>
          <w:rFonts w:ascii="Times New Roman" w:hAnsi="Times New Roman" w:cs="Times New Roman"/>
          <w:color w:val="auto"/>
          <w:sz w:val="24"/>
          <w:szCs w:val="24"/>
        </w:rPr>
        <w:t>ювання безпеки</w:t>
      </w:r>
      <w:bookmarkEnd w:id="31"/>
    </w:p>
    <w:p w:rsidR="002B2835" w:rsidRPr="00CB06A0" w:rsidRDefault="00AD3D47" w:rsidP="000A1136">
      <w:pPr>
        <w:tabs>
          <w:tab w:val="left" w:pos="1134"/>
        </w:tabs>
        <w:spacing w:before="60"/>
        <w:ind w:firstLine="567"/>
        <w:rPr>
          <w:rFonts w:cs="Times New Roman"/>
          <w:szCs w:val="24"/>
        </w:rPr>
      </w:pPr>
      <w:r w:rsidRPr="00CB06A0">
        <w:rPr>
          <w:rFonts w:cs="Times New Roman"/>
          <w:szCs w:val="24"/>
        </w:rPr>
        <w:t xml:space="preserve">З метою оцінки </w:t>
      </w:r>
      <w:r w:rsidR="00404EFB" w:rsidRPr="00CB06A0">
        <w:rPr>
          <w:rFonts w:cs="Times New Roman"/>
          <w:szCs w:val="24"/>
        </w:rPr>
        <w:t>рівня</w:t>
      </w:r>
      <w:r w:rsidRPr="00CB06A0">
        <w:rPr>
          <w:rFonts w:cs="Times New Roman"/>
          <w:szCs w:val="24"/>
        </w:rPr>
        <w:t xml:space="preserve"> </w:t>
      </w:r>
      <w:r w:rsidR="00404EFB" w:rsidRPr="00CB06A0">
        <w:rPr>
          <w:rFonts w:cs="Times New Roman"/>
          <w:szCs w:val="24"/>
        </w:rPr>
        <w:t>критичності</w:t>
      </w:r>
      <w:r w:rsidRPr="00CB06A0">
        <w:rPr>
          <w:rFonts w:cs="Times New Roman"/>
          <w:szCs w:val="24"/>
        </w:rPr>
        <w:t xml:space="preserve"> активів Організації та ІС проводиться категор</w:t>
      </w:r>
      <w:r w:rsidR="002B5CBA" w:rsidRPr="00CB06A0">
        <w:rPr>
          <w:rFonts w:cs="Times New Roman"/>
          <w:szCs w:val="24"/>
        </w:rPr>
        <w:t>і</w:t>
      </w:r>
      <w:r w:rsidRPr="00CB06A0">
        <w:rPr>
          <w:rFonts w:cs="Times New Roman"/>
          <w:szCs w:val="24"/>
        </w:rPr>
        <w:t xml:space="preserve">ювання всіх </w:t>
      </w:r>
      <w:r w:rsidR="00404EFB" w:rsidRPr="00CB06A0">
        <w:rPr>
          <w:rFonts w:cs="Times New Roman"/>
          <w:szCs w:val="24"/>
        </w:rPr>
        <w:t>активів</w:t>
      </w:r>
      <w:r w:rsidR="00856267" w:rsidRPr="00CB06A0">
        <w:rPr>
          <w:rFonts w:cs="Times New Roman"/>
          <w:szCs w:val="24"/>
        </w:rPr>
        <w:t xml:space="preserve"> ІС на основі її опису.</w:t>
      </w:r>
      <w:r w:rsidRPr="00CB06A0">
        <w:rPr>
          <w:rFonts w:cs="Times New Roman"/>
          <w:szCs w:val="24"/>
        </w:rPr>
        <w:t xml:space="preserve"> Категор</w:t>
      </w:r>
      <w:r w:rsidR="002B5CBA" w:rsidRPr="00CB06A0">
        <w:rPr>
          <w:rFonts w:cs="Times New Roman"/>
          <w:szCs w:val="24"/>
        </w:rPr>
        <w:t>і</w:t>
      </w:r>
      <w:r w:rsidRPr="00CB06A0">
        <w:rPr>
          <w:rFonts w:cs="Times New Roman"/>
          <w:szCs w:val="24"/>
        </w:rPr>
        <w:t xml:space="preserve">ювання проводиться з точку зору оцінки рівня негативного впливу (шкоди), який може настати у разі, якщо будуть порушені конфіденційність, цілісність та доступність активів ІС. Для цього </w:t>
      </w:r>
      <w:r w:rsidR="00404EFB" w:rsidRPr="00CB06A0">
        <w:rPr>
          <w:rFonts w:cs="Times New Roman"/>
          <w:szCs w:val="24"/>
        </w:rPr>
        <w:t>визначаються</w:t>
      </w:r>
      <w:r w:rsidRPr="00CB06A0">
        <w:rPr>
          <w:rFonts w:cs="Times New Roman"/>
          <w:szCs w:val="24"/>
        </w:rPr>
        <w:t xml:space="preserve"> критерії оцінки впливу за кожною </w:t>
      </w:r>
      <w:r w:rsidR="00733A04" w:rsidRPr="00CB06A0">
        <w:rPr>
          <w:rFonts w:cs="Times New Roman"/>
          <w:szCs w:val="24"/>
        </w:rPr>
        <w:t xml:space="preserve">властивістю </w:t>
      </w:r>
      <w:r w:rsidRPr="00CB06A0">
        <w:rPr>
          <w:rFonts w:cs="Times New Roman"/>
          <w:szCs w:val="24"/>
        </w:rPr>
        <w:t xml:space="preserve">безпеки та </w:t>
      </w:r>
      <w:r w:rsidR="00404EFB" w:rsidRPr="00CB06A0">
        <w:rPr>
          <w:rFonts w:cs="Times New Roman"/>
          <w:szCs w:val="24"/>
        </w:rPr>
        <w:t>встановлюється</w:t>
      </w:r>
      <w:r w:rsidRPr="00CB06A0">
        <w:rPr>
          <w:rFonts w:cs="Times New Roman"/>
          <w:szCs w:val="24"/>
        </w:rPr>
        <w:t xml:space="preserve"> рівень критичності –</w:t>
      </w:r>
      <w:r w:rsidR="006626F4" w:rsidRPr="00CB06A0">
        <w:rPr>
          <w:rFonts w:cs="Times New Roman"/>
          <w:szCs w:val="24"/>
        </w:rPr>
        <w:t xml:space="preserve"> низький, середній та ви</w:t>
      </w:r>
      <w:r w:rsidRPr="00CB06A0">
        <w:rPr>
          <w:rFonts w:cs="Times New Roman"/>
          <w:szCs w:val="24"/>
        </w:rPr>
        <w:t>сокий</w:t>
      </w:r>
      <w:r w:rsidR="006626F4" w:rsidRPr="00CB06A0">
        <w:rPr>
          <w:rFonts w:cs="Times New Roman"/>
          <w:szCs w:val="24"/>
        </w:rPr>
        <w:t xml:space="preserve">. </w:t>
      </w:r>
      <w:r w:rsidR="00856267" w:rsidRPr="00CB06A0">
        <w:rPr>
          <w:rFonts w:cs="Times New Roman"/>
          <w:szCs w:val="24"/>
        </w:rPr>
        <w:t>Порядок</w:t>
      </w:r>
      <w:r w:rsidR="006626F4" w:rsidRPr="00CB06A0">
        <w:rPr>
          <w:rFonts w:cs="Times New Roman"/>
          <w:szCs w:val="24"/>
        </w:rPr>
        <w:t xml:space="preserve"> оцінки критичності та </w:t>
      </w:r>
      <w:r w:rsidR="00404EFB" w:rsidRPr="00CB06A0">
        <w:rPr>
          <w:rFonts w:cs="Times New Roman"/>
          <w:szCs w:val="24"/>
        </w:rPr>
        <w:t>проведення</w:t>
      </w:r>
      <w:r w:rsidR="006626F4" w:rsidRPr="00CB06A0">
        <w:rPr>
          <w:rFonts w:cs="Times New Roman"/>
          <w:szCs w:val="24"/>
        </w:rPr>
        <w:t xml:space="preserve"> категор</w:t>
      </w:r>
      <w:r w:rsidR="0019426D" w:rsidRPr="00CB06A0">
        <w:rPr>
          <w:rFonts w:cs="Times New Roman"/>
          <w:szCs w:val="24"/>
        </w:rPr>
        <w:t>і</w:t>
      </w:r>
      <w:r w:rsidR="006626F4" w:rsidRPr="00CB06A0">
        <w:rPr>
          <w:rFonts w:cs="Times New Roman"/>
          <w:szCs w:val="24"/>
        </w:rPr>
        <w:t>ювання встановлюється окремим нормативним документом</w:t>
      </w:r>
      <w:r w:rsidR="00F4470C" w:rsidRPr="00CB06A0">
        <w:rPr>
          <w:rFonts w:cs="Times New Roman"/>
          <w:szCs w:val="24"/>
        </w:rPr>
        <w:t xml:space="preserve"> «Порядок категоріювання безпеки інформаційної системи та інформації»</w:t>
      </w:r>
      <w:r w:rsidR="006626F4" w:rsidRPr="00CB06A0">
        <w:rPr>
          <w:rFonts w:cs="Times New Roman"/>
          <w:szCs w:val="24"/>
        </w:rPr>
        <w:t>.</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2" w:name="_Toc89505413"/>
      <w:r w:rsidRPr="00CB06A0">
        <w:rPr>
          <w:rFonts w:ascii="Times New Roman" w:hAnsi="Times New Roman" w:cs="Times New Roman"/>
          <w:color w:val="auto"/>
          <w:sz w:val="24"/>
          <w:szCs w:val="24"/>
        </w:rPr>
        <w:t>8</w:t>
      </w:r>
      <w:r w:rsidR="002B2835" w:rsidRPr="00CB06A0">
        <w:rPr>
          <w:rFonts w:ascii="Times New Roman" w:hAnsi="Times New Roman" w:cs="Times New Roman"/>
          <w:color w:val="auto"/>
          <w:sz w:val="24"/>
          <w:szCs w:val="24"/>
        </w:rPr>
        <w:t xml:space="preserve">.3 </w:t>
      </w:r>
      <w:r w:rsidR="00854261" w:rsidRPr="00CB06A0">
        <w:rPr>
          <w:rFonts w:ascii="Times New Roman" w:hAnsi="Times New Roman" w:cs="Times New Roman"/>
          <w:color w:val="auto"/>
          <w:sz w:val="24"/>
          <w:szCs w:val="24"/>
        </w:rPr>
        <w:t>Етап в</w:t>
      </w:r>
      <w:r w:rsidR="002B2835" w:rsidRPr="00CB06A0">
        <w:rPr>
          <w:rFonts w:ascii="Times New Roman" w:hAnsi="Times New Roman" w:cs="Times New Roman"/>
          <w:color w:val="auto"/>
          <w:sz w:val="24"/>
          <w:szCs w:val="24"/>
        </w:rPr>
        <w:t>иб</w:t>
      </w:r>
      <w:r w:rsidR="00854261" w:rsidRPr="00CB06A0">
        <w:rPr>
          <w:rFonts w:ascii="Times New Roman" w:hAnsi="Times New Roman" w:cs="Times New Roman"/>
          <w:color w:val="auto"/>
          <w:sz w:val="24"/>
          <w:szCs w:val="24"/>
        </w:rPr>
        <w:t>ору</w:t>
      </w:r>
      <w:r w:rsidR="002B2835" w:rsidRPr="00CB06A0">
        <w:rPr>
          <w:rFonts w:ascii="Times New Roman" w:hAnsi="Times New Roman" w:cs="Times New Roman"/>
          <w:color w:val="auto"/>
          <w:sz w:val="24"/>
          <w:szCs w:val="24"/>
        </w:rPr>
        <w:t xml:space="preserve"> заходів захисту</w:t>
      </w:r>
      <w:bookmarkEnd w:id="32"/>
    </w:p>
    <w:p w:rsidR="002B2835" w:rsidRPr="00CB06A0" w:rsidRDefault="006626F4" w:rsidP="000A1136">
      <w:pPr>
        <w:tabs>
          <w:tab w:val="left" w:pos="1134"/>
        </w:tabs>
        <w:spacing w:before="60"/>
        <w:ind w:firstLine="567"/>
        <w:rPr>
          <w:rFonts w:cs="Times New Roman"/>
          <w:szCs w:val="24"/>
        </w:rPr>
      </w:pPr>
      <w:r w:rsidRPr="00CB06A0">
        <w:rPr>
          <w:rFonts w:cs="Times New Roman"/>
          <w:szCs w:val="24"/>
        </w:rPr>
        <w:t>Організація, за результатами оцінки ризиків безпеки та категор</w:t>
      </w:r>
      <w:r w:rsidR="002B5CBA" w:rsidRPr="00CB06A0">
        <w:rPr>
          <w:rFonts w:cs="Times New Roman"/>
          <w:szCs w:val="24"/>
        </w:rPr>
        <w:t>і</w:t>
      </w:r>
      <w:r w:rsidRPr="00CB06A0">
        <w:rPr>
          <w:rFonts w:cs="Times New Roman"/>
          <w:szCs w:val="24"/>
        </w:rPr>
        <w:t xml:space="preserve">ювання безпеки, обирає набір заходів </w:t>
      </w:r>
      <w:r w:rsidR="00404EFB" w:rsidRPr="00CB06A0">
        <w:rPr>
          <w:rFonts w:cs="Times New Roman"/>
          <w:szCs w:val="24"/>
        </w:rPr>
        <w:t>захисту</w:t>
      </w:r>
      <w:r w:rsidR="0047579F" w:rsidRPr="00CB06A0">
        <w:rPr>
          <w:rFonts w:cs="Times New Roman"/>
          <w:szCs w:val="24"/>
        </w:rPr>
        <w:t xml:space="preserve"> </w:t>
      </w:r>
      <w:r w:rsidR="002B5CBA" w:rsidRPr="00CB06A0">
        <w:rPr>
          <w:rFonts w:cs="Times New Roman"/>
          <w:szCs w:val="24"/>
        </w:rPr>
        <w:t>– базовий (галузевий) профіль безпеки</w:t>
      </w:r>
      <w:r w:rsidRPr="00CB06A0">
        <w:rPr>
          <w:rFonts w:cs="Times New Roman"/>
          <w:szCs w:val="24"/>
        </w:rPr>
        <w:t xml:space="preserve">. Заходи захисту обираються на </w:t>
      </w:r>
      <w:r w:rsidR="00404EFB" w:rsidRPr="00CB06A0">
        <w:rPr>
          <w:rFonts w:cs="Times New Roman"/>
          <w:szCs w:val="24"/>
        </w:rPr>
        <w:t>основі</w:t>
      </w:r>
      <w:r w:rsidRPr="00CB06A0">
        <w:rPr>
          <w:rFonts w:cs="Times New Roman"/>
          <w:szCs w:val="24"/>
        </w:rPr>
        <w:t xml:space="preserve"> системи заходів </w:t>
      </w:r>
      <w:r w:rsidR="00404EFB" w:rsidRPr="00CB06A0">
        <w:rPr>
          <w:rFonts w:cs="Times New Roman"/>
          <w:szCs w:val="24"/>
        </w:rPr>
        <w:t>захисту</w:t>
      </w:r>
      <w:r w:rsidRPr="00CB06A0">
        <w:rPr>
          <w:rFonts w:cs="Times New Roman"/>
          <w:szCs w:val="24"/>
        </w:rPr>
        <w:t>, що встановлює</w:t>
      </w:r>
      <w:r w:rsidR="00404EFB" w:rsidRPr="00CB06A0">
        <w:rPr>
          <w:rFonts w:cs="Times New Roman"/>
          <w:szCs w:val="24"/>
        </w:rPr>
        <w:t>т</w:t>
      </w:r>
      <w:r w:rsidRPr="00CB06A0">
        <w:rPr>
          <w:rFonts w:cs="Times New Roman"/>
          <w:szCs w:val="24"/>
        </w:rPr>
        <w:t>ься окремим нормативним документом, спираючис</w:t>
      </w:r>
      <w:r w:rsidR="00404EFB" w:rsidRPr="00CB06A0">
        <w:rPr>
          <w:rFonts w:cs="Times New Roman"/>
          <w:szCs w:val="24"/>
        </w:rPr>
        <w:t>ь</w:t>
      </w:r>
      <w:r w:rsidRPr="00CB06A0">
        <w:rPr>
          <w:rFonts w:cs="Times New Roman"/>
          <w:szCs w:val="24"/>
        </w:rPr>
        <w:t xml:space="preserve"> на стандартні профілі безпеки та профілі </w:t>
      </w:r>
      <w:proofErr w:type="spellStart"/>
      <w:r w:rsidRPr="00CB06A0">
        <w:rPr>
          <w:rFonts w:cs="Times New Roman"/>
          <w:szCs w:val="24"/>
        </w:rPr>
        <w:t>кібербезпеки</w:t>
      </w:r>
      <w:proofErr w:type="spellEnd"/>
      <w:r w:rsidRPr="00CB06A0">
        <w:rPr>
          <w:rFonts w:cs="Times New Roman"/>
          <w:szCs w:val="24"/>
        </w:rPr>
        <w:t xml:space="preserve">. Під час </w:t>
      </w:r>
      <w:r w:rsidR="00404EFB" w:rsidRPr="00CB06A0">
        <w:rPr>
          <w:rFonts w:cs="Times New Roman"/>
          <w:szCs w:val="24"/>
        </w:rPr>
        <w:t>визначення</w:t>
      </w:r>
      <w:r w:rsidRPr="00CB06A0">
        <w:rPr>
          <w:rFonts w:cs="Times New Roman"/>
          <w:szCs w:val="24"/>
        </w:rPr>
        <w:t xml:space="preserve"> заходів </w:t>
      </w:r>
      <w:r w:rsidR="00404EFB" w:rsidRPr="00CB06A0">
        <w:rPr>
          <w:rFonts w:cs="Times New Roman"/>
          <w:szCs w:val="24"/>
        </w:rPr>
        <w:t>захисту</w:t>
      </w:r>
      <w:r w:rsidRPr="00CB06A0">
        <w:rPr>
          <w:rFonts w:cs="Times New Roman"/>
          <w:szCs w:val="24"/>
        </w:rPr>
        <w:t xml:space="preserve"> також враховуються профілі </w:t>
      </w:r>
      <w:r w:rsidR="00856267" w:rsidRPr="00CB06A0">
        <w:rPr>
          <w:rFonts w:cs="Times New Roman"/>
          <w:szCs w:val="24"/>
        </w:rPr>
        <w:t>безпеки</w:t>
      </w:r>
      <w:r w:rsidRPr="00CB06A0">
        <w:rPr>
          <w:rFonts w:cs="Times New Roman"/>
          <w:szCs w:val="24"/>
        </w:rPr>
        <w:t xml:space="preserve"> засобів захисту, вимоги міжнародних та галузевих стандартів. Порядок вибору </w:t>
      </w:r>
      <w:r w:rsidR="00F4470C" w:rsidRPr="00CB06A0">
        <w:rPr>
          <w:rFonts w:cs="Times New Roman"/>
          <w:szCs w:val="24"/>
        </w:rPr>
        <w:t>базового (галузевого) профілю безпеки встановлюється окремим нормативним документом «</w:t>
      </w:r>
      <w:r w:rsidR="00D75CCD" w:rsidRPr="00CB06A0">
        <w:rPr>
          <w:rFonts w:cs="Times New Roman"/>
          <w:szCs w:val="24"/>
        </w:rPr>
        <w:t>Порядок вибору заходів захисту інформації, вимога щодо захисту якої встановлена законом та не становить державної таємниці, для інформаційних систем</w:t>
      </w:r>
      <w:r w:rsidR="00F4470C" w:rsidRPr="00CB06A0">
        <w:rPr>
          <w:rFonts w:cs="Times New Roman"/>
          <w:szCs w:val="24"/>
        </w:rPr>
        <w:t>»</w:t>
      </w:r>
      <w:r w:rsidRPr="00CB06A0">
        <w:rPr>
          <w:rFonts w:cs="Times New Roman"/>
          <w:szCs w:val="24"/>
        </w:rPr>
        <w:t>.</w:t>
      </w:r>
      <w:r w:rsidR="002B2835" w:rsidRPr="00CB06A0">
        <w:rPr>
          <w:rFonts w:cs="Times New Roman"/>
          <w:szCs w:val="24"/>
        </w:rPr>
        <w:t xml:space="preserve"> </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3" w:name="_Toc89505414"/>
      <w:r w:rsidRPr="00CB06A0">
        <w:rPr>
          <w:rFonts w:ascii="Times New Roman" w:hAnsi="Times New Roman" w:cs="Times New Roman"/>
          <w:color w:val="auto"/>
          <w:sz w:val="24"/>
          <w:szCs w:val="24"/>
        </w:rPr>
        <w:t>8</w:t>
      </w:r>
      <w:r w:rsidR="002B2835" w:rsidRPr="00CB06A0">
        <w:rPr>
          <w:rFonts w:ascii="Times New Roman" w:hAnsi="Times New Roman" w:cs="Times New Roman"/>
          <w:color w:val="auto"/>
          <w:sz w:val="24"/>
          <w:szCs w:val="24"/>
        </w:rPr>
        <w:t xml:space="preserve">.4 </w:t>
      </w:r>
      <w:r w:rsidR="00854261" w:rsidRPr="00CB06A0">
        <w:rPr>
          <w:rFonts w:ascii="Times New Roman" w:hAnsi="Times New Roman" w:cs="Times New Roman"/>
          <w:color w:val="auto"/>
          <w:sz w:val="24"/>
          <w:szCs w:val="24"/>
        </w:rPr>
        <w:t>Етап в</w:t>
      </w:r>
      <w:r w:rsidR="002B2835" w:rsidRPr="00CB06A0">
        <w:rPr>
          <w:rFonts w:ascii="Times New Roman" w:hAnsi="Times New Roman" w:cs="Times New Roman"/>
          <w:color w:val="auto"/>
          <w:sz w:val="24"/>
          <w:szCs w:val="24"/>
        </w:rPr>
        <w:t>провадження</w:t>
      </w:r>
      <w:r w:rsidR="00854261" w:rsidRPr="00CB06A0">
        <w:rPr>
          <w:rFonts w:ascii="Times New Roman" w:hAnsi="Times New Roman" w:cs="Times New Roman"/>
          <w:color w:val="auto"/>
          <w:sz w:val="24"/>
          <w:szCs w:val="24"/>
        </w:rPr>
        <w:t xml:space="preserve"> (реалізації)</w:t>
      </w:r>
      <w:r w:rsidR="002B2835" w:rsidRPr="00CB06A0">
        <w:rPr>
          <w:rFonts w:ascii="Times New Roman" w:hAnsi="Times New Roman" w:cs="Times New Roman"/>
          <w:color w:val="auto"/>
          <w:sz w:val="24"/>
          <w:szCs w:val="24"/>
        </w:rPr>
        <w:t xml:space="preserve"> заходів захисту</w:t>
      </w:r>
      <w:bookmarkEnd w:id="33"/>
    </w:p>
    <w:p w:rsidR="006626F4" w:rsidRPr="00CB06A0" w:rsidRDefault="006626F4" w:rsidP="000A1136">
      <w:pPr>
        <w:tabs>
          <w:tab w:val="left" w:pos="1134"/>
        </w:tabs>
        <w:spacing w:before="60"/>
        <w:ind w:firstLine="567"/>
        <w:rPr>
          <w:rFonts w:cs="Times New Roman"/>
          <w:szCs w:val="24"/>
        </w:rPr>
      </w:pPr>
      <w:r w:rsidRPr="00CB06A0">
        <w:rPr>
          <w:rFonts w:cs="Times New Roman"/>
          <w:szCs w:val="24"/>
        </w:rPr>
        <w:t>Впровадження</w:t>
      </w:r>
      <w:r w:rsidR="00854261" w:rsidRPr="00CB06A0">
        <w:rPr>
          <w:rFonts w:cs="Times New Roman"/>
          <w:szCs w:val="24"/>
        </w:rPr>
        <w:t xml:space="preserve"> (реалізація)</w:t>
      </w:r>
      <w:r w:rsidRPr="00CB06A0">
        <w:rPr>
          <w:rFonts w:cs="Times New Roman"/>
          <w:szCs w:val="24"/>
        </w:rPr>
        <w:t xml:space="preserve"> </w:t>
      </w:r>
      <w:r w:rsidR="00404EFB" w:rsidRPr="00CB06A0">
        <w:rPr>
          <w:rFonts w:cs="Times New Roman"/>
          <w:szCs w:val="24"/>
        </w:rPr>
        <w:t>заходів</w:t>
      </w:r>
      <w:r w:rsidRPr="00CB06A0">
        <w:rPr>
          <w:rFonts w:cs="Times New Roman"/>
          <w:szCs w:val="24"/>
        </w:rPr>
        <w:t xml:space="preserve"> </w:t>
      </w:r>
      <w:r w:rsidR="00404EFB" w:rsidRPr="00CB06A0">
        <w:rPr>
          <w:rFonts w:cs="Times New Roman"/>
          <w:szCs w:val="24"/>
        </w:rPr>
        <w:t>захисту</w:t>
      </w:r>
      <w:r w:rsidRPr="00CB06A0">
        <w:rPr>
          <w:rFonts w:cs="Times New Roman"/>
          <w:szCs w:val="24"/>
        </w:rPr>
        <w:t xml:space="preserve"> </w:t>
      </w:r>
      <w:r w:rsidR="00404EFB" w:rsidRPr="00CB06A0">
        <w:rPr>
          <w:rFonts w:cs="Times New Roman"/>
          <w:szCs w:val="24"/>
        </w:rPr>
        <w:t>здійснюється</w:t>
      </w:r>
      <w:r w:rsidRPr="00CB06A0">
        <w:rPr>
          <w:rFonts w:cs="Times New Roman"/>
          <w:szCs w:val="24"/>
        </w:rPr>
        <w:t xml:space="preserve"> у відповідності до розроблен</w:t>
      </w:r>
      <w:r w:rsidR="0019426D" w:rsidRPr="00CB06A0">
        <w:rPr>
          <w:rFonts w:cs="Times New Roman"/>
          <w:szCs w:val="24"/>
        </w:rPr>
        <w:t>ої</w:t>
      </w:r>
      <w:r w:rsidR="004B7F5D" w:rsidRPr="00CB06A0">
        <w:rPr>
          <w:rFonts w:cs="Times New Roman"/>
          <w:szCs w:val="24"/>
        </w:rPr>
        <w:t xml:space="preserve"> </w:t>
      </w:r>
      <w:r w:rsidR="000135FE" w:rsidRPr="00CB06A0">
        <w:rPr>
          <w:rFonts w:cs="Times New Roman"/>
          <w:szCs w:val="24"/>
        </w:rPr>
        <w:t>Концепції</w:t>
      </w:r>
      <w:r w:rsidR="004B7F5D" w:rsidRPr="00CB06A0">
        <w:rPr>
          <w:rFonts w:cs="Times New Roman"/>
          <w:szCs w:val="24"/>
        </w:rPr>
        <w:t xml:space="preserve"> </w:t>
      </w:r>
      <w:r w:rsidR="00094100" w:rsidRPr="00CB06A0">
        <w:rPr>
          <w:rFonts w:cs="Times New Roman"/>
          <w:szCs w:val="24"/>
        </w:rPr>
        <w:t>безпеки інформації</w:t>
      </w:r>
      <w:r w:rsidR="004B7F5D" w:rsidRPr="00CB06A0">
        <w:rPr>
          <w:rFonts w:cs="Times New Roman"/>
          <w:szCs w:val="24"/>
        </w:rPr>
        <w:t xml:space="preserve"> та </w:t>
      </w:r>
      <w:proofErr w:type="spellStart"/>
      <w:r w:rsidR="004B7F5D" w:rsidRPr="00CB06A0">
        <w:rPr>
          <w:rFonts w:cs="Times New Roman"/>
          <w:szCs w:val="24"/>
        </w:rPr>
        <w:t>приватності</w:t>
      </w:r>
      <w:proofErr w:type="spellEnd"/>
      <w:r w:rsidRPr="00CB06A0">
        <w:rPr>
          <w:rFonts w:cs="Times New Roman"/>
          <w:szCs w:val="24"/>
        </w:rPr>
        <w:t xml:space="preserve"> із застосуванням </w:t>
      </w:r>
      <w:r w:rsidR="00404EFB" w:rsidRPr="00CB06A0">
        <w:rPr>
          <w:rFonts w:cs="Times New Roman"/>
          <w:szCs w:val="24"/>
        </w:rPr>
        <w:t>методології</w:t>
      </w:r>
      <w:r w:rsidRPr="00CB06A0">
        <w:rPr>
          <w:rFonts w:cs="Times New Roman"/>
          <w:szCs w:val="24"/>
        </w:rPr>
        <w:t xml:space="preserve"> проектування систем </w:t>
      </w:r>
      <w:r w:rsidR="00404EFB" w:rsidRPr="00CB06A0">
        <w:rPr>
          <w:rFonts w:cs="Times New Roman"/>
          <w:szCs w:val="24"/>
        </w:rPr>
        <w:t>захисту</w:t>
      </w:r>
      <w:r w:rsidRPr="00CB06A0">
        <w:rPr>
          <w:rFonts w:cs="Times New Roman"/>
          <w:szCs w:val="24"/>
        </w:rPr>
        <w:t xml:space="preserve"> інформації. Особливості впровадження заходів </w:t>
      </w:r>
      <w:r w:rsidR="00404EFB" w:rsidRPr="00CB06A0">
        <w:rPr>
          <w:rFonts w:cs="Times New Roman"/>
          <w:szCs w:val="24"/>
        </w:rPr>
        <w:t>захисту</w:t>
      </w:r>
      <w:r w:rsidRPr="00CB06A0">
        <w:rPr>
          <w:rFonts w:cs="Times New Roman"/>
          <w:szCs w:val="24"/>
        </w:rPr>
        <w:t xml:space="preserve"> </w:t>
      </w:r>
      <w:r w:rsidR="00404EFB" w:rsidRPr="00CB06A0">
        <w:rPr>
          <w:rFonts w:cs="Times New Roman"/>
          <w:szCs w:val="24"/>
        </w:rPr>
        <w:t>визначаються</w:t>
      </w:r>
      <w:r w:rsidRPr="00CB06A0">
        <w:rPr>
          <w:rFonts w:cs="Times New Roman"/>
          <w:szCs w:val="24"/>
        </w:rPr>
        <w:t xml:space="preserve"> </w:t>
      </w:r>
      <w:r w:rsidR="00094100" w:rsidRPr="00CB06A0">
        <w:rPr>
          <w:rFonts w:cs="Times New Roman"/>
          <w:szCs w:val="24"/>
        </w:rPr>
        <w:t>окремим нормативним документом</w:t>
      </w:r>
      <w:r w:rsidR="00F4470C" w:rsidRPr="00CB06A0">
        <w:rPr>
          <w:rFonts w:cs="Times New Roman"/>
          <w:szCs w:val="24"/>
        </w:rPr>
        <w:t xml:space="preserve"> «</w:t>
      </w:r>
      <w:r w:rsidR="00C231EE" w:rsidRPr="00CB06A0">
        <w:rPr>
          <w:rFonts w:cs="Times New Roman"/>
          <w:szCs w:val="24"/>
        </w:rPr>
        <w:t>Порядок впровадження заходів захисту інформації, вимога щодо захисту якої встановлена законом та не становить державної таємниці, для інформаційних систем</w:t>
      </w:r>
      <w:r w:rsidR="00F4470C" w:rsidRPr="00CB06A0">
        <w:rPr>
          <w:rFonts w:cs="Times New Roman"/>
          <w:szCs w:val="24"/>
        </w:rPr>
        <w:t>»</w:t>
      </w:r>
      <w:r w:rsidRPr="00CB06A0">
        <w:rPr>
          <w:rFonts w:cs="Times New Roman"/>
          <w:szCs w:val="24"/>
        </w:rPr>
        <w:t>.</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4" w:name="_Toc89505415"/>
      <w:r w:rsidRPr="00CB06A0">
        <w:rPr>
          <w:rFonts w:ascii="Times New Roman" w:hAnsi="Times New Roman" w:cs="Times New Roman"/>
          <w:color w:val="auto"/>
          <w:sz w:val="24"/>
          <w:szCs w:val="24"/>
        </w:rPr>
        <w:t>8</w:t>
      </w:r>
      <w:r w:rsidR="002B2835" w:rsidRPr="00CB06A0">
        <w:rPr>
          <w:rFonts w:ascii="Times New Roman" w:hAnsi="Times New Roman" w:cs="Times New Roman"/>
          <w:color w:val="auto"/>
          <w:sz w:val="24"/>
          <w:szCs w:val="24"/>
        </w:rPr>
        <w:t xml:space="preserve">.5 </w:t>
      </w:r>
      <w:r w:rsidR="00854261" w:rsidRPr="00CB06A0">
        <w:rPr>
          <w:rFonts w:ascii="Times New Roman" w:hAnsi="Times New Roman" w:cs="Times New Roman"/>
          <w:color w:val="auto"/>
          <w:sz w:val="24"/>
          <w:szCs w:val="24"/>
        </w:rPr>
        <w:t>Етап о</w:t>
      </w:r>
      <w:r w:rsidR="002B5CBA" w:rsidRPr="00CB06A0">
        <w:rPr>
          <w:rFonts w:ascii="Times New Roman" w:hAnsi="Times New Roman" w:cs="Times New Roman"/>
          <w:color w:val="auto"/>
          <w:sz w:val="24"/>
          <w:szCs w:val="24"/>
        </w:rPr>
        <w:t>цінювання</w:t>
      </w:r>
      <w:r w:rsidR="002B2835" w:rsidRPr="00CB06A0">
        <w:rPr>
          <w:rFonts w:ascii="Times New Roman" w:hAnsi="Times New Roman" w:cs="Times New Roman"/>
          <w:color w:val="auto"/>
          <w:sz w:val="24"/>
          <w:szCs w:val="24"/>
        </w:rPr>
        <w:t xml:space="preserve"> безпеки</w:t>
      </w:r>
      <w:bookmarkEnd w:id="34"/>
    </w:p>
    <w:p w:rsidR="002B2835" w:rsidRPr="00CB06A0" w:rsidRDefault="002B2835" w:rsidP="000A1136">
      <w:pPr>
        <w:tabs>
          <w:tab w:val="left" w:pos="1134"/>
        </w:tabs>
        <w:spacing w:before="60"/>
        <w:ind w:firstLine="567"/>
        <w:rPr>
          <w:rFonts w:cs="Times New Roman"/>
          <w:szCs w:val="24"/>
        </w:rPr>
      </w:pPr>
      <w:r w:rsidRPr="00CB06A0">
        <w:rPr>
          <w:rFonts w:cs="Times New Roman"/>
          <w:szCs w:val="24"/>
        </w:rPr>
        <w:t xml:space="preserve">Перевірка відповідності заходів захисту встановленим вимогам безпеки та </w:t>
      </w:r>
      <w:proofErr w:type="spellStart"/>
      <w:r w:rsidRPr="00CB06A0">
        <w:rPr>
          <w:rFonts w:cs="Times New Roman"/>
          <w:szCs w:val="24"/>
        </w:rPr>
        <w:t>приватності</w:t>
      </w:r>
      <w:proofErr w:type="spellEnd"/>
      <w:r w:rsidRPr="00CB06A0">
        <w:rPr>
          <w:rFonts w:cs="Times New Roman"/>
          <w:szCs w:val="24"/>
        </w:rPr>
        <w:t xml:space="preserve"> здійснюється під час оцінювання безпеки. Під оцінюванням розуміється широкий с</w:t>
      </w:r>
      <w:r w:rsidR="00B663F9" w:rsidRPr="00CB06A0">
        <w:rPr>
          <w:rFonts w:cs="Times New Roman"/>
          <w:szCs w:val="24"/>
        </w:rPr>
        <w:t xml:space="preserve">пектр підходів до встановлення коректності реалізації заходів захисту інформації та ПД в ІС </w:t>
      </w:r>
      <w:r w:rsidR="00B663F9" w:rsidRPr="00CB06A0">
        <w:rPr>
          <w:rFonts w:cs="Times New Roman"/>
          <w:szCs w:val="24"/>
        </w:rPr>
        <w:lastRenderedPageBreak/>
        <w:t xml:space="preserve">відповідно до обраного профілю захисту. </w:t>
      </w:r>
      <w:r w:rsidR="006626F4" w:rsidRPr="00CB06A0">
        <w:rPr>
          <w:rFonts w:cs="Times New Roman"/>
          <w:szCs w:val="24"/>
        </w:rPr>
        <w:t>Порядок та методика визначаються окремим нормативним документом</w:t>
      </w:r>
      <w:r w:rsidR="00F4470C" w:rsidRPr="00CB06A0">
        <w:rPr>
          <w:rFonts w:cs="Times New Roman"/>
          <w:szCs w:val="24"/>
        </w:rPr>
        <w:t xml:space="preserve"> «</w:t>
      </w:r>
      <w:r w:rsidR="00C231EE" w:rsidRPr="00CB06A0">
        <w:rPr>
          <w:rFonts w:cs="Times New Roman"/>
          <w:szCs w:val="24"/>
        </w:rPr>
        <w:t>Методика оцінювання заходів захисту інформації, вимога щодо захисту якої встановлена законом та не становить державної таємниці, для інформаційних систем</w:t>
      </w:r>
      <w:r w:rsidR="00F4470C" w:rsidRPr="00CB06A0">
        <w:rPr>
          <w:rFonts w:cs="Times New Roman"/>
          <w:szCs w:val="24"/>
        </w:rPr>
        <w:t>»</w:t>
      </w:r>
      <w:r w:rsidR="00B663F9" w:rsidRPr="00CB06A0">
        <w:rPr>
          <w:rFonts w:cs="Times New Roman"/>
          <w:szCs w:val="24"/>
        </w:rPr>
        <w:t>.</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5" w:name="_Toc89505416"/>
      <w:r w:rsidRPr="00CB06A0">
        <w:rPr>
          <w:rFonts w:ascii="Times New Roman" w:hAnsi="Times New Roman" w:cs="Times New Roman"/>
          <w:color w:val="auto"/>
          <w:sz w:val="24"/>
          <w:szCs w:val="24"/>
        </w:rPr>
        <w:t>8</w:t>
      </w:r>
      <w:r w:rsidR="002B2835" w:rsidRPr="00CB06A0">
        <w:rPr>
          <w:rFonts w:ascii="Times New Roman" w:hAnsi="Times New Roman" w:cs="Times New Roman"/>
          <w:color w:val="auto"/>
          <w:sz w:val="24"/>
          <w:szCs w:val="24"/>
        </w:rPr>
        <w:t xml:space="preserve">.6 </w:t>
      </w:r>
      <w:r w:rsidR="00854261" w:rsidRPr="00CB06A0">
        <w:rPr>
          <w:rFonts w:ascii="Times New Roman" w:hAnsi="Times New Roman" w:cs="Times New Roman"/>
          <w:color w:val="auto"/>
          <w:sz w:val="24"/>
          <w:szCs w:val="24"/>
        </w:rPr>
        <w:t>Етап а</w:t>
      </w:r>
      <w:r w:rsidR="00EC5A54" w:rsidRPr="00CB06A0">
        <w:rPr>
          <w:rFonts w:ascii="Times New Roman" w:hAnsi="Times New Roman" w:cs="Times New Roman"/>
          <w:color w:val="auto"/>
          <w:sz w:val="24"/>
          <w:szCs w:val="24"/>
        </w:rPr>
        <w:t>вторизаці</w:t>
      </w:r>
      <w:r w:rsidR="00854261" w:rsidRPr="00CB06A0">
        <w:rPr>
          <w:rFonts w:ascii="Times New Roman" w:hAnsi="Times New Roman" w:cs="Times New Roman"/>
          <w:color w:val="auto"/>
          <w:sz w:val="24"/>
          <w:szCs w:val="24"/>
        </w:rPr>
        <w:t>ї</w:t>
      </w:r>
      <w:r w:rsidR="002B2835" w:rsidRPr="00CB06A0">
        <w:rPr>
          <w:rFonts w:ascii="Times New Roman" w:hAnsi="Times New Roman" w:cs="Times New Roman"/>
          <w:color w:val="auto"/>
          <w:sz w:val="24"/>
          <w:szCs w:val="24"/>
        </w:rPr>
        <w:t xml:space="preserve"> </w:t>
      </w:r>
      <w:r w:rsidR="00F4470C" w:rsidRPr="00CB06A0">
        <w:rPr>
          <w:rFonts w:ascii="Times New Roman" w:hAnsi="Times New Roman" w:cs="Times New Roman"/>
          <w:color w:val="auto"/>
          <w:sz w:val="24"/>
          <w:szCs w:val="24"/>
        </w:rPr>
        <w:t xml:space="preserve">безпеки </w:t>
      </w:r>
      <w:r w:rsidR="002B2835" w:rsidRPr="00CB06A0">
        <w:rPr>
          <w:rFonts w:ascii="Times New Roman" w:hAnsi="Times New Roman" w:cs="Times New Roman"/>
          <w:color w:val="auto"/>
          <w:sz w:val="24"/>
          <w:szCs w:val="24"/>
        </w:rPr>
        <w:t>інформаційної системи</w:t>
      </w:r>
      <w:bookmarkEnd w:id="35"/>
    </w:p>
    <w:p w:rsidR="00B663F9" w:rsidRPr="00CB06A0" w:rsidRDefault="00B663F9" w:rsidP="000A1136">
      <w:pPr>
        <w:tabs>
          <w:tab w:val="left" w:pos="1134"/>
        </w:tabs>
        <w:spacing w:before="60"/>
        <w:ind w:firstLine="567"/>
        <w:rPr>
          <w:rFonts w:cs="Times New Roman"/>
          <w:szCs w:val="24"/>
        </w:rPr>
      </w:pPr>
      <w:r w:rsidRPr="00CB06A0">
        <w:rPr>
          <w:rFonts w:cs="Times New Roman"/>
          <w:szCs w:val="24"/>
        </w:rPr>
        <w:t xml:space="preserve">Рішення щодо можливості використання СБІ </w:t>
      </w:r>
      <w:r w:rsidR="009977A4" w:rsidRPr="00CB06A0">
        <w:rPr>
          <w:rFonts w:cs="Times New Roman"/>
          <w:szCs w:val="24"/>
        </w:rPr>
        <w:t>інформаційної системи набирає чинності в результаті внесення запису до реєстру авторизованих систем. Рішення приймається уповноваженим органом з авторизації. Для проведення авторизації формується пакет відповідних документів (пакет авторизації), що подається до уповноваженого органу з авторизації. Порядок проведення</w:t>
      </w:r>
      <w:r w:rsidR="00F4470C" w:rsidRPr="00CB06A0">
        <w:rPr>
          <w:rFonts w:cs="Times New Roman"/>
          <w:szCs w:val="24"/>
        </w:rPr>
        <w:t xml:space="preserve"> державної</w:t>
      </w:r>
      <w:r w:rsidR="009977A4" w:rsidRPr="00CB06A0">
        <w:rPr>
          <w:rFonts w:cs="Times New Roman"/>
          <w:szCs w:val="24"/>
        </w:rPr>
        <w:t xml:space="preserve"> авторизації встановлюється </w:t>
      </w:r>
      <w:r w:rsidR="00094100" w:rsidRPr="00CB06A0">
        <w:rPr>
          <w:rFonts w:cs="Times New Roman"/>
          <w:szCs w:val="24"/>
        </w:rPr>
        <w:t>нормативним документом</w:t>
      </w:r>
      <w:r w:rsidR="00F4470C" w:rsidRPr="00CB06A0">
        <w:rPr>
          <w:rFonts w:cs="Times New Roman"/>
          <w:szCs w:val="24"/>
        </w:rPr>
        <w:t xml:space="preserve"> «Порядок авторизації безпеки інформаційних систем»</w:t>
      </w:r>
      <w:r w:rsidR="009977A4" w:rsidRPr="00CB06A0">
        <w:rPr>
          <w:rFonts w:cs="Times New Roman"/>
          <w:szCs w:val="24"/>
        </w:rPr>
        <w:t>.</w:t>
      </w:r>
    </w:p>
    <w:p w:rsidR="002B2835" w:rsidRPr="00CB06A0" w:rsidRDefault="001F47FE" w:rsidP="000A1136">
      <w:pPr>
        <w:pStyle w:val="2"/>
        <w:spacing w:before="60"/>
        <w:ind w:firstLine="567"/>
        <w:rPr>
          <w:rFonts w:ascii="Times New Roman" w:hAnsi="Times New Roman" w:cs="Times New Roman"/>
          <w:color w:val="auto"/>
          <w:sz w:val="24"/>
          <w:szCs w:val="24"/>
        </w:rPr>
      </w:pPr>
      <w:bookmarkStart w:id="36" w:name="_Toc89505417"/>
      <w:r w:rsidRPr="00CB06A0">
        <w:rPr>
          <w:rFonts w:ascii="Times New Roman" w:hAnsi="Times New Roman" w:cs="Times New Roman"/>
          <w:color w:val="auto"/>
          <w:sz w:val="24"/>
          <w:szCs w:val="24"/>
        </w:rPr>
        <w:t>8</w:t>
      </w:r>
      <w:r w:rsidR="009977A4" w:rsidRPr="00CB06A0">
        <w:rPr>
          <w:rFonts w:ascii="Times New Roman" w:hAnsi="Times New Roman" w:cs="Times New Roman"/>
          <w:color w:val="auto"/>
          <w:sz w:val="24"/>
          <w:szCs w:val="24"/>
        </w:rPr>
        <w:t>.7</w:t>
      </w:r>
      <w:r w:rsidR="002B2835" w:rsidRPr="00CB06A0">
        <w:rPr>
          <w:rFonts w:ascii="Times New Roman" w:hAnsi="Times New Roman" w:cs="Times New Roman"/>
          <w:color w:val="auto"/>
          <w:sz w:val="24"/>
          <w:szCs w:val="24"/>
        </w:rPr>
        <w:t xml:space="preserve"> </w:t>
      </w:r>
      <w:r w:rsidR="00854261" w:rsidRPr="00CB06A0">
        <w:rPr>
          <w:rFonts w:ascii="Times New Roman" w:hAnsi="Times New Roman" w:cs="Times New Roman"/>
          <w:color w:val="auto"/>
          <w:sz w:val="24"/>
          <w:szCs w:val="24"/>
        </w:rPr>
        <w:t>Етап п</w:t>
      </w:r>
      <w:r w:rsidR="002B5CBA" w:rsidRPr="00CB06A0">
        <w:rPr>
          <w:rFonts w:ascii="Times New Roman" w:hAnsi="Times New Roman" w:cs="Times New Roman"/>
          <w:color w:val="auto"/>
          <w:sz w:val="24"/>
          <w:szCs w:val="24"/>
        </w:rPr>
        <w:t>остійн</w:t>
      </w:r>
      <w:r w:rsidR="00854261" w:rsidRPr="00CB06A0">
        <w:rPr>
          <w:rFonts w:ascii="Times New Roman" w:hAnsi="Times New Roman" w:cs="Times New Roman"/>
          <w:color w:val="auto"/>
          <w:sz w:val="24"/>
          <w:szCs w:val="24"/>
        </w:rPr>
        <w:t>ого</w:t>
      </w:r>
      <w:r w:rsidR="002B5CBA" w:rsidRPr="00CB06A0">
        <w:rPr>
          <w:rFonts w:ascii="Times New Roman" w:hAnsi="Times New Roman" w:cs="Times New Roman"/>
          <w:color w:val="auto"/>
          <w:sz w:val="24"/>
          <w:szCs w:val="24"/>
        </w:rPr>
        <w:t xml:space="preserve"> м</w:t>
      </w:r>
      <w:r w:rsidR="002B2835" w:rsidRPr="00CB06A0">
        <w:rPr>
          <w:rFonts w:ascii="Times New Roman" w:hAnsi="Times New Roman" w:cs="Times New Roman"/>
          <w:color w:val="auto"/>
          <w:sz w:val="24"/>
          <w:szCs w:val="24"/>
        </w:rPr>
        <w:t>оніторинг</w:t>
      </w:r>
      <w:r w:rsidR="00854261" w:rsidRPr="00CB06A0">
        <w:rPr>
          <w:rFonts w:ascii="Times New Roman" w:hAnsi="Times New Roman" w:cs="Times New Roman"/>
          <w:color w:val="auto"/>
          <w:sz w:val="24"/>
          <w:szCs w:val="24"/>
        </w:rPr>
        <w:t>у</w:t>
      </w:r>
      <w:r w:rsidR="002B2835" w:rsidRPr="00CB06A0">
        <w:rPr>
          <w:rFonts w:ascii="Times New Roman" w:hAnsi="Times New Roman" w:cs="Times New Roman"/>
          <w:color w:val="auto"/>
          <w:sz w:val="24"/>
          <w:szCs w:val="24"/>
        </w:rPr>
        <w:t xml:space="preserve"> безпеки</w:t>
      </w:r>
      <w:bookmarkEnd w:id="36"/>
    </w:p>
    <w:p w:rsidR="00961053" w:rsidRPr="00CB06A0" w:rsidRDefault="00997771" w:rsidP="000A1136">
      <w:pPr>
        <w:tabs>
          <w:tab w:val="left" w:pos="1134"/>
        </w:tabs>
        <w:spacing w:before="60"/>
        <w:ind w:firstLine="567"/>
        <w:rPr>
          <w:rFonts w:cs="Times New Roman"/>
          <w:szCs w:val="24"/>
        </w:rPr>
      </w:pPr>
      <w:r w:rsidRPr="00CB06A0">
        <w:rPr>
          <w:rFonts w:cs="Times New Roman"/>
          <w:szCs w:val="24"/>
        </w:rPr>
        <w:t>Моніторинг</w:t>
      </w:r>
      <w:r w:rsidR="006F5FDE" w:rsidRPr="00CB06A0">
        <w:rPr>
          <w:rFonts w:cs="Times New Roman"/>
          <w:szCs w:val="24"/>
        </w:rPr>
        <w:t xml:space="preserve"> безпеки є важливим етапом відстеж</w:t>
      </w:r>
      <w:r w:rsidRPr="00CB06A0">
        <w:rPr>
          <w:rFonts w:cs="Times New Roman"/>
          <w:szCs w:val="24"/>
        </w:rPr>
        <w:t xml:space="preserve">ення </w:t>
      </w:r>
      <w:r w:rsidR="006F5FDE" w:rsidRPr="00CB06A0">
        <w:rPr>
          <w:rFonts w:cs="Times New Roman"/>
          <w:szCs w:val="24"/>
        </w:rPr>
        <w:t>змін стану безпеки І</w:t>
      </w:r>
      <w:r w:rsidRPr="00CB06A0">
        <w:rPr>
          <w:rFonts w:cs="Times New Roman"/>
          <w:szCs w:val="24"/>
        </w:rPr>
        <w:t>С</w:t>
      </w:r>
      <w:r w:rsidR="006F5FDE" w:rsidRPr="00CB06A0">
        <w:rPr>
          <w:rFonts w:cs="Times New Roman"/>
          <w:szCs w:val="24"/>
        </w:rPr>
        <w:t xml:space="preserve"> та Організації та реагування на нові виклики (загрози) безпеки. З цією метою в Організації </w:t>
      </w:r>
      <w:r w:rsidR="00070118" w:rsidRPr="00CB06A0">
        <w:rPr>
          <w:rFonts w:cs="Times New Roman"/>
          <w:szCs w:val="24"/>
        </w:rPr>
        <w:t>розробляється</w:t>
      </w:r>
      <w:r w:rsidR="006F5FDE" w:rsidRPr="00CB06A0">
        <w:rPr>
          <w:rFonts w:cs="Times New Roman"/>
          <w:szCs w:val="24"/>
        </w:rPr>
        <w:t xml:space="preserve"> стратегія пості</w:t>
      </w:r>
      <w:r w:rsidRPr="00CB06A0">
        <w:rPr>
          <w:rFonts w:cs="Times New Roman"/>
          <w:szCs w:val="24"/>
        </w:rPr>
        <w:t>й</w:t>
      </w:r>
      <w:r w:rsidR="006F5FDE" w:rsidRPr="00CB06A0">
        <w:rPr>
          <w:rFonts w:cs="Times New Roman"/>
          <w:szCs w:val="24"/>
        </w:rPr>
        <w:t xml:space="preserve">ного </w:t>
      </w:r>
      <w:r w:rsidRPr="00CB06A0">
        <w:rPr>
          <w:rFonts w:cs="Times New Roman"/>
          <w:szCs w:val="24"/>
        </w:rPr>
        <w:t>моніторингу</w:t>
      </w:r>
      <w:r w:rsidR="006F5FDE" w:rsidRPr="00CB06A0">
        <w:rPr>
          <w:rFonts w:cs="Times New Roman"/>
          <w:szCs w:val="24"/>
        </w:rPr>
        <w:t xml:space="preserve">. </w:t>
      </w:r>
      <w:r w:rsidR="00F4470C" w:rsidRPr="00CB06A0">
        <w:rPr>
          <w:rFonts w:cs="Times New Roman"/>
          <w:szCs w:val="24"/>
        </w:rPr>
        <w:t>Відповідний П</w:t>
      </w:r>
      <w:r w:rsidR="009977A4" w:rsidRPr="00CB06A0">
        <w:rPr>
          <w:rFonts w:cs="Times New Roman"/>
          <w:szCs w:val="24"/>
        </w:rPr>
        <w:t xml:space="preserve">орядок проведення встановлюється </w:t>
      </w:r>
      <w:r w:rsidR="00094100" w:rsidRPr="00CB06A0">
        <w:rPr>
          <w:rFonts w:cs="Times New Roman"/>
          <w:szCs w:val="24"/>
        </w:rPr>
        <w:t>окремим нормативним документом</w:t>
      </w:r>
      <w:r w:rsidR="00F4470C" w:rsidRPr="00CB06A0">
        <w:rPr>
          <w:rFonts w:cs="Times New Roman"/>
          <w:szCs w:val="24"/>
        </w:rPr>
        <w:t xml:space="preserve"> «Порядок моніторингу безпеки інформаційних систем»</w:t>
      </w:r>
      <w:r w:rsidR="009977A4" w:rsidRPr="00CB06A0">
        <w:rPr>
          <w:rFonts w:cs="Times New Roman"/>
          <w:szCs w:val="24"/>
        </w:rPr>
        <w:t>.</w:t>
      </w:r>
    </w:p>
    <w:sectPr w:rsidR="00961053" w:rsidRPr="00CB06A0" w:rsidSect="005512E6">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081" w:rsidRDefault="00386081" w:rsidP="007B5591">
      <w:pPr>
        <w:spacing w:before="0"/>
      </w:pPr>
      <w:r>
        <w:separator/>
      </w:r>
    </w:p>
  </w:endnote>
  <w:endnote w:type="continuationSeparator" w:id="0">
    <w:p w:rsidR="00386081" w:rsidRDefault="00386081" w:rsidP="007B55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mp;?o?iaeuia">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6"/>
      <w:framePr w:wrap="auto" w:vAnchor="text" w:hAnchor="margin" w:xAlign="outside" w:y="1"/>
      <w:rPr>
        <w:rFonts w:cs="&amp;?o?iaeuia"/>
      </w:rPr>
    </w:pPr>
    <w:r>
      <w:rPr>
        <w:rFonts w:cs="&amp;?o?iaeuia"/>
      </w:rPr>
      <w:fldChar w:fldCharType="begin"/>
    </w:r>
    <w:r>
      <w:rPr>
        <w:rFonts w:cs="&amp;?o?iaeuia"/>
      </w:rPr>
      <w:instrText xml:space="preserve">PAGE  </w:instrText>
    </w:r>
    <w:r>
      <w:rPr>
        <w:rFonts w:cs="&amp;?o?iaeuia"/>
      </w:rPr>
      <w:fldChar w:fldCharType="separate"/>
    </w:r>
    <w:r>
      <w:rPr>
        <w:rFonts w:cs="&amp;?o?iaeuia"/>
        <w:noProof/>
      </w:rPr>
      <w:t>II</w:t>
    </w:r>
    <w:r>
      <w:rPr>
        <w:rFonts w:cs="&amp;?o?iaeuia"/>
      </w:rPr>
      <w:fldChar w:fldCharType="end"/>
    </w:r>
  </w:p>
  <w:p w:rsidR="00386081" w:rsidRDefault="00386081">
    <w:pPr>
      <w:pStyle w:val="a6"/>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165"/>
      <w:docPartObj>
        <w:docPartGallery w:val="Page Numbers (Bottom of Page)"/>
        <w:docPartUnique/>
      </w:docPartObj>
    </w:sdtPr>
    <w:sdtContent>
      <w:p w:rsidR="00386081" w:rsidRDefault="00386081">
        <w:pPr>
          <w:pStyle w:val="a6"/>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210"/>
      <w:docPartObj>
        <w:docPartGallery w:val="Page Numbers (Bottom of Page)"/>
        <w:docPartUnique/>
      </w:docPartObj>
    </w:sdtPr>
    <w:sdtContent>
      <w:p w:rsidR="00386081" w:rsidRDefault="00386081">
        <w:pPr>
          <w:pStyle w:val="a6"/>
        </w:pPr>
        <w:r>
          <w:fldChar w:fldCharType="begin"/>
        </w:r>
        <w:r>
          <w:instrText xml:space="preserve"> PAGE   \* MERGEFORMAT </w:instrText>
        </w:r>
        <w:r>
          <w:fldChar w:fldCharType="separate"/>
        </w:r>
        <w:r>
          <w:rPr>
            <w:noProof/>
          </w:rPr>
          <w:t>9</w:t>
        </w:r>
        <w:r>
          <w:rPr>
            <w:noProof/>
          </w:rPr>
          <w:fldChar w:fldCharType="end"/>
        </w:r>
      </w:p>
    </w:sdtContent>
  </w:sdt>
  <w:p w:rsidR="00386081" w:rsidRDefault="00386081">
    <w:pPr>
      <w:pStyle w:val="a6"/>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212"/>
      <w:docPartObj>
        <w:docPartGallery w:val="Page Numbers (Bottom of Page)"/>
        <w:docPartUnique/>
      </w:docPartObj>
    </w:sdtPr>
    <w:sdtContent>
      <w:p w:rsidR="00386081" w:rsidRDefault="00386081">
        <w:pPr>
          <w:pStyle w:val="a6"/>
        </w:pPr>
        <w:r>
          <w:fldChar w:fldCharType="begin"/>
        </w:r>
        <w:r>
          <w:instrText xml:space="preserve"> PAGE   \* MERGEFORMAT </w:instrText>
        </w:r>
        <w:r>
          <w:fldChar w:fldCharType="separate"/>
        </w:r>
        <w:r>
          <w:rPr>
            <w:noProof/>
          </w:rPr>
          <w:t>17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rsidP="005E0882">
    <w:pPr>
      <w:framePr w:wrap="around" w:vAnchor="text" w:hAnchor="margin" w:xAlign="right" w:y="1"/>
    </w:pPr>
    <w:r>
      <w:fldChar w:fldCharType="begin"/>
    </w:r>
    <w:r>
      <w:instrText xml:space="preserve">PAGE  </w:instrText>
    </w:r>
    <w:r>
      <w:fldChar w:fldCharType="separate"/>
    </w:r>
    <w:r>
      <w:rPr>
        <w:noProof/>
      </w:rPr>
      <w:t>22</w:t>
    </w:r>
    <w:r>
      <w:rPr>
        <w:noProof/>
      </w:rPr>
      <w:fldChar w:fldCharType="end"/>
    </w:r>
  </w:p>
  <w:p w:rsidR="00386081" w:rsidRDefault="00386081" w:rsidP="005512E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216"/>
      <w:docPartObj>
        <w:docPartGallery w:val="Page Numbers (Bottom of Page)"/>
        <w:docPartUnique/>
      </w:docPartObj>
    </w:sdtPr>
    <w:sdtContent>
      <w:p w:rsidR="00386081" w:rsidRDefault="00386081">
        <w:pPr>
          <w:pStyle w:val="a6"/>
        </w:pPr>
        <w:r>
          <w:fldChar w:fldCharType="begin"/>
        </w:r>
        <w:r>
          <w:instrText xml:space="preserve"> PAGE   \* MERGEFORMAT </w:instrText>
        </w:r>
        <w:r>
          <w:fldChar w:fldCharType="separate"/>
        </w:r>
        <w:r>
          <w:rPr>
            <w:noProof/>
          </w:rPr>
          <w:t>23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6"/>
      <w:ind w:right="360" w:firstLine="709"/>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331197"/>
      <w:docPartObj>
        <w:docPartGallery w:val="Page Numbers (Bottom of Page)"/>
        <w:docPartUnique/>
      </w:docPartObj>
    </w:sdtPr>
    <w:sdtContent>
      <w:p w:rsidR="00386081" w:rsidRDefault="00386081">
        <w:pPr>
          <w:pStyle w:val="a6"/>
          <w:jc w:val="right"/>
        </w:pPr>
        <w:r>
          <w:fldChar w:fldCharType="begin"/>
        </w:r>
        <w:r>
          <w:instrText xml:space="preserve"> PAGE   \* MERGEFORMAT </w:instrText>
        </w:r>
        <w:r>
          <w:fldChar w:fldCharType="separate"/>
        </w:r>
        <w:r>
          <w:rPr>
            <w:noProof/>
          </w:rPr>
          <w:t>158</w:t>
        </w:r>
        <w:r>
          <w:rPr>
            <w:noProof/>
          </w:rPr>
          <w:fldChar w:fldCharType="end"/>
        </w:r>
      </w:p>
    </w:sdtContent>
  </w:sdt>
  <w:p w:rsidR="00386081" w:rsidRDefault="00386081">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6"/>
      <w:framePr w:wrap="auto" w:vAnchor="text" w:hAnchor="margin" w:xAlign="outside" w:y="1"/>
      <w:rPr>
        <w:rFonts w:cs="&amp;?o?iaeuia"/>
      </w:rPr>
    </w:pPr>
    <w:r>
      <w:rPr>
        <w:rFonts w:cs="&amp;?o?iaeuia"/>
      </w:rPr>
      <w:fldChar w:fldCharType="begin"/>
    </w:r>
    <w:r>
      <w:rPr>
        <w:rFonts w:cs="&amp;?o?iaeuia"/>
      </w:rPr>
      <w:instrText xml:space="preserve">PAGE  </w:instrText>
    </w:r>
    <w:r>
      <w:rPr>
        <w:rFonts w:cs="&amp;?o?iaeuia"/>
      </w:rPr>
      <w:fldChar w:fldCharType="separate"/>
    </w:r>
    <w:r>
      <w:rPr>
        <w:rFonts w:cs="&amp;?o?iaeuia"/>
        <w:noProof/>
      </w:rPr>
      <w:t>IV</w:t>
    </w:r>
    <w:r>
      <w:rPr>
        <w:rFonts w:cs="&amp;?o?iaeuia"/>
      </w:rPr>
      <w:fldChar w:fldCharType="end"/>
    </w:r>
  </w:p>
  <w:p w:rsidR="00386081" w:rsidRDefault="00386081">
    <w:pPr>
      <w:pStyle w:val="a6"/>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6"/>
      <w:ind w:right="360" w:firstLine="709"/>
      <w:rPr>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6"/>
      <w:framePr w:wrap="auto" w:vAnchor="text" w:hAnchor="margin" w:xAlign="outside" w:y="1"/>
      <w:rPr>
        <w:rFonts w:cs="&amp;?o?iaeuia"/>
      </w:rPr>
    </w:pPr>
    <w:r>
      <w:rPr>
        <w:rFonts w:cs="&amp;?o?iaeuia"/>
      </w:rPr>
      <w:fldChar w:fldCharType="begin"/>
    </w:r>
    <w:r>
      <w:rPr>
        <w:rFonts w:cs="&amp;?o?iaeuia"/>
      </w:rPr>
      <w:instrText xml:space="preserve">PAGE  </w:instrText>
    </w:r>
    <w:r>
      <w:rPr>
        <w:rFonts w:cs="&amp;?o?iaeuia"/>
      </w:rPr>
      <w:fldChar w:fldCharType="separate"/>
    </w:r>
    <w:r>
      <w:rPr>
        <w:rFonts w:cs="&amp;?o?iaeuia"/>
        <w:noProof/>
      </w:rPr>
      <w:t>II</w:t>
    </w:r>
    <w:r>
      <w:rPr>
        <w:rFonts w:cs="&amp;?o?iaeuia"/>
      </w:rPr>
      <w:fldChar w:fldCharType="end"/>
    </w:r>
  </w:p>
  <w:p w:rsidR="00386081" w:rsidRDefault="00386081">
    <w:pPr>
      <w:pStyle w:val="a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167"/>
      <w:docPartObj>
        <w:docPartGallery w:val="Page Numbers (Bottom of Page)"/>
        <w:docPartUnique/>
      </w:docPartObj>
    </w:sdtPr>
    <w:sdtContent>
      <w:p w:rsidR="00386081" w:rsidRDefault="00386081">
        <w:pPr>
          <w:pStyle w:val="a6"/>
        </w:pPr>
        <w:r>
          <w:fldChar w:fldCharType="begin"/>
        </w:r>
        <w:r>
          <w:instrText xml:space="preserve"> PAGE   \* MERGEFORMAT </w:instrText>
        </w:r>
        <w:r>
          <w:fldChar w:fldCharType="separate"/>
        </w:r>
        <w:r>
          <w:rPr>
            <w:noProof/>
          </w:rPr>
          <w:t>III</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168"/>
      <w:docPartObj>
        <w:docPartGallery w:val="Page Numbers (Bottom of Page)"/>
        <w:docPartUnique/>
      </w:docPartObj>
    </w:sdtPr>
    <w:sdtContent>
      <w:p w:rsidR="00386081" w:rsidRDefault="00386081">
        <w:pPr>
          <w:pStyle w:val="a6"/>
          <w:jc w:val="right"/>
        </w:pPr>
        <w:r>
          <w:fldChar w:fldCharType="begin"/>
        </w:r>
        <w:r>
          <w:instrText xml:space="preserve"> PAGE   \* MERGEFORMAT </w:instrText>
        </w:r>
        <w:r>
          <w:fldChar w:fldCharType="separate"/>
        </w:r>
        <w:r>
          <w:rPr>
            <w:noProof/>
          </w:rPr>
          <w:t>IV</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160"/>
      <w:docPartObj>
        <w:docPartGallery w:val="Page Numbers (Bottom of Page)"/>
        <w:docPartUnique/>
      </w:docPartObj>
    </w:sdtPr>
    <w:sdtContent>
      <w:p w:rsidR="00386081" w:rsidRDefault="00386081">
        <w:pPr>
          <w:pStyle w:val="a6"/>
        </w:pPr>
        <w:r>
          <w:fldChar w:fldCharType="begin"/>
        </w:r>
        <w:r>
          <w:instrText xml:space="preserve"> PAGE   \* MERGEFORMAT </w:instrText>
        </w:r>
        <w:r>
          <w:fldChar w:fldCharType="separate"/>
        </w:r>
        <w:r>
          <w:rPr>
            <w:noProof/>
          </w:rPr>
          <w:t>I</w:t>
        </w:r>
        <w:r>
          <w:rPr>
            <w:noProof/>
          </w:rPr>
          <w:fldChar w:fldCharType="end"/>
        </w:r>
      </w:p>
    </w:sdtContent>
  </w:sdt>
  <w:p w:rsidR="00386081" w:rsidRPr="0018458A" w:rsidRDefault="00386081" w:rsidP="000330D0">
    <w:pPr>
      <w:pStyle w:val="a6"/>
      <w:rPr>
        <w:sz w:val="28"/>
        <w:szCs w:val="2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081" w:rsidRDefault="00386081" w:rsidP="007B5591">
      <w:pPr>
        <w:spacing w:before="0"/>
      </w:pPr>
      <w:r>
        <w:separator/>
      </w:r>
    </w:p>
  </w:footnote>
  <w:footnote w:type="continuationSeparator" w:id="0">
    <w:p w:rsidR="00386081" w:rsidRDefault="00386081" w:rsidP="007B559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rsidP="000330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194"/>
      <w:docPartObj>
        <w:docPartGallery w:val="Page Numbers (Top of Page)"/>
        <w:docPartUnique/>
      </w:docPartObj>
    </w:sdtPr>
    <w:sdtContent>
      <w:p w:rsidR="00386081" w:rsidRDefault="00386081">
        <w:pPr>
          <w:pStyle w:val="ab"/>
          <w:jc w:val="right"/>
        </w:pPr>
        <w:r>
          <w:fldChar w:fldCharType="begin"/>
        </w:r>
        <w:r>
          <w:instrText xml:space="preserve"> PAGE   \* MERGEFORMAT </w:instrText>
        </w:r>
        <w:r>
          <w:fldChar w:fldCharType="separate"/>
        </w:r>
        <w:r>
          <w:rPr>
            <w:noProof/>
          </w:rPr>
          <w:t>9</w:t>
        </w:r>
        <w:r>
          <w:rPr>
            <w:noProof/>
          </w:rPr>
          <w:fldChar w:fldCharType="end"/>
        </w:r>
      </w:p>
    </w:sdtContent>
  </w:sdt>
  <w:p w:rsidR="00386081" w:rsidRDefault="00386081">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b"/>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204"/>
      <w:docPartObj>
        <w:docPartGallery w:val="Page Numbers (Top of Page)"/>
        <w:docPartUnique/>
      </w:docPartObj>
    </w:sdtPr>
    <w:sdtContent>
      <w:p w:rsidR="00386081" w:rsidRDefault="00386081">
        <w:pPr>
          <w:pStyle w:val="ab"/>
          <w:jc w:val="right"/>
        </w:pPr>
        <w:r>
          <w:fldChar w:fldCharType="begin"/>
        </w:r>
        <w:r>
          <w:instrText xml:space="preserve"> PAGE   \* MERGEFORMAT </w:instrText>
        </w:r>
        <w:r>
          <w:fldChar w:fldCharType="separate"/>
        </w:r>
        <w:r>
          <w:rPr>
            <w:noProof/>
          </w:rPr>
          <w:t>17</w:t>
        </w:r>
        <w:r>
          <w:rPr>
            <w:noProof/>
          </w:rPr>
          <w:fldChar w:fldCharType="end"/>
        </w:r>
      </w:p>
    </w:sdtContent>
  </w:sdt>
  <w:p w:rsidR="00386081" w:rsidRDefault="00386081">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rsidP="005512E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081" w:rsidRDefault="00386081">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C69"/>
    <w:multiLevelType w:val="hybridMultilevel"/>
    <w:tmpl w:val="D172BE12"/>
    <w:lvl w:ilvl="0" w:tplc="3860429E">
      <w:start w:val="1"/>
      <w:numFmt w:val="decimal"/>
      <w:lvlText w:val="%1."/>
      <w:lvlJc w:val="left"/>
      <w:pPr>
        <w:ind w:left="720" w:hanging="360"/>
      </w:pPr>
      <w:rPr>
        <w:rFonts w:ascii="Times New Roman" w:hAnsi="Times New Roman" w:cs="Georgia" w:hint="default"/>
        <w:w w:val="107"/>
        <w:sz w:val="24"/>
        <w:szCs w:val="1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C01E2A"/>
    <w:multiLevelType w:val="hybridMultilevel"/>
    <w:tmpl w:val="BCA48CC6"/>
    <w:lvl w:ilvl="0" w:tplc="1ABE2E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05302F79"/>
    <w:multiLevelType w:val="hybridMultilevel"/>
    <w:tmpl w:val="A290172E"/>
    <w:lvl w:ilvl="0" w:tplc="31A60720">
      <w:numFmt w:val="bullet"/>
      <w:lvlText w:val="•"/>
      <w:lvlJc w:val="left"/>
      <w:pPr>
        <w:ind w:left="1054" w:hanging="60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15:restartNumberingAfterBreak="0">
    <w:nsid w:val="06C0372B"/>
    <w:multiLevelType w:val="hybridMultilevel"/>
    <w:tmpl w:val="6A98CBFE"/>
    <w:lvl w:ilvl="0" w:tplc="8506D01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92C18FF"/>
    <w:multiLevelType w:val="hybridMultilevel"/>
    <w:tmpl w:val="E488E548"/>
    <w:lvl w:ilvl="0" w:tplc="24FE67E2">
      <w:start w:val="5"/>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5" w15:restartNumberingAfterBreak="0">
    <w:nsid w:val="0AFE6C9B"/>
    <w:multiLevelType w:val="hybridMultilevel"/>
    <w:tmpl w:val="9EB2ACC0"/>
    <w:lvl w:ilvl="0" w:tplc="8506D01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3F1C84"/>
    <w:multiLevelType w:val="multilevel"/>
    <w:tmpl w:val="D6BA378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sz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B01353D"/>
    <w:multiLevelType w:val="hybridMultilevel"/>
    <w:tmpl w:val="CFE8992C"/>
    <w:lvl w:ilvl="0" w:tplc="BE52FE00">
      <w:start w:val="1"/>
      <w:numFmt w:val="decimal"/>
      <w:lvlText w:val="%1."/>
      <w:lvlJc w:val="left"/>
      <w:pPr>
        <w:ind w:left="720" w:hanging="360"/>
      </w:pPr>
      <w:rPr>
        <w:rFonts w:ascii="Times New Roman" w:hAnsi="Times New Roman" w:cs="Georgia" w:hint="default"/>
        <w:w w:val="107"/>
        <w:sz w:val="24"/>
        <w:szCs w:val="1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BDC0BE0"/>
    <w:multiLevelType w:val="hybridMultilevel"/>
    <w:tmpl w:val="9E62BD34"/>
    <w:lvl w:ilvl="0" w:tplc="02720E32">
      <w:start w:val="1"/>
      <w:numFmt w:val="decimal"/>
      <w:lvlText w:val="%1."/>
      <w:lvlJc w:val="left"/>
      <w:pPr>
        <w:ind w:left="720" w:hanging="360"/>
      </w:pPr>
      <w:rPr>
        <w:rFonts w:ascii="Times New Roman" w:hAnsi="Times New Roman" w:cs="Georgia" w:hint="default"/>
        <w:w w:val="107"/>
        <w:sz w:val="24"/>
        <w:szCs w:val="1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EC81B0D"/>
    <w:multiLevelType w:val="hybridMultilevel"/>
    <w:tmpl w:val="F266DB4A"/>
    <w:lvl w:ilvl="0" w:tplc="3EE8A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5A5F5C"/>
    <w:multiLevelType w:val="hybridMultilevel"/>
    <w:tmpl w:val="BF1058BA"/>
    <w:lvl w:ilvl="0" w:tplc="0140432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26164BCF"/>
    <w:multiLevelType w:val="hybridMultilevel"/>
    <w:tmpl w:val="0ED2F52C"/>
    <w:lvl w:ilvl="0" w:tplc="F8E62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BC4ADD"/>
    <w:multiLevelType w:val="hybridMultilevel"/>
    <w:tmpl w:val="A45AB3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10C4E04"/>
    <w:multiLevelType w:val="hybridMultilevel"/>
    <w:tmpl w:val="5B7AED90"/>
    <w:lvl w:ilvl="0" w:tplc="8506D01A">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0B35DD"/>
    <w:multiLevelType w:val="hybridMultilevel"/>
    <w:tmpl w:val="48323338"/>
    <w:lvl w:ilvl="0" w:tplc="3FF8957C">
      <w:numFmt w:val="bullet"/>
      <w:lvlText w:val="•"/>
      <w:lvlJc w:val="left"/>
      <w:pPr>
        <w:ind w:left="1684" w:hanging="97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81C498E"/>
    <w:multiLevelType w:val="hybridMultilevel"/>
    <w:tmpl w:val="4660465A"/>
    <w:lvl w:ilvl="0" w:tplc="1ABE2E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6" w15:restartNumberingAfterBreak="0">
    <w:nsid w:val="38635AE1"/>
    <w:multiLevelType w:val="hybridMultilevel"/>
    <w:tmpl w:val="C8AE747A"/>
    <w:lvl w:ilvl="0" w:tplc="10BC56C8">
      <w:start w:val="5"/>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7" w15:restartNumberingAfterBreak="0">
    <w:nsid w:val="3C10696D"/>
    <w:multiLevelType w:val="multilevel"/>
    <w:tmpl w:val="B4CA429C"/>
    <w:lvl w:ilvl="0">
      <w:start w:val="7"/>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8" w15:restartNumberingAfterBreak="0">
    <w:nsid w:val="40D4453A"/>
    <w:multiLevelType w:val="hybridMultilevel"/>
    <w:tmpl w:val="15FCE01E"/>
    <w:lvl w:ilvl="0" w:tplc="8506D01A">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4ADE65CC"/>
    <w:multiLevelType w:val="hybridMultilevel"/>
    <w:tmpl w:val="4DDC40FC"/>
    <w:lvl w:ilvl="0" w:tplc="F1C48922">
      <w:start w:val="14"/>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0" w15:restartNumberingAfterBreak="0">
    <w:nsid w:val="4CCA2596"/>
    <w:multiLevelType w:val="hybridMultilevel"/>
    <w:tmpl w:val="82B875FC"/>
    <w:lvl w:ilvl="0" w:tplc="81BEE7C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21" w15:restartNumberingAfterBreak="0">
    <w:nsid w:val="4F523D0F"/>
    <w:multiLevelType w:val="hybridMultilevel"/>
    <w:tmpl w:val="E5A82572"/>
    <w:lvl w:ilvl="0" w:tplc="34FAB2A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507B40FD"/>
    <w:multiLevelType w:val="hybridMultilevel"/>
    <w:tmpl w:val="C360C99C"/>
    <w:lvl w:ilvl="0" w:tplc="1ABE2E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3" w15:restartNumberingAfterBreak="0">
    <w:nsid w:val="557A740C"/>
    <w:multiLevelType w:val="hybridMultilevel"/>
    <w:tmpl w:val="9B00F784"/>
    <w:lvl w:ilvl="0" w:tplc="0422000F">
      <w:start w:val="1"/>
      <w:numFmt w:val="decimal"/>
      <w:lvlText w:val="%1."/>
      <w:lvlJc w:val="left"/>
      <w:pPr>
        <w:ind w:left="1170" w:hanging="360"/>
      </w:p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24" w15:restartNumberingAfterBreak="0">
    <w:nsid w:val="59705F62"/>
    <w:multiLevelType w:val="hybridMultilevel"/>
    <w:tmpl w:val="1ABE51D0"/>
    <w:lvl w:ilvl="0" w:tplc="2DEE5FC6">
      <w:start w:val="1"/>
      <w:numFmt w:val="decimal"/>
      <w:lvlText w:val="%1."/>
      <w:lvlJc w:val="left"/>
      <w:pPr>
        <w:ind w:left="720" w:hanging="360"/>
      </w:pPr>
      <w:rPr>
        <w:rFonts w:ascii="Times New Roman" w:hAnsi="Times New Roman" w:cs="Georgia" w:hint="default"/>
        <w:w w:val="107"/>
        <w:sz w:val="24"/>
        <w:szCs w:val="1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AE42456"/>
    <w:multiLevelType w:val="hybridMultilevel"/>
    <w:tmpl w:val="684CC634"/>
    <w:lvl w:ilvl="0" w:tplc="DBF0380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60915319"/>
    <w:multiLevelType w:val="hybridMultilevel"/>
    <w:tmpl w:val="690A0452"/>
    <w:lvl w:ilvl="0" w:tplc="A0AA1A32">
      <w:start w:val="3"/>
      <w:numFmt w:val="bullet"/>
      <w:lvlText w:val=""/>
      <w:lvlJc w:val="left"/>
      <w:pPr>
        <w:ind w:left="720"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25656AF"/>
    <w:multiLevelType w:val="multilevel"/>
    <w:tmpl w:val="E01C2EB6"/>
    <w:lvl w:ilvl="0">
      <w:start w:val="1"/>
      <w:numFmt w:val="decimal"/>
      <w:suff w:val="space"/>
      <w:lvlText w:val="%1"/>
      <w:lvlJc w:val="left"/>
      <w:pPr>
        <w:ind w:left="2978" w:firstLine="0"/>
      </w:pPr>
      <w:rPr>
        <w:rFonts w:ascii="Times New Roman" w:eastAsiaTheme="majorEastAsia" w:hAnsi="Times New Roman" w:cstheme="majorBidi"/>
      </w:rPr>
    </w:lvl>
    <w:lvl w:ilvl="1">
      <w:start w:val="1"/>
      <w:numFmt w:val="decimal"/>
      <w:suff w:val="space"/>
      <w:lvlText w:val="%1.%2"/>
      <w:lvlJc w:val="left"/>
      <w:pPr>
        <w:ind w:left="4253"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1"/>
      <w:suff w:val="space"/>
      <w:lvlText w:val="%1.%4"/>
      <w:lvlJc w:val="left"/>
      <w:pPr>
        <w:ind w:left="284" w:firstLine="709"/>
      </w:pPr>
      <w:rPr>
        <w:rFonts w:hint="default"/>
      </w:rPr>
    </w:lvl>
    <w:lvl w:ilvl="4">
      <w:start w:val="1"/>
      <w:numFmt w:val="decimal"/>
      <w:lvlRestart w:val="2"/>
      <w:suff w:val="space"/>
      <w:lvlText w:val="%1.%2.%5"/>
      <w:lvlJc w:val="left"/>
      <w:pPr>
        <w:ind w:left="2836" w:firstLine="709"/>
      </w:pPr>
      <w:rPr>
        <w:rFonts w:hint="default"/>
      </w:rPr>
    </w:lvl>
    <w:lvl w:ilvl="5">
      <w:start w:val="1"/>
      <w:numFmt w:val="decimal"/>
      <w:suff w:val="space"/>
      <w:lvlText w:val="%1.%2.%5.%6"/>
      <w:lvlJc w:val="left"/>
      <w:pPr>
        <w:ind w:left="0" w:firstLine="709"/>
      </w:pPr>
      <w:rPr>
        <w:rFonts w:hint="default"/>
      </w:rPr>
    </w:lvl>
    <w:lvl w:ilvl="6">
      <w:start w:val="1"/>
      <w:numFmt w:val="bullet"/>
      <w:lvlRestart w:val="0"/>
      <w:pStyle w:val="a"/>
      <w:lvlText w:val=""/>
      <w:lvlJc w:val="left"/>
      <w:pPr>
        <w:tabs>
          <w:tab w:val="num" w:pos="823"/>
        </w:tabs>
        <w:ind w:left="-141" w:firstLine="709"/>
      </w:pPr>
      <w:rPr>
        <w:rFonts w:ascii="Symbol" w:hAnsi="Symbol" w:hint="default"/>
      </w:rPr>
    </w:lvl>
    <w:lvl w:ilvl="7">
      <w:start w:val="1"/>
      <w:numFmt w:val="decimal"/>
      <w:lvlRestart w:val="6"/>
      <w:suff w:val="space"/>
      <w:lvlText w:val="%8)"/>
      <w:lvlJc w:val="left"/>
      <w:pPr>
        <w:ind w:left="0" w:firstLine="709"/>
      </w:pPr>
      <w:rPr>
        <w:rFonts w:hint="default"/>
      </w:rPr>
    </w:lvl>
    <w:lvl w:ilvl="8">
      <w:start w:val="1"/>
      <w:numFmt w:val="bullet"/>
      <w:lvlRestart w:val="0"/>
      <w:lvlText w:val=""/>
      <w:lvlJc w:val="left"/>
      <w:pPr>
        <w:tabs>
          <w:tab w:val="num" w:pos="1247"/>
        </w:tabs>
        <w:ind w:left="964" w:firstLine="0"/>
      </w:pPr>
      <w:rPr>
        <w:rFonts w:ascii="Symbol" w:hAnsi="Symbol" w:hint="default"/>
      </w:rPr>
    </w:lvl>
  </w:abstractNum>
  <w:abstractNum w:abstractNumId="28" w15:restartNumberingAfterBreak="0">
    <w:nsid w:val="66202117"/>
    <w:multiLevelType w:val="hybridMultilevel"/>
    <w:tmpl w:val="00984412"/>
    <w:lvl w:ilvl="0" w:tplc="FAA2B930">
      <w:start w:val="1"/>
      <w:numFmt w:val="decimal"/>
      <w:lvlText w:val="%1."/>
      <w:lvlJc w:val="left"/>
      <w:pPr>
        <w:ind w:left="720" w:hanging="360"/>
      </w:pPr>
      <w:rPr>
        <w:rFonts w:ascii="Times New Roman" w:hAnsi="Times New Roman" w:cs="Georgia" w:hint="default"/>
        <w:w w:val="107"/>
        <w:sz w:val="24"/>
        <w:szCs w:val="1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8932E6D"/>
    <w:multiLevelType w:val="hybridMultilevel"/>
    <w:tmpl w:val="82F0C628"/>
    <w:lvl w:ilvl="0" w:tplc="9D6A54E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CE71D38"/>
    <w:multiLevelType w:val="hybridMultilevel"/>
    <w:tmpl w:val="598A5B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FE73F82"/>
    <w:multiLevelType w:val="hybridMultilevel"/>
    <w:tmpl w:val="50EE21FA"/>
    <w:lvl w:ilvl="0" w:tplc="F8D2527A">
      <w:start w:val="1"/>
      <w:numFmt w:val="bullet"/>
      <w:pStyle w:val="a0"/>
      <w:lvlText w:val=""/>
      <w:lvlJc w:val="left"/>
      <w:pPr>
        <w:tabs>
          <w:tab w:val="num" w:pos="1038"/>
        </w:tabs>
        <w:ind w:left="1038" w:hanging="318"/>
      </w:pPr>
      <w:rPr>
        <w:rFonts w:ascii="Symbol" w:hAnsi="Symbol" w:hint="default"/>
      </w:rPr>
    </w:lvl>
    <w:lvl w:ilvl="1" w:tplc="04220003">
      <w:start w:val="1"/>
      <w:numFmt w:val="bullet"/>
      <w:lvlText w:val="o"/>
      <w:lvlJc w:val="left"/>
      <w:pPr>
        <w:tabs>
          <w:tab w:val="num" w:pos="2160"/>
        </w:tabs>
        <w:ind w:left="2160" w:hanging="360"/>
      </w:pPr>
      <w:rPr>
        <w:rFonts w:ascii="Courier New" w:hAnsi="Courier New" w:cs="Courier New" w:hint="default"/>
      </w:rPr>
    </w:lvl>
    <w:lvl w:ilvl="2" w:tplc="04220005">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0286D90"/>
    <w:multiLevelType w:val="hybridMultilevel"/>
    <w:tmpl w:val="D8B075B6"/>
    <w:lvl w:ilvl="0" w:tplc="1ABE2E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3" w15:restartNumberingAfterBreak="0">
    <w:nsid w:val="73A26912"/>
    <w:multiLevelType w:val="hybridMultilevel"/>
    <w:tmpl w:val="5F968472"/>
    <w:lvl w:ilvl="0" w:tplc="988814AC">
      <w:start w:val="111"/>
      <w:numFmt w:val="bullet"/>
      <w:lvlText w:val=""/>
      <w:lvlJc w:val="left"/>
      <w:pPr>
        <w:ind w:left="720"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4744ED7"/>
    <w:multiLevelType w:val="hybridMultilevel"/>
    <w:tmpl w:val="C62E7438"/>
    <w:lvl w:ilvl="0" w:tplc="8506D01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77E63F6"/>
    <w:multiLevelType w:val="hybridMultilevel"/>
    <w:tmpl w:val="66182D52"/>
    <w:lvl w:ilvl="0" w:tplc="10BC56C8">
      <w:start w:val="5"/>
      <w:numFmt w:val="bulle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78E94BE5"/>
    <w:multiLevelType w:val="hybridMultilevel"/>
    <w:tmpl w:val="1FC8886A"/>
    <w:lvl w:ilvl="0" w:tplc="0419000F">
      <w:start w:val="1"/>
      <w:numFmt w:val="bullet"/>
      <w:pStyle w:val="a1"/>
      <w:lvlText w:val="–"/>
      <w:lvlJc w:val="left"/>
      <w:pPr>
        <w:tabs>
          <w:tab w:val="num" w:pos="1038"/>
        </w:tabs>
        <w:ind w:left="1038" w:hanging="318"/>
      </w:pPr>
      <w:rPr>
        <w:rFonts w:ascii="Times New Roman" w:hAnsi="Times New Roman" w:cs="Times New Roman" w:hint="default"/>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DD7094"/>
    <w:multiLevelType w:val="hybridMultilevel"/>
    <w:tmpl w:val="5D945D46"/>
    <w:lvl w:ilvl="0" w:tplc="1ABE2E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8" w15:restartNumberingAfterBreak="0">
    <w:nsid w:val="7FE37081"/>
    <w:multiLevelType w:val="multilevel"/>
    <w:tmpl w:val="889EBB5A"/>
    <w:lvl w:ilvl="0">
      <w:start w:val="7"/>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3"/>
  </w:num>
  <w:num w:numId="2">
    <w:abstractNumId w:val="31"/>
  </w:num>
  <w:num w:numId="3">
    <w:abstractNumId w:val="27"/>
  </w:num>
  <w:num w:numId="4">
    <w:abstractNumId w:val="36"/>
  </w:num>
  <w:num w:numId="5">
    <w:abstractNumId w:val="17"/>
  </w:num>
  <w:num w:numId="6">
    <w:abstractNumId w:val="38"/>
  </w:num>
  <w:num w:numId="7">
    <w:abstractNumId w:val="27"/>
  </w:num>
  <w:num w:numId="8">
    <w:abstractNumId w:val="5"/>
  </w:num>
  <w:num w:numId="9">
    <w:abstractNumId w:val="10"/>
  </w:num>
  <w:num w:numId="10">
    <w:abstractNumId w:val="33"/>
  </w:num>
  <w:num w:numId="11">
    <w:abstractNumId w:val="30"/>
  </w:num>
  <w:num w:numId="12">
    <w:abstractNumId w:val="12"/>
  </w:num>
  <w:num w:numId="13">
    <w:abstractNumId w:val="26"/>
  </w:num>
  <w:num w:numId="14">
    <w:abstractNumId w:val="34"/>
  </w:num>
  <w:num w:numId="15">
    <w:abstractNumId w:val="25"/>
  </w:num>
  <w:num w:numId="16">
    <w:abstractNumId w:val="6"/>
  </w:num>
  <w:num w:numId="17">
    <w:abstractNumId w:val="27"/>
  </w:num>
  <w:num w:numId="18">
    <w:abstractNumId w:val="27"/>
  </w:num>
  <w:num w:numId="19">
    <w:abstractNumId w:val="27"/>
  </w:num>
  <w:num w:numId="20">
    <w:abstractNumId w:val="27"/>
  </w:num>
  <w:num w:numId="21">
    <w:abstractNumId w:val="27"/>
  </w:num>
  <w:num w:numId="22">
    <w:abstractNumId w:val="27"/>
  </w:num>
  <w:num w:numId="23">
    <w:abstractNumId w:val="27"/>
  </w:num>
  <w:num w:numId="24">
    <w:abstractNumId w:val="27"/>
  </w:num>
  <w:num w:numId="25">
    <w:abstractNumId w:val="16"/>
  </w:num>
  <w:num w:numId="26">
    <w:abstractNumId w:val="4"/>
  </w:num>
  <w:num w:numId="27">
    <w:abstractNumId w:val="35"/>
  </w:num>
  <w:num w:numId="28">
    <w:abstractNumId w:val="2"/>
  </w:num>
  <w:num w:numId="29">
    <w:abstractNumId w:val="21"/>
  </w:num>
  <w:num w:numId="30">
    <w:abstractNumId w:val="9"/>
  </w:num>
  <w:num w:numId="31">
    <w:abstractNumId w:val="14"/>
  </w:num>
  <w:num w:numId="32">
    <w:abstractNumId w:val="23"/>
  </w:num>
  <w:num w:numId="33">
    <w:abstractNumId w:val="1"/>
  </w:num>
  <w:num w:numId="34">
    <w:abstractNumId w:val="37"/>
  </w:num>
  <w:num w:numId="35">
    <w:abstractNumId w:val="15"/>
  </w:num>
  <w:num w:numId="36">
    <w:abstractNumId w:val="22"/>
  </w:num>
  <w:num w:numId="37">
    <w:abstractNumId w:val="20"/>
  </w:num>
  <w:num w:numId="38">
    <w:abstractNumId w:val="32"/>
  </w:num>
  <w:num w:numId="39">
    <w:abstractNumId w:val="19"/>
  </w:num>
  <w:num w:numId="40">
    <w:abstractNumId w:val="18"/>
  </w:num>
  <w:num w:numId="41">
    <w:abstractNumId w:val="29"/>
  </w:num>
  <w:num w:numId="42">
    <w:abstractNumId w:val="24"/>
  </w:num>
  <w:num w:numId="43">
    <w:abstractNumId w:val="7"/>
  </w:num>
  <w:num w:numId="44">
    <w:abstractNumId w:val="0"/>
  </w:num>
  <w:num w:numId="45">
    <w:abstractNumId w:val="28"/>
  </w:num>
  <w:num w:numId="46">
    <w:abstractNumId w:val="8"/>
  </w:num>
  <w:num w:numId="47">
    <w:abstractNumId w:val="3"/>
  </w:num>
  <w:num w:numId="4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mirrorMargins/>
  <w:hideGrammaticalError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3FD7"/>
    <w:rsid w:val="000005BA"/>
    <w:rsid w:val="00000ABA"/>
    <w:rsid w:val="00000DBA"/>
    <w:rsid w:val="00000EF2"/>
    <w:rsid w:val="000017D4"/>
    <w:rsid w:val="00002DDF"/>
    <w:rsid w:val="000038D4"/>
    <w:rsid w:val="00003D1B"/>
    <w:rsid w:val="00003EFE"/>
    <w:rsid w:val="00004D70"/>
    <w:rsid w:val="000056EF"/>
    <w:rsid w:val="00005F4F"/>
    <w:rsid w:val="00006451"/>
    <w:rsid w:val="00006632"/>
    <w:rsid w:val="000068BB"/>
    <w:rsid w:val="0001146C"/>
    <w:rsid w:val="000118AC"/>
    <w:rsid w:val="00011F15"/>
    <w:rsid w:val="00011F79"/>
    <w:rsid w:val="00012444"/>
    <w:rsid w:val="000135FE"/>
    <w:rsid w:val="00013887"/>
    <w:rsid w:val="00014A55"/>
    <w:rsid w:val="0001530E"/>
    <w:rsid w:val="00015936"/>
    <w:rsid w:val="00016DEF"/>
    <w:rsid w:val="00017C5A"/>
    <w:rsid w:val="00017DA2"/>
    <w:rsid w:val="000217B8"/>
    <w:rsid w:val="00021932"/>
    <w:rsid w:val="00021F12"/>
    <w:rsid w:val="00022F9F"/>
    <w:rsid w:val="00023589"/>
    <w:rsid w:val="00024B47"/>
    <w:rsid w:val="00025668"/>
    <w:rsid w:val="000259AA"/>
    <w:rsid w:val="000263A2"/>
    <w:rsid w:val="000278CF"/>
    <w:rsid w:val="00030003"/>
    <w:rsid w:val="00031D2A"/>
    <w:rsid w:val="000325BE"/>
    <w:rsid w:val="000328E0"/>
    <w:rsid w:val="00032BA0"/>
    <w:rsid w:val="000330D0"/>
    <w:rsid w:val="00034A5C"/>
    <w:rsid w:val="000362DA"/>
    <w:rsid w:val="00036323"/>
    <w:rsid w:val="00037168"/>
    <w:rsid w:val="00037397"/>
    <w:rsid w:val="00037DC8"/>
    <w:rsid w:val="000407B6"/>
    <w:rsid w:val="00040D48"/>
    <w:rsid w:val="000413AC"/>
    <w:rsid w:val="000415BE"/>
    <w:rsid w:val="00042867"/>
    <w:rsid w:val="000431A2"/>
    <w:rsid w:val="000450CD"/>
    <w:rsid w:val="0004596C"/>
    <w:rsid w:val="00046B2B"/>
    <w:rsid w:val="00050F17"/>
    <w:rsid w:val="0005107F"/>
    <w:rsid w:val="00052742"/>
    <w:rsid w:val="00053362"/>
    <w:rsid w:val="00053575"/>
    <w:rsid w:val="00053A6F"/>
    <w:rsid w:val="00054C4B"/>
    <w:rsid w:val="00054E9B"/>
    <w:rsid w:val="00055BCF"/>
    <w:rsid w:val="00056A92"/>
    <w:rsid w:val="000613EE"/>
    <w:rsid w:val="00061C1C"/>
    <w:rsid w:val="00061D90"/>
    <w:rsid w:val="000625A4"/>
    <w:rsid w:val="000627EF"/>
    <w:rsid w:val="000632F9"/>
    <w:rsid w:val="00063EBC"/>
    <w:rsid w:val="000659DC"/>
    <w:rsid w:val="00065F12"/>
    <w:rsid w:val="00066EE0"/>
    <w:rsid w:val="000674E5"/>
    <w:rsid w:val="00067FF3"/>
    <w:rsid w:val="00070118"/>
    <w:rsid w:val="00070A8B"/>
    <w:rsid w:val="0007277F"/>
    <w:rsid w:val="00073D15"/>
    <w:rsid w:val="000744E3"/>
    <w:rsid w:val="00075796"/>
    <w:rsid w:val="00075A4F"/>
    <w:rsid w:val="00075EB4"/>
    <w:rsid w:val="000760B7"/>
    <w:rsid w:val="00076E34"/>
    <w:rsid w:val="000770A7"/>
    <w:rsid w:val="000770E9"/>
    <w:rsid w:val="00077A71"/>
    <w:rsid w:val="00077A9C"/>
    <w:rsid w:val="00080613"/>
    <w:rsid w:val="00080CC7"/>
    <w:rsid w:val="00082E90"/>
    <w:rsid w:val="00083F36"/>
    <w:rsid w:val="000842D0"/>
    <w:rsid w:val="0008772E"/>
    <w:rsid w:val="00087E8E"/>
    <w:rsid w:val="000917BA"/>
    <w:rsid w:val="00093E8B"/>
    <w:rsid w:val="00094100"/>
    <w:rsid w:val="0009430C"/>
    <w:rsid w:val="00094CCA"/>
    <w:rsid w:val="00094DA8"/>
    <w:rsid w:val="000952AE"/>
    <w:rsid w:val="00096A9C"/>
    <w:rsid w:val="00096CD6"/>
    <w:rsid w:val="00097AEB"/>
    <w:rsid w:val="00097C68"/>
    <w:rsid w:val="00097C92"/>
    <w:rsid w:val="000A05D8"/>
    <w:rsid w:val="000A1136"/>
    <w:rsid w:val="000A1E37"/>
    <w:rsid w:val="000A25A2"/>
    <w:rsid w:val="000A2DA8"/>
    <w:rsid w:val="000A32AA"/>
    <w:rsid w:val="000A3B96"/>
    <w:rsid w:val="000A44C9"/>
    <w:rsid w:val="000A4922"/>
    <w:rsid w:val="000A4B1E"/>
    <w:rsid w:val="000A51DD"/>
    <w:rsid w:val="000A5668"/>
    <w:rsid w:val="000A669D"/>
    <w:rsid w:val="000A7DD6"/>
    <w:rsid w:val="000B010F"/>
    <w:rsid w:val="000B1689"/>
    <w:rsid w:val="000B1961"/>
    <w:rsid w:val="000B1C79"/>
    <w:rsid w:val="000B2F47"/>
    <w:rsid w:val="000B4068"/>
    <w:rsid w:val="000B4085"/>
    <w:rsid w:val="000B4AC3"/>
    <w:rsid w:val="000B57C2"/>
    <w:rsid w:val="000B6075"/>
    <w:rsid w:val="000B627C"/>
    <w:rsid w:val="000B70B0"/>
    <w:rsid w:val="000C05A0"/>
    <w:rsid w:val="000C078E"/>
    <w:rsid w:val="000C1A6C"/>
    <w:rsid w:val="000C5181"/>
    <w:rsid w:val="000C6129"/>
    <w:rsid w:val="000C628B"/>
    <w:rsid w:val="000C690D"/>
    <w:rsid w:val="000C7275"/>
    <w:rsid w:val="000C7CB8"/>
    <w:rsid w:val="000D13BD"/>
    <w:rsid w:val="000D143F"/>
    <w:rsid w:val="000D32AD"/>
    <w:rsid w:val="000D3498"/>
    <w:rsid w:val="000D3609"/>
    <w:rsid w:val="000D36AA"/>
    <w:rsid w:val="000D3771"/>
    <w:rsid w:val="000D3E1A"/>
    <w:rsid w:val="000D5A07"/>
    <w:rsid w:val="000D6B41"/>
    <w:rsid w:val="000D724A"/>
    <w:rsid w:val="000E2130"/>
    <w:rsid w:val="000E213C"/>
    <w:rsid w:val="000E3AA6"/>
    <w:rsid w:val="000E4D84"/>
    <w:rsid w:val="000F095D"/>
    <w:rsid w:val="000F2FF5"/>
    <w:rsid w:val="000F485E"/>
    <w:rsid w:val="000F4937"/>
    <w:rsid w:val="000F4A85"/>
    <w:rsid w:val="000F4D9A"/>
    <w:rsid w:val="000F5EE7"/>
    <w:rsid w:val="000F63EF"/>
    <w:rsid w:val="000F66CB"/>
    <w:rsid w:val="000F6B77"/>
    <w:rsid w:val="000F7E7C"/>
    <w:rsid w:val="00101218"/>
    <w:rsid w:val="001014CA"/>
    <w:rsid w:val="0010202C"/>
    <w:rsid w:val="001021ED"/>
    <w:rsid w:val="00102791"/>
    <w:rsid w:val="00104D3C"/>
    <w:rsid w:val="00106393"/>
    <w:rsid w:val="00106DD6"/>
    <w:rsid w:val="00106ECF"/>
    <w:rsid w:val="00107398"/>
    <w:rsid w:val="00107A32"/>
    <w:rsid w:val="00110718"/>
    <w:rsid w:val="001111B1"/>
    <w:rsid w:val="001113A8"/>
    <w:rsid w:val="00111655"/>
    <w:rsid w:val="00112C37"/>
    <w:rsid w:val="00113E8B"/>
    <w:rsid w:val="00113FD7"/>
    <w:rsid w:val="00114BC9"/>
    <w:rsid w:val="00115640"/>
    <w:rsid w:val="001160AE"/>
    <w:rsid w:val="001164CA"/>
    <w:rsid w:val="00116AD8"/>
    <w:rsid w:val="00116B47"/>
    <w:rsid w:val="00117AD0"/>
    <w:rsid w:val="00120334"/>
    <w:rsid w:val="00121E5F"/>
    <w:rsid w:val="00123C5C"/>
    <w:rsid w:val="0012414C"/>
    <w:rsid w:val="001246E5"/>
    <w:rsid w:val="001251B2"/>
    <w:rsid w:val="00125305"/>
    <w:rsid w:val="0012702B"/>
    <w:rsid w:val="001276B6"/>
    <w:rsid w:val="00130AB9"/>
    <w:rsid w:val="00131667"/>
    <w:rsid w:val="00132B48"/>
    <w:rsid w:val="0013362B"/>
    <w:rsid w:val="00135211"/>
    <w:rsid w:val="00136201"/>
    <w:rsid w:val="00140C69"/>
    <w:rsid w:val="00141DEA"/>
    <w:rsid w:val="0014228B"/>
    <w:rsid w:val="001423AA"/>
    <w:rsid w:val="0014409E"/>
    <w:rsid w:val="00144B2B"/>
    <w:rsid w:val="00144E30"/>
    <w:rsid w:val="00145166"/>
    <w:rsid w:val="00146739"/>
    <w:rsid w:val="00147915"/>
    <w:rsid w:val="00151F62"/>
    <w:rsid w:val="00152D38"/>
    <w:rsid w:val="0015311E"/>
    <w:rsid w:val="001536D7"/>
    <w:rsid w:val="00154458"/>
    <w:rsid w:val="0015465A"/>
    <w:rsid w:val="00154D91"/>
    <w:rsid w:val="00154EA2"/>
    <w:rsid w:val="0015529B"/>
    <w:rsid w:val="00156276"/>
    <w:rsid w:val="0015694D"/>
    <w:rsid w:val="001614F1"/>
    <w:rsid w:val="00161B79"/>
    <w:rsid w:val="00162950"/>
    <w:rsid w:val="00162E25"/>
    <w:rsid w:val="001631A2"/>
    <w:rsid w:val="0016322B"/>
    <w:rsid w:val="001634EA"/>
    <w:rsid w:val="00164005"/>
    <w:rsid w:val="00164A27"/>
    <w:rsid w:val="00167615"/>
    <w:rsid w:val="0017033C"/>
    <w:rsid w:val="001703F8"/>
    <w:rsid w:val="0017051A"/>
    <w:rsid w:val="001714C3"/>
    <w:rsid w:val="00171A21"/>
    <w:rsid w:val="00171A35"/>
    <w:rsid w:val="00172BC6"/>
    <w:rsid w:val="00173132"/>
    <w:rsid w:val="00173E36"/>
    <w:rsid w:val="00175BEF"/>
    <w:rsid w:val="00176361"/>
    <w:rsid w:val="00176B11"/>
    <w:rsid w:val="0017735F"/>
    <w:rsid w:val="001774DD"/>
    <w:rsid w:val="0017783F"/>
    <w:rsid w:val="001802D8"/>
    <w:rsid w:val="00181BD8"/>
    <w:rsid w:val="0018227C"/>
    <w:rsid w:val="00182548"/>
    <w:rsid w:val="00182D77"/>
    <w:rsid w:val="00183285"/>
    <w:rsid w:val="00183D24"/>
    <w:rsid w:val="00183E84"/>
    <w:rsid w:val="0018458A"/>
    <w:rsid w:val="0018577D"/>
    <w:rsid w:val="00185930"/>
    <w:rsid w:val="00186C8B"/>
    <w:rsid w:val="00186D53"/>
    <w:rsid w:val="00187634"/>
    <w:rsid w:val="00187BAE"/>
    <w:rsid w:val="00187E3B"/>
    <w:rsid w:val="00187F2E"/>
    <w:rsid w:val="00187F9A"/>
    <w:rsid w:val="00190373"/>
    <w:rsid w:val="00190FEB"/>
    <w:rsid w:val="0019152F"/>
    <w:rsid w:val="00192D10"/>
    <w:rsid w:val="00193669"/>
    <w:rsid w:val="001941D2"/>
    <w:rsid w:val="0019426D"/>
    <w:rsid w:val="00194A09"/>
    <w:rsid w:val="00194E0B"/>
    <w:rsid w:val="00195260"/>
    <w:rsid w:val="0019526D"/>
    <w:rsid w:val="0019583B"/>
    <w:rsid w:val="00195FF1"/>
    <w:rsid w:val="00197254"/>
    <w:rsid w:val="001973C8"/>
    <w:rsid w:val="0019746D"/>
    <w:rsid w:val="001A07B3"/>
    <w:rsid w:val="001A193F"/>
    <w:rsid w:val="001A1F2F"/>
    <w:rsid w:val="001A3061"/>
    <w:rsid w:val="001A33DD"/>
    <w:rsid w:val="001A3A04"/>
    <w:rsid w:val="001A3F65"/>
    <w:rsid w:val="001A441F"/>
    <w:rsid w:val="001A4924"/>
    <w:rsid w:val="001A4B86"/>
    <w:rsid w:val="001A54C2"/>
    <w:rsid w:val="001A5777"/>
    <w:rsid w:val="001A619D"/>
    <w:rsid w:val="001A671D"/>
    <w:rsid w:val="001A6818"/>
    <w:rsid w:val="001A68CC"/>
    <w:rsid w:val="001A6FEE"/>
    <w:rsid w:val="001A71B7"/>
    <w:rsid w:val="001A78B2"/>
    <w:rsid w:val="001B0C9D"/>
    <w:rsid w:val="001B16D4"/>
    <w:rsid w:val="001B2241"/>
    <w:rsid w:val="001B235B"/>
    <w:rsid w:val="001B2CC1"/>
    <w:rsid w:val="001B3B2C"/>
    <w:rsid w:val="001B3FF1"/>
    <w:rsid w:val="001B41F7"/>
    <w:rsid w:val="001B4A59"/>
    <w:rsid w:val="001B4CA6"/>
    <w:rsid w:val="001B5C16"/>
    <w:rsid w:val="001B6661"/>
    <w:rsid w:val="001B7346"/>
    <w:rsid w:val="001C0436"/>
    <w:rsid w:val="001C257E"/>
    <w:rsid w:val="001C36AA"/>
    <w:rsid w:val="001C4965"/>
    <w:rsid w:val="001C583F"/>
    <w:rsid w:val="001C5B4E"/>
    <w:rsid w:val="001C5F39"/>
    <w:rsid w:val="001C6E2B"/>
    <w:rsid w:val="001C71F6"/>
    <w:rsid w:val="001D09BF"/>
    <w:rsid w:val="001D0F9A"/>
    <w:rsid w:val="001D2721"/>
    <w:rsid w:val="001D28D7"/>
    <w:rsid w:val="001D2D92"/>
    <w:rsid w:val="001D3682"/>
    <w:rsid w:val="001D3724"/>
    <w:rsid w:val="001D4F44"/>
    <w:rsid w:val="001D5802"/>
    <w:rsid w:val="001D5BE8"/>
    <w:rsid w:val="001D6525"/>
    <w:rsid w:val="001D68CB"/>
    <w:rsid w:val="001D6B74"/>
    <w:rsid w:val="001D6F20"/>
    <w:rsid w:val="001D7B9D"/>
    <w:rsid w:val="001E26AF"/>
    <w:rsid w:val="001E28D8"/>
    <w:rsid w:val="001E2D42"/>
    <w:rsid w:val="001E3741"/>
    <w:rsid w:val="001E3E9E"/>
    <w:rsid w:val="001E4342"/>
    <w:rsid w:val="001E49EC"/>
    <w:rsid w:val="001E5EE3"/>
    <w:rsid w:val="001E67E1"/>
    <w:rsid w:val="001E6AB0"/>
    <w:rsid w:val="001F0E8F"/>
    <w:rsid w:val="001F1426"/>
    <w:rsid w:val="001F19F9"/>
    <w:rsid w:val="001F218D"/>
    <w:rsid w:val="001F3023"/>
    <w:rsid w:val="001F38D8"/>
    <w:rsid w:val="001F3BF0"/>
    <w:rsid w:val="001F47FE"/>
    <w:rsid w:val="001F583E"/>
    <w:rsid w:val="001F6097"/>
    <w:rsid w:val="001F66E2"/>
    <w:rsid w:val="00200542"/>
    <w:rsid w:val="002005F9"/>
    <w:rsid w:val="002016BB"/>
    <w:rsid w:val="0020282C"/>
    <w:rsid w:val="00202A91"/>
    <w:rsid w:val="00203985"/>
    <w:rsid w:val="00203B07"/>
    <w:rsid w:val="002040FF"/>
    <w:rsid w:val="00204822"/>
    <w:rsid w:val="00204FE4"/>
    <w:rsid w:val="002071C0"/>
    <w:rsid w:val="002077E3"/>
    <w:rsid w:val="00207E66"/>
    <w:rsid w:val="0021157C"/>
    <w:rsid w:val="0021168F"/>
    <w:rsid w:val="0021193B"/>
    <w:rsid w:val="0021334F"/>
    <w:rsid w:val="00214504"/>
    <w:rsid w:val="002149B5"/>
    <w:rsid w:val="002166F0"/>
    <w:rsid w:val="00217A0B"/>
    <w:rsid w:val="00217B58"/>
    <w:rsid w:val="002202FA"/>
    <w:rsid w:val="00220311"/>
    <w:rsid w:val="00221167"/>
    <w:rsid w:val="00221E7A"/>
    <w:rsid w:val="00224301"/>
    <w:rsid w:val="00224626"/>
    <w:rsid w:val="00224B51"/>
    <w:rsid w:val="00225891"/>
    <w:rsid w:val="002261E6"/>
    <w:rsid w:val="00226B53"/>
    <w:rsid w:val="002300F4"/>
    <w:rsid w:val="00232395"/>
    <w:rsid w:val="00232F43"/>
    <w:rsid w:val="00234DDE"/>
    <w:rsid w:val="002355AD"/>
    <w:rsid w:val="002369D1"/>
    <w:rsid w:val="00237291"/>
    <w:rsid w:val="002373E4"/>
    <w:rsid w:val="00237622"/>
    <w:rsid w:val="00237E22"/>
    <w:rsid w:val="0024093D"/>
    <w:rsid w:val="00240E37"/>
    <w:rsid w:val="00241181"/>
    <w:rsid w:val="00241479"/>
    <w:rsid w:val="00241ACE"/>
    <w:rsid w:val="00242785"/>
    <w:rsid w:val="00242FDB"/>
    <w:rsid w:val="00243C17"/>
    <w:rsid w:val="002456D6"/>
    <w:rsid w:val="00245C98"/>
    <w:rsid w:val="00245EBA"/>
    <w:rsid w:val="0024622D"/>
    <w:rsid w:val="0024687C"/>
    <w:rsid w:val="00246FAC"/>
    <w:rsid w:val="00247231"/>
    <w:rsid w:val="0024758D"/>
    <w:rsid w:val="0025167C"/>
    <w:rsid w:val="00251E75"/>
    <w:rsid w:val="00251E8E"/>
    <w:rsid w:val="00252446"/>
    <w:rsid w:val="00252882"/>
    <w:rsid w:val="0025304D"/>
    <w:rsid w:val="00253369"/>
    <w:rsid w:val="0025623F"/>
    <w:rsid w:val="00256726"/>
    <w:rsid w:val="00256C4C"/>
    <w:rsid w:val="00257C02"/>
    <w:rsid w:val="00257F1E"/>
    <w:rsid w:val="002609F5"/>
    <w:rsid w:val="00261146"/>
    <w:rsid w:val="002615F6"/>
    <w:rsid w:val="002620A8"/>
    <w:rsid w:val="00262BFF"/>
    <w:rsid w:val="00264888"/>
    <w:rsid w:val="00264A20"/>
    <w:rsid w:val="00265387"/>
    <w:rsid w:val="00265FCB"/>
    <w:rsid w:val="0026691D"/>
    <w:rsid w:val="00270E0A"/>
    <w:rsid w:val="002717CB"/>
    <w:rsid w:val="00272962"/>
    <w:rsid w:val="00273298"/>
    <w:rsid w:val="002734BF"/>
    <w:rsid w:val="002735EC"/>
    <w:rsid w:val="00275779"/>
    <w:rsid w:val="00275DF3"/>
    <w:rsid w:val="00277685"/>
    <w:rsid w:val="00284863"/>
    <w:rsid w:val="002848A1"/>
    <w:rsid w:val="00284C14"/>
    <w:rsid w:val="00285882"/>
    <w:rsid w:val="00286227"/>
    <w:rsid w:val="00286CF6"/>
    <w:rsid w:val="00290886"/>
    <w:rsid w:val="00290DAE"/>
    <w:rsid w:val="00290FE9"/>
    <w:rsid w:val="002914E1"/>
    <w:rsid w:val="00291E1E"/>
    <w:rsid w:val="00292848"/>
    <w:rsid w:val="00293A6C"/>
    <w:rsid w:val="00293A7C"/>
    <w:rsid w:val="00293AF5"/>
    <w:rsid w:val="002942D9"/>
    <w:rsid w:val="00295BF0"/>
    <w:rsid w:val="00295E70"/>
    <w:rsid w:val="00297696"/>
    <w:rsid w:val="002A0402"/>
    <w:rsid w:val="002A0609"/>
    <w:rsid w:val="002A197D"/>
    <w:rsid w:val="002A1CA5"/>
    <w:rsid w:val="002A212C"/>
    <w:rsid w:val="002A2BAE"/>
    <w:rsid w:val="002A3DD3"/>
    <w:rsid w:val="002A4286"/>
    <w:rsid w:val="002A4E05"/>
    <w:rsid w:val="002A4F4E"/>
    <w:rsid w:val="002A5539"/>
    <w:rsid w:val="002A59BF"/>
    <w:rsid w:val="002A5C83"/>
    <w:rsid w:val="002A5D2A"/>
    <w:rsid w:val="002A696F"/>
    <w:rsid w:val="002A74C5"/>
    <w:rsid w:val="002B0BC7"/>
    <w:rsid w:val="002B0F37"/>
    <w:rsid w:val="002B19F3"/>
    <w:rsid w:val="002B2835"/>
    <w:rsid w:val="002B2F0E"/>
    <w:rsid w:val="002B5CBA"/>
    <w:rsid w:val="002B666C"/>
    <w:rsid w:val="002B6A1C"/>
    <w:rsid w:val="002B7848"/>
    <w:rsid w:val="002C0417"/>
    <w:rsid w:val="002C07F2"/>
    <w:rsid w:val="002C09D2"/>
    <w:rsid w:val="002C0AB6"/>
    <w:rsid w:val="002C0F02"/>
    <w:rsid w:val="002C21E7"/>
    <w:rsid w:val="002C3A87"/>
    <w:rsid w:val="002C3E13"/>
    <w:rsid w:val="002C5549"/>
    <w:rsid w:val="002D010E"/>
    <w:rsid w:val="002D21F1"/>
    <w:rsid w:val="002D28D2"/>
    <w:rsid w:val="002D2D76"/>
    <w:rsid w:val="002D30B6"/>
    <w:rsid w:val="002D3E63"/>
    <w:rsid w:val="002D3FCC"/>
    <w:rsid w:val="002D496F"/>
    <w:rsid w:val="002D49BF"/>
    <w:rsid w:val="002D58C1"/>
    <w:rsid w:val="002D63A4"/>
    <w:rsid w:val="002D67A1"/>
    <w:rsid w:val="002D7C72"/>
    <w:rsid w:val="002E0146"/>
    <w:rsid w:val="002E11BB"/>
    <w:rsid w:val="002E143F"/>
    <w:rsid w:val="002E1A7E"/>
    <w:rsid w:val="002E2932"/>
    <w:rsid w:val="002E2D72"/>
    <w:rsid w:val="002E329D"/>
    <w:rsid w:val="002E3791"/>
    <w:rsid w:val="002E3FA3"/>
    <w:rsid w:val="002E4DC3"/>
    <w:rsid w:val="002E63A2"/>
    <w:rsid w:val="002E644E"/>
    <w:rsid w:val="002F1756"/>
    <w:rsid w:val="002F2815"/>
    <w:rsid w:val="002F28BE"/>
    <w:rsid w:val="002F3629"/>
    <w:rsid w:val="002F65E9"/>
    <w:rsid w:val="002F6FAA"/>
    <w:rsid w:val="002F7157"/>
    <w:rsid w:val="002F7821"/>
    <w:rsid w:val="0030003D"/>
    <w:rsid w:val="00301026"/>
    <w:rsid w:val="0030128F"/>
    <w:rsid w:val="00302AD6"/>
    <w:rsid w:val="00303BCA"/>
    <w:rsid w:val="0030440A"/>
    <w:rsid w:val="0030474F"/>
    <w:rsid w:val="00305009"/>
    <w:rsid w:val="00305C95"/>
    <w:rsid w:val="0030685E"/>
    <w:rsid w:val="0030701F"/>
    <w:rsid w:val="0030717A"/>
    <w:rsid w:val="00307D6C"/>
    <w:rsid w:val="00313014"/>
    <w:rsid w:val="003139EF"/>
    <w:rsid w:val="0031559A"/>
    <w:rsid w:val="0031636B"/>
    <w:rsid w:val="003165DD"/>
    <w:rsid w:val="00316D64"/>
    <w:rsid w:val="00317E63"/>
    <w:rsid w:val="00320FFE"/>
    <w:rsid w:val="00322D7B"/>
    <w:rsid w:val="003241EE"/>
    <w:rsid w:val="0032428A"/>
    <w:rsid w:val="003265B8"/>
    <w:rsid w:val="0032694E"/>
    <w:rsid w:val="00327177"/>
    <w:rsid w:val="00327967"/>
    <w:rsid w:val="00327AF0"/>
    <w:rsid w:val="00330BF0"/>
    <w:rsid w:val="00331EBC"/>
    <w:rsid w:val="00333C70"/>
    <w:rsid w:val="003346DF"/>
    <w:rsid w:val="00334AF1"/>
    <w:rsid w:val="0033680F"/>
    <w:rsid w:val="003403D9"/>
    <w:rsid w:val="00340718"/>
    <w:rsid w:val="00340C84"/>
    <w:rsid w:val="00342BFF"/>
    <w:rsid w:val="0034332D"/>
    <w:rsid w:val="003434D5"/>
    <w:rsid w:val="00343662"/>
    <w:rsid w:val="0034580A"/>
    <w:rsid w:val="00345AAF"/>
    <w:rsid w:val="00350650"/>
    <w:rsid w:val="0035282E"/>
    <w:rsid w:val="00353DE9"/>
    <w:rsid w:val="00354D16"/>
    <w:rsid w:val="00355571"/>
    <w:rsid w:val="00356AC8"/>
    <w:rsid w:val="00356D17"/>
    <w:rsid w:val="00357185"/>
    <w:rsid w:val="0035799A"/>
    <w:rsid w:val="00360E8B"/>
    <w:rsid w:val="0036103D"/>
    <w:rsid w:val="00362453"/>
    <w:rsid w:val="003639D4"/>
    <w:rsid w:val="00363E27"/>
    <w:rsid w:val="00364FE2"/>
    <w:rsid w:val="00367B36"/>
    <w:rsid w:val="003700E3"/>
    <w:rsid w:val="003712B4"/>
    <w:rsid w:val="00371A17"/>
    <w:rsid w:val="0037211E"/>
    <w:rsid w:val="003724D1"/>
    <w:rsid w:val="00373B7B"/>
    <w:rsid w:val="00374461"/>
    <w:rsid w:val="003764AE"/>
    <w:rsid w:val="003771C0"/>
    <w:rsid w:val="003800B7"/>
    <w:rsid w:val="00380C5A"/>
    <w:rsid w:val="0038145C"/>
    <w:rsid w:val="00382207"/>
    <w:rsid w:val="00382BDA"/>
    <w:rsid w:val="003835CE"/>
    <w:rsid w:val="00383876"/>
    <w:rsid w:val="0038417B"/>
    <w:rsid w:val="003852C4"/>
    <w:rsid w:val="00386081"/>
    <w:rsid w:val="0038675D"/>
    <w:rsid w:val="00386ECA"/>
    <w:rsid w:val="00387302"/>
    <w:rsid w:val="00387593"/>
    <w:rsid w:val="00390314"/>
    <w:rsid w:val="003910CE"/>
    <w:rsid w:val="00391C57"/>
    <w:rsid w:val="00392631"/>
    <w:rsid w:val="00392BCC"/>
    <w:rsid w:val="00394312"/>
    <w:rsid w:val="003955CC"/>
    <w:rsid w:val="0039740E"/>
    <w:rsid w:val="00397733"/>
    <w:rsid w:val="003A04D3"/>
    <w:rsid w:val="003A0893"/>
    <w:rsid w:val="003A0B88"/>
    <w:rsid w:val="003A0CE8"/>
    <w:rsid w:val="003A10BC"/>
    <w:rsid w:val="003A2964"/>
    <w:rsid w:val="003A5FB5"/>
    <w:rsid w:val="003A605A"/>
    <w:rsid w:val="003A79C4"/>
    <w:rsid w:val="003B04D4"/>
    <w:rsid w:val="003B2DFD"/>
    <w:rsid w:val="003B389F"/>
    <w:rsid w:val="003B587B"/>
    <w:rsid w:val="003B5D53"/>
    <w:rsid w:val="003B69CE"/>
    <w:rsid w:val="003B72BB"/>
    <w:rsid w:val="003C0BC7"/>
    <w:rsid w:val="003C27F0"/>
    <w:rsid w:val="003C471B"/>
    <w:rsid w:val="003C4AE1"/>
    <w:rsid w:val="003C578F"/>
    <w:rsid w:val="003C5F72"/>
    <w:rsid w:val="003C62D5"/>
    <w:rsid w:val="003C737D"/>
    <w:rsid w:val="003D0BCF"/>
    <w:rsid w:val="003D2C33"/>
    <w:rsid w:val="003D2CD9"/>
    <w:rsid w:val="003D3613"/>
    <w:rsid w:val="003D40DC"/>
    <w:rsid w:val="003D494B"/>
    <w:rsid w:val="003D61DF"/>
    <w:rsid w:val="003D68F0"/>
    <w:rsid w:val="003D70B1"/>
    <w:rsid w:val="003E02EF"/>
    <w:rsid w:val="003E1165"/>
    <w:rsid w:val="003E12E3"/>
    <w:rsid w:val="003E1D7B"/>
    <w:rsid w:val="003E2125"/>
    <w:rsid w:val="003E35D5"/>
    <w:rsid w:val="003E41AB"/>
    <w:rsid w:val="003E47FB"/>
    <w:rsid w:val="003E582E"/>
    <w:rsid w:val="003E5FF8"/>
    <w:rsid w:val="003E613A"/>
    <w:rsid w:val="003E6ACD"/>
    <w:rsid w:val="003E7BA0"/>
    <w:rsid w:val="003F05E9"/>
    <w:rsid w:val="003F0C99"/>
    <w:rsid w:val="003F0EE9"/>
    <w:rsid w:val="003F1956"/>
    <w:rsid w:val="003F1F00"/>
    <w:rsid w:val="003F2093"/>
    <w:rsid w:val="003F3122"/>
    <w:rsid w:val="003F32A9"/>
    <w:rsid w:val="003F719B"/>
    <w:rsid w:val="003F7720"/>
    <w:rsid w:val="0040197E"/>
    <w:rsid w:val="00402047"/>
    <w:rsid w:val="00402049"/>
    <w:rsid w:val="00403A0D"/>
    <w:rsid w:val="00404EFB"/>
    <w:rsid w:val="00404FC7"/>
    <w:rsid w:val="00405DEF"/>
    <w:rsid w:val="00406055"/>
    <w:rsid w:val="0040646C"/>
    <w:rsid w:val="00407056"/>
    <w:rsid w:val="00407302"/>
    <w:rsid w:val="00407793"/>
    <w:rsid w:val="00407EDF"/>
    <w:rsid w:val="00411843"/>
    <w:rsid w:val="00413095"/>
    <w:rsid w:val="004153FD"/>
    <w:rsid w:val="00415AE2"/>
    <w:rsid w:val="00416577"/>
    <w:rsid w:val="004169F2"/>
    <w:rsid w:val="0041756D"/>
    <w:rsid w:val="00417689"/>
    <w:rsid w:val="004176A9"/>
    <w:rsid w:val="00417968"/>
    <w:rsid w:val="00420247"/>
    <w:rsid w:val="004205ED"/>
    <w:rsid w:val="00420A16"/>
    <w:rsid w:val="00422215"/>
    <w:rsid w:val="00424800"/>
    <w:rsid w:val="00424F0D"/>
    <w:rsid w:val="004257C4"/>
    <w:rsid w:val="00426584"/>
    <w:rsid w:val="00427C14"/>
    <w:rsid w:val="00434657"/>
    <w:rsid w:val="004368ED"/>
    <w:rsid w:val="004373E1"/>
    <w:rsid w:val="00440CA7"/>
    <w:rsid w:val="004412ED"/>
    <w:rsid w:val="004414B0"/>
    <w:rsid w:val="0044195D"/>
    <w:rsid w:val="00442171"/>
    <w:rsid w:val="004423C1"/>
    <w:rsid w:val="004440FA"/>
    <w:rsid w:val="00444D6B"/>
    <w:rsid w:val="004465F1"/>
    <w:rsid w:val="0045262C"/>
    <w:rsid w:val="004537AE"/>
    <w:rsid w:val="00453D67"/>
    <w:rsid w:val="0045718C"/>
    <w:rsid w:val="004574C4"/>
    <w:rsid w:val="00457816"/>
    <w:rsid w:val="00460FEC"/>
    <w:rsid w:val="0046103D"/>
    <w:rsid w:val="0046178B"/>
    <w:rsid w:val="004626B1"/>
    <w:rsid w:val="00462F30"/>
    <w:rsid w:val="004632C1"/>
    <w:rsid w:val="004633C7"/>
    <w:rsid w:val="0046375F"/>
    <w:rsid w:val="00463BF2"/>
    <w:rsid w:val="00464F9F"/>
    <w:rsid w:val="00465F24"/>
    <w:rsid w:val="004660A8"/>
    <w:rsid w:val="00466B0A"/>
    <w:rsid w:val="004671C5"/>
    <w:rsid w:val="004705D5"/>
    <w:rsid w:val="0047283E"/>
    <w:rsid w:val="00472E2F"/>
    <w:rsid w:val="00473F61"/>
    <w:rsid w:val="0047410E"/>
    <w:rsid w:val="0047479A"/>
    <w:rsid w:val="0047579F"/>
    <w:rsid w:val="004760B8"/>
    <w:rsid w:val="00476371"/>
    <w:rsid w:val="00476B0B"/>
    <w:rsid w:val="004807CA"/>
    <w:rsid w:val="00480D5F"/>
    <w:rsid w:val="00480E68"/>
    <w:rsid w:val="0048165C"/>
    <w:rsid w:val="00481B71"/>
    <w:rsid w:val="0048394D"/>
    <w:rsid w:val="00484F8A"/>
    <w:rsid w:val="00485B2C"/>
    <w:rsid w:val="00487607"/>
    <w:rsid w:val="004903A3"/>
    <w:rsid w:val="00490974"/>
    <w:rsid w:val="00491058"/>
    <w:rsid w:val="004910E2"/>
    <w:rsid w:val="00491DAD"/>
    <w:rsid w:val="00493207"/>
    <w:rsid w:val="00493873"/>
    <w:rsid w:val="004940B9"/>
    <w:rsid w:val="004948AD"/>
    <w:rsid w:val="004955DD"/>
    <w:rsid w:val="00495DEE"/>
    <w:rsid w:val="00496701"/>
    <w:rsid w:val="00496F52"/>
    <w:rsid w:val="00497661"/>
    <w:rsid w:val="00497F65"/>
    <w:rsid w:val="00497FA6"/>
    <w:rsid w:val="004A00F5"/>
    <w:rsid w:val="004A1073"/>
    <w:rsid w:val="004A2E3B"/>
    <w:rsid w:val="004A42F3"/>
    <w:rsid w:val="004A45EB"/>
    <w:rsid w:val="004A4B32"/>
    <w:rsid w:val="004A4C3D"/>
    <w:rsid w:val="004A4CEF"/>
    <w:rsid w:val="004A4F76"/>
    <w:rsid w:val="004A54B3"/>
    <w:rsid w:val="004A6398"/>
    <w:rsid w:val="004A6B8F"/>
    <w:rsid w:val="004A7694"/>
    <w:rsid w:val="004B1833"/>
    <w:rsid w:val="004B1C93"/>
    <w:rsid w:val="004B2390"/>
    <w:rsid w:val="004B284E"/>
    <w:rsid w:val="004B5219"/>
    <w:rsid w:val="004B5917"/>
    <w:rsid w:val="004B6188"/>
    <w:rsid w:val="004B641E"/>
    <w:rsid w:val="004B666B"/>
    <w:rsid w:val="004B7028"/>
    <w:rsid w:val="004B7BE6"/>
    <w:rsid w:val="004B7F5D"/>
    <w:rsid w:val="004C1040"/>
    <w:rsid w:val="004C2B44"/>
    <w:rsid w:val="004C3DB5"/>
    <w:rsid w:val="004C42DA"/>
    <w:rsid w:val="004C4357"/>
    <w:rsid w:val="004C453D"/>
    <w:rsid w:val="004C578C"/>
    <w:rsid w:val="004C64D8"/>
    <w:rsid w:val="004D13B3"/>
    <w:rsid w:val="004D1A8A"/>
    <w:rsid w:val="004D2B0B"/>
    <w:rsid w:val="004D301C"/>
    <w:rsid w:val="004D4FF7"/>
    <w:rsid w:val="004D5847"/>
    <w:rsid w:val="004D5D0C"/>
    <w:rsid w:val="004D6218"/>
    <w:rsid w:val="004D6364"/>
    <w:rsid w:val="004D675A"/>
    <w:rsid w:val="004D78A0"/>
    <w:rsid w:val="004E0EA2"/>
    <w:rsid w:val="004E0EAF"/>
    <w:rsid w:val="004E1115"/>
    <w:rsid w:val="004E135B"/>
    <w:rsid w:val="004E1B4A"/>
    <w:rsid w:val="004E1B9F"/>
    <w:rsid w:val="004E237E"/>
    <w:rsid w:val="004E2671"/>
    <w:rsid w:val="004E2CAE"/>
    <w:rsid w:val="004E38CE"/>
    <w:rsid w:val="004E3BF4"/>
    <w:rsid w:val="004E560A"/>
    <w:rsid w:val="004E5927"/>
    <w:rsid w:val="004E62B3"/>
    <w:rsid w:val="004E6E4A"/>
    <w:rsid w:val="004E75BB"/>
    <w:rsid w:val="004E784E"/>
    <w:rsid w:val="004E7A61"/>
    <w:rsid w:val="004F0697"/>
    <w:rsid w:val="004F0C9D"/>
    <w:rsid w:val="004F1F5F"/>
    <w:rsid w:val="004F22E4"/>
    <w:rsid w:val="004F2B65"/>
    <w:rsid w:val="004F3785"/>
    <w:rsid w:val="004F614E"/>
    <w:rsid w:val="004F759A"/>
    <w:rsid w:val="004F7AB2"/>
    <w:rsid w:val="00502301"/>
    <w:rsid w:val="0050278B"/>
    <w:rsid w:val="00502B8A"/>
    <w:rsid w:val="00502BA4"/>
    <w:rsid w:val="00502DBE"/>
    <w:rsid w:val="00503225"/>
    <w:rsid w:val="00504482"/>
    <w:rsid w:val="00504AC0"/>
    <w:rsid w:val="00505A9E"/>
    <w:rsid w:val="005069A4"/>
    <w:rsid w:val="005071AE"/>
    <w:rsid w:val="00507CE0"/>
    <w:rsid w:val="005103E1"/>
    <w:rsid w:val="005128B7"/>
    <w:rsid w:val="005129B7"/>
    <w:rsid w:val="00512ADE"/>
    <w:rsid w:val="00512B61"/>
    <w:rsid w:val="00513518"/>
    <w:rsid w:val="00513BE9"/>
    <w:rsid w:val="00513F2F"/>
    <w:rsid w:val="00514E1A"/>
    <w:rsid w:val="00515B3C"/>
    <w:rsid w:val="005160DE"/>
    <w:rsid w:val="00520366"/>
    <w:rsid w:val="00522499"/>
    <w:rsid w:val="00523406"/>
    <w:rsid w:val="00523CA1"/>
    <w:rsid w:val="00524106"/>
    <w:rsid w:val="00524AAD"/>
    <w:rsid w:val="00525D53"/>
    <w:rsid w:val="00526264"/>
    <w:rsid w:val="00527302"/>
    <w:rsid w:val="00527F48"/>
    <w:rsid w:val="005302F4"/>
    <w:rsid w:val="005303F5"/>
    <w:rsid w:val="0053200A"/>
    <w:rsid w:val="005338E7"/>
    <w:rsid w:val="00535874"/>
    <w:rsid w:val="00536814"/>
    <w:rsid w:val="00536A3D"/>
    <w:rsid w:val="00537884"/>
    <w:rsid w:val="0054063D"/>
    <w:rsid w:val="005406F5"/>
    <w:rsid w:val="00541D06"/>
    <w:rsid w:val="00542379"/>
    <w:rsid w:val="00542718"/>
    <w:rsid w:val="00542A31"/>
    <w:rsid w:val="00542EFC"/>
    <w:rsid w:val="0054502E"/>
    <w:rsid w:val="00545CA6"/>
    <w:rsid w:val="00546BD2"/>
    <w:rsid w:val="00550D39"/>
    <w:rsid w:val="005512E6"/>
    <w:rsid w:val="00551394"/>
    <w:rsid w:val="00551EDC"/>
    <w:rsid w:val="00552D7D"/>
    <w:rsid w:val="00552F3C"/>
    <w:rsid w:val="0055383B"/>
    <w:rsid w:val="00555A3B"/>
    <w:rsid w:val="00556576"/>
    <w:rsid w:val="005568B6"/>
    <w:rsid w:val="005569F7"/>
    <w:rsid w:val="00557077"/>
    <w:rsid w:val="00557483"/>
    <w:rsid w:val="005604BB"/>
    <w:rsid w:val="00560955"/>
    <w:rsid w:val="00560C20"/>
    <w:rsid w:val="00560FA6"/>
    <w:rsid w:val="0056134C"/>
    <w:rsid w:val="0056136A"/>
    <w:rsid w:val="005617B2"/>
    <w:rsid w:val="0056208A"/>
    <w:rsid w:val="00562AAB"/>
    <w:rsid w:val="00563233"/>
    <w:rsid w:val="0056388D"/>
    <w:rsid w:val="00564F83"/>
    <w:rsid w:val="005656DA"/>
    <w:rsid w:val="005677B5"/>
    <w:rsid w:val="00567BED"/>
    <w:rsid w:val="00570563"/>
    <w:rsid w:val="00570E12"/>
    <w:rsid w:val="00571988"/>
    <w:rsid w:val="00572DC9"/>
    <w:rsid w:val="00573339"/>
    <w:rsid w:val="005739CF"/>
    <w:rsid w:val="00574BBE"/>
    <w:rsid w:val="00574D3A"/>
    <w:rsid w:val="00575F46"/>
    <w:rsid w:val="00576C51"/>
    <w:rsid w:val="00576FAE"/>
    <w:rsid w:val="00577238"/>
    <w:rsid w:val="00577459"/>
    <w:rsid w:val="00577A1E"/>
    <w:rsid w:val="00577FFB"/>
    <w:rsid w:val="005800BF"/>
    <w:rsid w:val="005807B7"/>
    <w:rsid w:val="00580F83"/>
    <w:rsid w:val="005812F8"/>
    <w:rsid w:val="005826EA"/>
    <w:rsid w:val="0058406D"/>
    <w:rsid w:val="00584552"/>
    <w:rsid w:val="00584BE4"/>
    <w:rsid w:val="00586166"/>
    <w:rsid w:val="00586453"/>
    <w:rsid w:val="00587405"/>
    <w:rsid w:val="00590562"/>
    <w:rsid w:val="00590E87"/>
    <w:rsid w:val="00591289"/>
    <w:rsid w:val="005923EE"/>
    <w:rsid w:val="00592545"/>
    <w:rsid w:val="00592CFF"/>
    <w:rsid w:val="00593C18"/>
    <w:rsid w:val="00593CA6"/>
    <w:rsid w:val="00594AA2"/>
    <w:rsid w:val="00595AA8"/>
    <w:rsid w:val="00596BD7"/>
    <w:rsid w:val="005971C5"/>
    <w:rsid w:val="0059789B"/>
    <w:rsid w:val="00597D25"/>
    <w:rsid w:val="005A09B0"/>
    <w:rsid w:val="005A1800"/>
    <w:rsid w:val="005A223D"/>
    <w:rsid w:val="005A2CE1"/>
    <w:rsid w:val="005A339A"/>
    <w:rsid w:val="005A4533"/>
    <w:rsid w:val="005A4B5F"/>
    <w:rsid w:val="005A5FE2"/>
    <w:rsid w:val="005A669B"/>
    <w:rsid w:val="005A6799"/>
    <w:rsid w:val="005A7704"/>
    <w:rsid w:val="005B115A"/>
    <w:rsid w:val="005B29A7"/>
    <w:rsid w:val="005B47A0"/>
    <w:rsid w:val="005B5026"/>
    <w:rsid w:val="005B5179"/>
    <w:rsid w:val="005B5F9E"/>
    <w:rsid w:val="005B6F15"/>
    <w:rsid w:val="005C0DC8"/>
    <w:rsid w:val="005C0E68"/>
    <w:rsid w:val="005C1333"/>
    <w:rsid w:val="005C31D7"/>
    <w:rsid w:val="005C3A86"/>
    <w:rsid w:val="005C3A91"/>
    <w:rsid w:val="005C4191"/>
    <w:rsid w:val="005C50FC"/>
    <w:rsid w:val="005C6FD6"/>
    <w:rsid w:val="005C6FEC"/>
    <w:rsid w:val="005C7075"/>
    <w:rsid w:val="005C717D"/>
    <w:rsid w:val="005D05CA"/>
    <w:rsid w:val="005D0AC0"/>
    <w:rsid w:val="005D0E40"/>
    <w:rsid w:val="005D1211"/>
    <w:rsid w:val="005D1C80"/>
    <w:rsid w:val="005D2203"/>
    <w:rsid w:val="005D25C0"/>
    <w:rsid w:val="005D2748"/>
    <w:rsid w:val="005D2D55"/>
    <w:rsid w:val="005D302D"/>
    <w:rsid w:val="005D3DC4"/>
    <w:rsid w:val="005D5E36"/>
    <w:rsid w:val="005D6A1E"/>
    <w:rsid w:val="005D758B"/>
    <w:rsid w:val="005D7F6A"/>
    <w:rsid w:val="005E0240"/>
    <w:rsid w:val="005E03AE"/>
    <w:rsid w:val="005E0882"/>
    <w:rsid w:val="005E1B73"/>
    <w:rsid w:val="005E1C31"/>
    <w:rsid w:val="005E4EAA"/>
    <w:rsid w:val="005E50C6"/>
    <w:rsid w:val="005E5525"/>
    <w:rsid w:val="005E5EC1"/>
    <w:rsid w:val="005E73FB"/>
    <w:rsid w:val="005E74A6"/>
    <w:rsid w:val="005E7C81"/>
    <w:rsid w:val="005F0480"/>
    <w:rsid w:val="005F15D8"/>
    <w:rsid w:val="005F1C1B"/>
    <w:rsid w:val="005F1FC7"/>
    <w:rsid w:val="005F4877"/>
    <w:rsid w:val="005F5AFD"/>
    <w:rsid w:val="005F6D4B"/>
    <w:rsid w:val="005F72B9"/>
    <w:rsid w:val="005F7C20"/>
    <w:rsid w:val="0060015E"/>
    <w:rsid w:val="006012D8"/>
    <w:rsid w:val="006014E3"/>
    <w:rsid w:val="00601830"/>
    <w:rsid w:val="00601E69"/>
    <w:rsid w:val="006033D9"/>
    <w:rsid w:val="006036D9"/>
    <w:rsid w:val="00603AD4"/>
    <w:rsid w:val="00603CB0"/>
    <w:rsid w:val="00603EEC"/>
    <w:rsid w:val="006068F8"/>
    <w:rsid w:val="00606AA6"/>
    <w:rsid w:val="00606EEA"/>
    <w:rsid w:val="0060733C"/>
    <w:rsid w:val="006075C2"/>
    <w:rsid w:val="00607742"/>
    <w:rsid w:val="00607A0A"/>
    <w:rsid w:val="00610A5F"/>
    <w:rsid w:val="0061405E"/>
    <w:rsid w:val="00614A56"/>
    <w:rsid w:val="0061515D"/>
    <w:rsid w:val="00615265"/>
    <w:rsid w:val="00615444"/>
    <w:rsid w:val="00615D66"/>
    <w:rsid w:val="00616864"/>
    <w:rsid w:val="006202CA"/>
    <w:rsid w:val="006205A4"/>
    <w:rsid w:val="006219E6"/>
    <w:rsid w:val="00622832"/>
    <w:rsid w:val="00622E5A"/>
    <w:rsid w:val="006234A3"/>
    <w:rsid w:val="00623B38"/>
    <w:rsid w:val="0062423A"/>
    <w:rsid w:val="00625E21"/>
    <w:rsid w:val="006308DF"/>
    <w:rsid w:val="00632557"/>
    <w:rsid w:val="0063503E"/>
    <w:rsid w:val="00635490"/>
    <w:rsid w:val="006355AB"/>
    <w:rsid w:val="006359C8"/>
    <w:rsid w:val="00636662"/>
    <w:rsid w:val="00636F20"/>
    <w:rsid w:val="006403E1"/>
    <w:rsid w:val="006422F2"/>
    <w:rsid w:val="00642F6D"/>
    <w:rsid w:val="006438BF"/>
    <w:rsid w:val="00643919"/>
    <w:rsid w:val="00643B26"/>
    <w:rsid w:val="00644354"/>
    <w:rsid w:val="00644474"/>
    <w:rsid w:val="00644638"/>
    <w:rsid w:val="006466AE"/>
    <w:rsid w:val="00646C4C"/>
    <w:rsid w:val="00647A3F"/>
    <w:rsid w:val="0065047F"/>
    <w:rsid w:val="00650D54"/>
    <w:rsid w:val="006513D3"/>
    <w:rsid w:val="006524DF"/>
    <w:rsid w:val="00653AFC"/>
    <w:rsid w:val="00653E38"/>
    <w:rsid w:val="00654D6C"/>
    <w:rsid w:val="0065504B"/>
    <w:rsid w:val="00655671"/>
    <w:rsid w:val="00655A3F"/>
    <w:rsid w:val="00656435"/>
    <w:rsid w:val="006603AD"/>
    <w:rsid w:val="006607A7"/>
    <w:rsid w:val="00661E5D"/>
    <w:rsid w:val="006626F4"/>
    <w:rsid w:val="00663AA5"/>
    <w:rsid w:val="00663AE1"/>
    <w:rsid w:val="00663B6A"/>
    <w:rsid w:val="00664401"/>
    <w:rsid w:val="00664552"/>
    <w:rsid w:val="00664939"/>
    <w:rsid w:val="00665969"/>
    <w:rsid w:val="006671D4"/>
    <w:rsid w:val="006674FA"/>
    <w:rsid w:val="00667FE0"/>
    <w:rsid w:val="006717E6"/>
    <w:rsid w:val="00671B80"/>
    <w:rsid w:val="00672AB3"/>
    <w:rsid w:val="0067365B"/>
    <w:rsid w:val="00673836"/>
    <w:rsid w:val="00674802"/>
    <w:rsid w:val="006750D5"/>
    <w:rsid w:val="00675F62"/>
    <w:rsid w:val="00676723"/>
    <w:rsid w:val="006770A0"/>
    <w:rsid w:val="006776E0"/>
    <w:rsid w:val="00681170"/>
    <w:rsid w:val="00681960"/>
    <w:rsid w:val="006832F5"/>
    <w:rsid w:val="00683D3E"/>
    <w:rsid w:val="00684FAB"/>
    <w:rsid w:val="006874A6"/>
    <w:rsid w:val="00690CFB"/>
    <w:rsid w:val="00693D41"/>
    <w:rsid w:val="00695506"/>
    <w:rsid w:val="00695A66"/>
    <w:rsid w:val="00695AA4"/>
    <w:rsid w:val="006970E0"/>
    <w:rsid w:val="006978B2"/>
    <w:rsid w:val="006A093B"/>
    <w:rsid w:val="006A0CAF"/>
    <w:rsid w:val="006A14E3"/>
    <w:rsid w:val="006A1E7A"/>
    <w:rsid w:val="006A2038"/>
    <w:rsid w:val="006A22EE"/>
    <w:rsid w:val="006A2D72"/>
    <w:rsid w:val="006A5619"/>
    <w:rsid w:val="006A66AB"/>
    <w:rsid w:val="006A6C04"/>
    <w:rsid w:val="006B0D6F"/>
    <w:rsid w:val="006B1918"/>
    <w:rsid w:val="006B2AE8"/>
    <w:rsid w:val="006B4A8A"/>
    <w:rsid w:val="006B4E9B"/>
    <w:rsid w:val="006B619C"/>
    <w:rsid w:val="006B675B"/>
    <w:rsid w:val="006B6A3D"/>
    <w:rsid w:val="006B6E60"/>
    <w:rsid w:val="006B74F6"/>
    <w:rsid w:val="006B780E"/>
    <w:rsid w:val="006C07FE"/>
    <w:rsid w:val="006C0800"/>
    <w:rsid w:val="006C0BA6"/>
    <w:rsid w:val="006C0D91"/>
    <w:rsid w:val="006C2BB5"/>
    <w:rsid w:val="006C3B7C"/>
    <w:rsid w:val="006C4332"/>
    <w:rsid w:val="006C49E3"/>
    <w:rsid w:val="006C4C86"/>
    <w:rsid w:val="006C52EF"/>
    <w:rsid w:val="006C5B92"/>
    <w:rsid w:val="006C7CEE"/>
    <w:rsid w:val="006D05F3"/>
    <w:rsid w:val="006D07F1"/>
    <w:rsid w:val="006D1CC1"/>
    <w:rsid w:val="006D2E0D"/>
    <w:rsid w:val="006D37F5"/>
    <w:rsid w:val="006D3C3A"/>
    <w:rsid w:val="006D3D68"/>
    <w:rsid w:val="006D3DE6"/>
    <w:rsid w:val="006D4082"/>
    <w:rsid w:val="006D596F"/>
    <w:rsid w:val="006E1EE3"/>
    <w:rsid w:val="006E2096"/>
    <w:rsid w:val="006E2C87"/>
    <w:rsid w:val="006E3B03"/>
    <w:rsid w:val="006E3F02"/>
    <w:rsid w:val="006E4FD6"/>
    <w:rsid w:val="006E5976"/>
    <w:rsid w:val="006E6B39"/>
    <w:rsid w:val="006E71C2"/>
    <w:rsid w:val="006F03E2"/>
    <w:rsid w:val="006F06E5"/>
    <w:rsid w:val="006F1C4E"/>
    <w:rsid w:val="006F44A8"/>
    <w:rsid w:val="006F47C9"/>
    <w:rsid w:val="006F4BD8"/>
    <w:rsid w:val="006F4CC0"/>
    <w:rsid w:val="006F5FDE"/>
    <w:rsid w:val="006F6EF4"/>
    <w:rsid w:val="006F742A"/>
    <w:rsid w:val="006F75B4"/>
    <w:rsid w:val="006F7804"/>
    <w:rsid w:val="006F7B4F"/>
    <w:rsid w:val="00700ADF"/>
    <w:rsid w:val="00701480"/>
    <w:rsid w:val="00703A2C"/>
    <w:rsid w:val="00704F81"/>
    <w:rsid w:val="00705081"/>
    <w:rsid w:val="007057BA"/>
    <w:rsid w:val="00706FED"/>
    <w:rsid w:val="00707A4A"/>
    <w:rsid w:val="00707E77"/>
    <w:rsid w:val="00710282"/>
    <w:rsid w:val="007105FE"/>
    <w:rsid w:val="00710E5D"/>
    <w:rsid w:val="00711615"/>
    <w:rsid w:val="00714D11"/>
    <w:rsid w:val="00714E75"/>
    <w:rsid w:val="007157FC"/>
    <w:rsid w:val="00717CDB"/>
    <w:rsid w:val="00720A37"/>
    <w:rsid w:val="00720C32"/>
    <w:rsid w:val="0072171F"/>
    <w:rsid w:val="007218A9"/>
    <w:rsid w:val="007219C5"/>
    <w:rsid w:val="00722419"/>
    <w:rsid w:val="00724134"/>
    <w:rsid w:val="00725233"/>
    <w:rsid w:val="007255BC"/>
    <w:rsid w:val="00725F01"/>
    <w:rsid w:val="00726598"/>
    <w:rsid w:val="00726862"/>
    <w:rsid w:val="007268EC"/>
    <w:rsid w:val="00726E05"/>
    <w:rsid w:val="007301F0"/>
    <w:rsid w:val="0073026C"/>
    <w:rsid w:val="0073051A"/>
    <w:rsid w:val="00730C1A"/>
    <w:rsid w:val="007322B9"/>
    <w:rsid w:val="00733A04"/>
    <w:rsid w:val="0073404E"/>
    <w:rsid w:val="00734169"/>
    <w:rsid w:val="007345C3"/>
    <w:rsid w:val="007350F1"/>
    <w:rsid w:val="007358B0"/>
    <w:rsid w:val="00737482"/>
    <w:rsid w:val="00740A2D"/>
    <w:rsid w:val="007414DB"/>
    <w:rsid w:val="007422D5"/>
    <w:rsid w:val="00742898"/>
    <w:rsid w:val="00743AE2"/>
    <w:rsid w:val="00744FD8"/>
    <w:rsid w:val="00746DCB"/>
    <w:rsid w:val="00746EBA"/>
    <w:rsid w:val="00746F1E"/>
    <w:rsid w:val="00747392"/>
    <w:rsid w:val="0075071F"/>
    <w:rsid w:val="00750E8D"/>
    <w:rsid w:val="00750FA3"/>
    <w:rsid w:val="00751171"/>
    <w:rsid w:val="00751430"/>
    <w:rsid w:val="007519F8"/>
    <w:rsid w:val="00751C12"/>
    <w:rsid w:val="007533DC"/>
    <w:rsid w:val="00753E9E"/>
    <w:rsid w:val="00754BE2"/>
    <w:rsid w:val="00755066"/>
    <w:rsid w:val="007558FE"/>
    <w:rsid w:val="00755B89"/>
    <w:rsid w:val="00757B93"/>
    <w:rsid w:val="007602D9"/>
    <w:rsid w:val="0076069C"/>
    <w:rsid w:val="00760914"/>
    <w:rsid w:val="0076100B"/>
    <w:rsid w:val="007610F5"/>
    <w:rsid w:val="00762614"/>
    <w:rsid w:val="00762C03"/>
    <w:rsid w:val="0076497D"/>
    <w:rsid w:val="00765C7D"/>
    <w:rsid w:val="00765F89"/>
    <w:rsid w:val="00766086"/>
    <w:rsid w:val="007661FD"/>
    <w:rsid w:val="00766819"/>
    <w:rsid w:val="00766A4F"/>
    <w:rsid w:val="007702C8"/>
    <w:rsid w:val="00770540"/>
    <w:rsid w:val="00770F00"/>
    <w:rsid w:val="00771692"/>
    <w:rsid w:val="007726D3"/>
    <w:rsid w:val="007726DC"/>
    <w:rsid w:val="007747FC"/>
    <w:rsid w:val="00774D91"/>
    <w:rsid w:val="007750E8"/>
    <w:rsid w:val="0077527B"/>
    <w:rsid w:val="00775934"/>
    <w:rsid w:val="00777483"/>
    <w:rsid w:val="00777AED"/>
    <w:rsid w:val="00777D30"/>
    <w:rsid w:val="00780CB3"/>
    <w:rsid w:val="007816B1"/>
    <w:rsid w:val="00782024"/>
    <w:rsid w:val="00782242"/>
    <w:rsid w:val="00783A5E"/>
    <w:rsid w:val="00783BF6"/>
    <w:rsid w:val="007843FC"/>
    <w:rsid w:val="00784F49"/>
    <w:rsid w:val="0078667C"/>
    <w:rsid w:val="007868CE"/>
    <w:rsid w:val="007876BC"/>
    <w:rsid w:val="00787798"/>
    <w:rsid w:val="00791355"/>
    <w:rsid w:val="007916A1"/>
    <w:rsid w:val="0079378A"/>
    <w:rsid w:val="00793FD0"/>
    <w:rsid w:val="00794C51"/>
    <w:rsid w:val="00794D90"/>
    <w:rsid w:val="00795AE4"/>
    <w:rsid w:val="00795D15"/>
    <w:rsid w:val="00796D52"/>
    <w:rsid w:val="00796EA9"/>
    <w:rsid w:val="00797061"/>
    <w:rsid w:val="00797ECD"/>
    <w:rsid w:val="007A04AA"/>
    <w:rsid w:val="007A2250"/>
    <w:rsid w:val="007A3702"/>
    <w:rsid w:val="007A53C0"/>
    <w:rsid w:val="007A6F45"/>
    <w:rsid w:val="007B0D3F"/>
    <w:rsid w:val="007B1F4F"/>
    <w:rsid w:val="007B276A"/>
    <w:rsid w:val="007B4083"/>
    <w:rsid w:val="007B534E"/>
    <w:rsid w:val="007B5591"/>
    <w:rsid w:val="007B5992"/>
    <w:rsid w:val="007B5C91"/>
    <w:rsid w:val="007B7E65"/>
    <w:rsid w:val="007C0015"/>
    <w:rsid w:val="007C034E"/>
    <w:rsid w:val="007C0FEF"/>
    <w:rsid w:val="007C1BD4"/>
    <w:rsid w:val="007C2328"/>
    <w:rsid w:val="007C4382"/>
    <w:rsid w:val="007C450F"/>
    <w:rsid w:val="007C5913"/>
    <w:rsid w:val="007C61F0"/>
    <w:rsid w:val="007D04D2"/>
    <w:rsid w:val="007D0710"/>
    <w:rsid w:val="007D193E"/>
    <w:rsid w:val="007D28A8"/>
    <w:rsid w:val="007D4C0D"/>
    <w:rsid w:val="007D54D2"/>
    <w:rsid w:val="007D5E1A"/>
    <w:rsid w:val="007E007F"/>
    <w:rsid w:val="007E0BE4"/>
    <w:rsid w:val="007E175B"/>
    <w:rsid w:val="007E1B13"/>
    <w:rsid w:val="007E1EB7"/>
    <w:rsid w:val="007E2B53"/>
    <w:rsid w:val="007E3DBE"/>
    <w:rsid w:val="007E44DC"/>
    <w:rsid w:val="007E5733"/>
    <w:rsid w:val="007E6F2A"/>
    <w:rsid w:val="007E7AC2"/>
    <w:rsid w:val="007F048F"/>
    <w:rsid w:val="007F0710"/>
    <w:rsid w:val="007F21DE"/>
    <w:rsid w:val="007F2B1C"/>
    <w:rsid w:val="007F3176"/>
    <w:rsid w:val="007F350C"/>
    <w:rsid w:val="007F57EF"/>
    <w:rsid w:val="007F5832"/>
    <w:rsid w:val="008007F5"/>
    <w:rsid w:val="00800E30"/>
    <w:rsid w:val="00800FF4"/>
    <w:rsid w:val="00801B29"/>
    <w:rsid w:val="00801EE4"/>
    <w:rsid w:val="008020CF"/>
    <w:rsid w:val="008025A8"/>
    <w:rsid w:val="008031CB"/>
    <w:rsid w:val="00803E0E"/>
    <w:rsid w:val="00804FF8"/>
    <w:rsid w:val="00805091"/>
    <w:rsid w:val="00806469"/>
    <w:rsid w:val="00807290"/>
    <w:rsid w:val="0080738E"/>
    <w:rsid w:val="00807909"/>
    <w:rsid w:val="00810100"/>
    <w:rsid w:val="00810EFC"/>
    <w:rsid w:val="00810FC1"/>
    <w:rsid w:val="00811447"/>
    <w:rsid w:val="00812214"/>
    <w:rsid w:val="00812608"/>
    <w:rsid w:val="00812682"/>
    <w:rsid w:val="00814825"/>
    <w:rsid w:val="00814F2A"/>
    <w:rsid w:val="0081710E"/>
    <w:rsid w:val="008200E0"/>
    <w:rsid w:val="0082043E"/>
    <w:rsid w:val="008205C7"/>
    <w:rsid w:val="008226D1"/>
    <w:rsid w:val="00822B00"/>
    <w:rsid w:val="00822D2C"/>
    <w:rsid w:val="00824370"/>
    <w:rsid w:val="00824439"/>
    <w:rsid w:val="00824BA1"/>
    <w:rsid w:val="00825477"/>
    <w:rsid w:val="0082729D"/>
    <w:rsid w:val="00827AC5"/>
    <w:rsid w:val="00827BAE"/>
    <w:rsid w:val="00831B1F"/>
    <w:rsid w:val="0083289E"/>
    <w:rsid w:val="00832A09"/>
    <w:rsid w:val="008331E5"/>
    <w:rsid w:val="0083399E"/>
    <w:rsid w:val="0083542B"/>
    <w:rsid w:val="00836D20"/>
    <w:rsid w:val="00836E64"/>
    <w:rsid w:val="008401A3"/>
    <w:rsid w:val="0084223A"/>
    <w:rsid w:val="00843548"/>
    <w:rsid w:val="00843F87"/>
    <w:rsid w:val="00844406"/>
    <w:rsid w:val="00844C59"/>
    <w:rsid w:val="008455FA"/>
    <w:rsid w:val="008503F6"/>
    <w:rsid w:val="008504B9"/>
    <w:rsid w:val="00850526"/>
    <w:rsid w:val="00850DFA"/>
    <w:rsid w:val="0085126B"/>
    <w:rsid w:val="00853737"/>
    <w:rsid w:val="00854261"/>
    <w:rsid w:val="00856267"/>
    <w:rsid w:val="00857D3D"/>
    <w:rsid w:val="008601E9"/>
    <w:rsid w:val="00861467"/>
    <w:rsid w:val="0086146F"/>
    <w:rsid w:val="00861983"/>
    <w:rsid w:val="00863413"/>
    <w:rsid w:val="00863800"/>
    <w:rsid w:val="00865215"/>
    <w:rsid w:val="00865758"/>
    <w:rsid w:val="00865D2E"/>
    <w:rsid w:val="0086742D"/>
    <w:rsid w:val="00870D34"/>
    <w:rsid w:val="00870EF8"/>
    <w:rsid w:val="00871460"/>
    <w:rsid w:val="00871D03"/>
    <w:rsid w:val="00871DC3"/>
    <w:rsid w:val="008729CF"/>
    <w:rsid w:val="00872CC5"/>
    <w:rsid w:val="008736D7"/>
    <w:rsid w:val="008741EF"/>
    <w:rsid w:val="00875334"/>
    <w:rsid w:val="00875D42"/>
    <w:rsid w:val="00880422"/>
    <w:rsid w:val="00880BA9"/>
    <w:rsid w:val="00880E65"/>
    <w:rsid w:val="008814FB"/>
    <w:rsid w:val="00881F2F"/>
    <w:rsid w:val="00883A5A"/>
    <w:rsid w:val="00884386"/>
    <w:rsid w:val="0088547D"/>
    <w:rsid w:val="0088677F"/>
    <w:rsid w:val="0088689C"/>
    <w:rsid w:val="00886B41"/>
    <w:rsid w:val="008873F9"/>
    <w:rsid w:val="00893161"/>
    <w:rsid w:val="00893802"/>
    <w:rsid w:val="008938F0"/>
    <w:rsid w:val="008947E0"/>
    <w:rsid w:val="008971B0"/>
    <w:rsid w:val="00897717"/>
    <w:rsid w:val="008A055D"/>
    <w:rsid w:val="008A1398"/>
    <w:rsid w:val="008A2379"/>
    <w:rsid w:val="008A2C26"/>
    <w:rsid w:val="008A2EE1"/>
    <w:rsid w:val="008A3695"/>
    <w:rsid w:val="008A3B05"/>
    <w:rsid w:val="008A5366"/>
    <w:rsid w:val="008A5EB1"/>
    <w:rsid w:val="008A64A3"/>
    <w:rsid w:val="008A6503"/>
    <w:rsid w:val="008B1B61"/>
    <w:rsid w:val="008B2562"/>
    <w:rsid w:val="008B5CF8"/>
    <w:rsid w:val="008B6193"/>
    <w:rsid w:val="008B63DB"/>
    <w:rsid w:val="008B7969"/>
    <w:rsid w:val="008C2145"/>
    <w:rsid w:val="008C242A"/>
    <w:rsid w:val="008C53BC"/>
    <w:rsid w:val="008C5436"/>
    <w:rsid w:val="008C5FA4"/>
    <w:rsid w:val="008C7C32"/>
    <w:rsid w:val="008C7F19"/>
    <w:rsid w:val="008D02B9"/>
    <w:rsid w:val="008D0BC2"/>
    <w:rsid w:val="008D0D9C"/>
    <w:rsid w:val="008D5C01"/>
    <w:rsid w:val="008D7EB6"/>
    <w:rsid w:val="008E0627"/>
    <w:rsid w:val="008E1370"/>
    <w:rsid w:val="008E2450"/>
    <w:rsid w:val="008E348A"/>
    <w:rsid w:val="008E377F"/>
    <w:rsid w:val="008E6684"/>
    <w:rsid w:val="008E670E"/>
    <w:rsid w:val="008E7FA4"/>
    <w:rsid w:val="008F0E40"/>
    <w:rsid w:val="008F12D3"/>
    <w:rsid w:val="008F17AD"/>
    <w:rsid w:val="008F2829"/>
    <w:rsid w:val="008F2CAF"/>
    <w:rsid w:val="008F2D54"/>
    <w:rsid w:val="008F346B"/>
    <w:rsid w:val="008F3834"/>
    <w:rsid w:val="008F395F"/>
    <w:rsid w:val="008F4AF5"/>
    <w:rsid w:val="008F5D88"/>
    <w:rsid w:val="008F6F85"/>
    <w:rsid w:val="00900947"/>
    <w:rsid w:val="00901764"/>
    <w:rsid w:val="00902172"/>
    <w:rsid w:val="009035F3"/>
    <w:rsid w:val="009041F1"/>
    <w:rsid w:val="009042C4"/>
    <w:rsid w:val="009045F4"/>
    <w:rsid w:val="00904D84"/>
    <w:rsid w:val="00904FF8"/>
    <w:rsid w:val="00905069"/>
    <w:rsid w:val="009053F4"/>
    <w:rsid w:val="00905A30"/>
    <w:rsid w:val="00905EAB"/>
    <w:rsid w:val="009073DE"/>
    <w:rsid w:val="00910344"/>
    <w:rsid w:val="00910715"/>
    <w:rsid w:val="009113FB"/>
    <w:rsid w:val="0091263B"/>
    <w:rsid w:val="009133FE"/>
    <w:rsid w:val="0091533E"/>
    <w:rsid w:val="00915848"/>
    <w:rsid w:val="00915880"/>
    <w:rsid w:val="00915EB5"/>
    <w:rsid w:val="00916B5E"/>
    <w:rsid w:val="00916E0D"/>
    <w:rsid w:val="00917463"/>
    <w:rsid w:val="00920FBA"/>
    <w:rsid w:val="009211BF"/>
    <w:rsid w:val="009229C0"/>
    <w:rsid w:val="00922C33"/>
    <w:rsid w:val="00924A18"/>
    <w:rsid w:val="00924F32"/>
    <w:rsid w:val="009255F1"/>
    <w:rsid w:val="00925F52"/>
    <w:rsid w:val="009264F8"/>
    <w:rsid w:val="00927C6F"/>
    <w:rsid w:val="00927E21"/>
    <w:rsid w:val="0093065D"/>
    <w:rsid w:val="009308B1"/>
    <w:rsid w:val="009316BF"/>
    <w:rsid w:val="0093181E"/>
    <w:rsid w:val="00931825"/>
    <w:rsid w:val="00931976"/>
    <w:rsid w:val="0093200C"/>
    <w:rsid w:val="0093327F"/>
    <w:rsid w:val="00933F3C"/>
    <w:rsid w:val="00934F52"/>
    <w:rsid w:val="00935C02"/>
    <w:rsid w:val="00936B9C"/>
    <w:rsid w:val="00937209"/>
    <w:rsid w:val="00937685"/>
    <w:rsid w:val="00941D0A"/>
    <w:rsid w:val="00942444"/>
    <w:rsid w:val="00944458"/>
    <w:rsid w:val="00944612"/>
    <w:rsid w:val="00946F06"/>
    <w:rsid w:val="00947034"/>
    <w:rsid w:val="00950480"/>
    <w:rsid w:val="00950C86"/>
    <w:rsid w:val="00951EE0"/>
    <w:rsid w:val="00953704"/>
    <w:rsid w:val="00953BD4"/>
    <w:rsid w:val="009550BD"/>
    <w:rsid w:val="009555AE"/>
    <w:rsid w:val="0095577B"/>
    <w:rsid w:val="009559BD"/>
    <w:rsid w:val="00955AEB"/>
    <w:rsid w:val="00957492"/>
    <w:rsid w:val="009576F7"/>
    <w:rsid w:val="00961053"/>
    <w:rsid w:val="00962FC9"/>
    <w:rsid w:val="0096357D"/>
    <w:rsid w:val="00963C64"/>
    <w:rsid w:val="00966749"/>
    <w:rsid w:val="009677FF"/>
    <w:rsid w:val="00967A8B"/>
    <w:rsid w:val="00971156"/>
    <w:rsid w:val="0097182E"/>
    <w:rsid w:val="00971852"/>
    <w:rsid w:val="00972340"/>
    <w:rsid w:val="00972FCF"/>
    <w:rsid w:val="0097359D"/>
    <w:rsid w:val="00974ADB"/>
    <w:rsid w:val="00975DFA"/>
    <w:rsid w:val="009765C5"/>
    <w:rsid w:val="00976601"/>
    <w:rsid w:val="0097664C"/>
    <w:rsid w:val="009767AB"/>
    <w:rsid w:val="00981169"/>
    <w:rsid w:val="009823C0"/>
    <w:rsid w:val="00982461"/>
    <w:rsid w:val="009845CB"/>
    <w:rsid w:val="00984E97"/>
    <w:rsid w:val="00985CD8"/>
    <w:rsid w:val="0098641E"/>
    <w:rsid w:val="009875E0"/>
    <w:rsid w:val="00987A07"/>
    <w:rsid w:val="00991961"/>
    <w:rsid w:val="00993237"/>
    <w:rsid w:val="009957D8"/>
    <w:rsid w:val="00996CDF"/>
    <w:rsid w:val="00997771"/>
    <w:rsid w:val="009977A4"/>
    <w:rsid w:val="00997E28"/>
    <w:rsid w:val="009A39F1"/>
    <w:rsid w:val="009A4126"/>
    <w:rsid w:val="009A4634"/>
    <w:rsid w:val="009A581E"/>
    <w:rsid w:val="009A5CAD"/>
    <w:rsid w:val="009A6D9A"/>
    <w:rsid w:val="009B13BF"/>
    <w:rsid w:val="009B1FF9"/>
    <w:rsid w:val="009B2031"/>
    <w:rsid w:val="009B23F4"/>
    <w:rsid w:val="009B271F"/>
    <w:rsid w:val="009B3296"/>
    <w:rsid w:val="009B34AC"/>
    <w:rsid w:val="009B6596"/>
    <w:rsid w:val="009B7DD2"/>
    <w:rsid w:val="009C194D"/>
    <w:rsid w:val="009C2055"/>
    <w:rsid w:val="009C2E1A"/>
    <w:rsid w:val="009C4409"/>
    <w:rsid w:val="009C500A"/>
    <w:rsid w:val="009C5126"/>
    <w:rsid w:val="009C5169"/>
    <w:rsid w:val="009C6E21"/>
    <w:rsid w:val="009C73F8"/>
    <w:rsid w:val="009D0C70"/>
    <w:rsid w:val="009D2112"/>
    <w:rsid w:val="009D3C0D"/>
    <w:rsid w:val="009D6335"/>
    <w:rsid w:val="009D6980"/>
    <w:rsid w:val="009D763C"/>
    <w:rsid w:val="009D7AC6"/>
    <w:rsid w:val="009E09C4"/>
    <w:rsid w:val="009E2A58"/>
    <w:rsid w:val="009E2D0C"/>
    <w:rsid w:val="009E3AE0"/>
    <w:rsid w:val="009E3E93"/>
    <w:rsid w:val="009E62B7"/>
    <w:rsid w:val="009F031C"/>
    <w:rsid w:val="009F0696"/>
    <w:rsid w:val="009F153F"/>
    <w:rsid w:val="009F15AC"/>
    <w:rsid w:val="009F1FE7"/>
    <w:rsid w:val="009F2405"/>
    <w:rsid w:val="009F2A6B"/>
    <w:rsid w:val="009F3BF3"/>
    <w:rsid w:val="009F5B9B"/>
    <w:rsid w:val="009F6241"/>
    <w:rsid w:val="009F7D9B"/>
    <w:rsid w:val="009F7F84"/>
    <w:rsid w:val="00A0016F"/>
    <w:rsid w:val="00A00423"/>
    <w:rsid w:val="00A00FBE"/>
    <w:rsid w:val="00A013EA"/>
    <w:rsid w:val="00A01DDA"/>
    <w:rsid w:val="00A024E8"/>
    <w:rsid w:val="00A03946"/>
    <w:rsid w:val="00A05B0F"/>
    <w:rsid w:val="00A05FC9"/>
    <w:rsid w:val="00A072B5"/>
    <w:rsid w:val="00A1035C"/>
    <w:rsid w:val="00A105DF"/>
    <w:rsid w:val="00A11DFD"/>
    <w:rsid w:val="00A12097"/>
    <w:rsid w:val="00A12395"/>
    <w:rsid w:val="00A12740"/>
    <w:rsid w:val="00A130AC"/>
    <w:rsid w:val="00A13157"/>
    <w:rsid w:val="00A1322E"/>
    <w:rsid w:val="00A13489"/>
    <w:rsid w:val="00A14FE0"/>
    <w:rsid w:val="00A166DF"/>
    <w:rsid w:val="00A16ACE"/>
    <w:rsid w:val="00A17238"/>
    <w:rsid w:val="00A205D8"/>
    <w:rsid w:val="00A20D78"/>
    <w:rsid w:val="00A20FDE"/>
    <w:rsid w:val="00A21C05"/>
    <w:rsid w:val="00A23115"/>
    <w:rsid w:val="00A23778"/>
    <w:rsid w:val="00A241E5"/>
    <w:rsid w:val="00A2585F"/>
    <w:rsid w:val="00A26178"/>
    <w:rsid w:val="00A26FAC"/>
    <w:rsid w:val="00A270B6"/>
    <w:rsid w:val="00A27855"/>
    <w:rsid w:val="00A2787D"/>
    <w:rsid w:val="00A30667"/>
    <w:rsid w:val="00A319CC"/>
    <w:rsid w:val="00A31EBF"/>
    <w:rsid w:val="00A31ED3"/>
    <w:rsid w:val="00A33313"/>
    <w:rsid w:val="00A336C8"/>
    <w:rsid w:val="00A34F3B"/>
    <w:rsid w:val="00A35590"/>
    <w:rsid w:val="00A3589D"/>
    <w:rsid w:val="00A35B14"/>
    <w:rsid w:val="00A401F9"/>
    <w:rsid w:val="00A402F7"/>
    <w:rsid w:val="00A40AED"/>
    <w:rsid w:val="00A41056"/>
    <w:rsid w:val="00A4110D"/>
    <w:rsid w:val="00A415B2"/>
    <w:rsid w:val="00A4375C"/>
    <w:rsid w:val="00A44571"/>
    <w:rsid w:val="00A47225"/>
    <w:rsid w:val="00A47241"/>
    <w:rsid w:val="00A50722"/>
    <w:rsid w:val="00A516A0"/>
    <w:rsid w:val="00A51836"/>
    <w:rsid w:val="00A520AD"/>
    <w:rsid w:val="00A5252B"/>
    <w:rsid w:val="00A52867"/>
    <w:rsid w:val="00A5345A"/>
    <w:rsid w:val="00A53AFE"/>
    <w:rsid w:val="00A54717"/>
    <w:rsid w:val="00A54BA9"/>
    <w:rsid w:val="00A54C33"/>
    <w:rsid w:val="00A56098"/>
    <w:rsid w:val="00A57291"/>
    <w:rsid w:val="00A6010B"/>
    <w:rsid w:val="00A60284"/>
    <w:rsid w:val="00A61FF1"/>
    <w:rsid w:val="00A63D9F"/>
    <w:rsid w:val="00A640F4"/>
    <w:rsid w:val="00A64289"/>
    <w:rsid w:val="00A642C0"/>
    <w:rsid w:val="00A6468C"/>
    <w:rsid w:val="00A64AA6"/>
    <w:rsid w:val="00A651B1"/>
    <w:rsid w:val="00A67884"/>
    <w:rsid w:val="00A70922"/>
    <w:rsid w:val="00A70A56"/>
    <w:rsid w:val="00A71048"/>
    <w:rsid w:val="00A72A6A"/>
    <w:rsid w:val="00A72DFD"/>
    <w:rsid w:val="00A7377A"/>
    <w:rsid w:val="00A73B96"/>
    <w:rsid w:val="00A74E78"/>
    <w:rsid w:val="00A752C2"/>
    <w:rsid w:val="00A75B05"/>
    <w:rsid w:val="00A75B66"/>
    <w:rsid w:val="00A76586"/>
    <w:rsid w:val="00A765C3"/>
    <w:rsid w:val="00A77038"/>
    <w:rsid w:val="00A80BE1"/>
    <w:rsid w:val="00A81263"/>
    <w:rsid w:val="00A81A04"/>
    <w:rsid w:val="00A81CB6"/>
    <w:rsid w:val="00A82DC8"/>
    <w:rsid w:val="00A83713"/>
    <w:rsid w:val="00A84976"/>
    <w:rsid w:val="00A84BAA"/>
    <w:rsid w:val="00A87655"/>
    <w:rsid w:val="00A90D8C"/>
    <w:rsid w:val="00A91A9D"/>
    <w:rsid w:val="00A91CF4"/>
    <w:rsid w:val="00A93F83"/>
    <w:rsid w:val="00A9414E"/>
    <w:rsid w:val="00A952B3"/>
    <w:rsid w:val="00A9707A"/>
    <w:rsid w:val="00A9770C"/>
    <w:rsid w:val="00AA0765"/>
    <w:rsid w:val="00AA0E9D"/>
    <w:rsid w:val="00AA2BC2"/>
    <w:rsid w:val="00AA3490"/>
    <w:rsid w:val="00AA4BBD"/>
    <w:rsid w:val="00AA633B"/>
    <w:rsid w:val="00AA77C8"/>
    <w:rsid w:val="00AB14BB"/>
    <w:rsid w:val="00AB4447"/>
    <w:rsid w:val="00AB45D9"/>
    <w:rsid w:val="00AB7E4A"/>
    <w:rsid w:val="00AC0CE7"/>
    <w:rsid w:val="00AC0E02"/>
    <w:rsid w:val="00AC1160"/>
    <w:rsid w:val="00AC1330"/>
    <w:rsid w:val="00AC4665"/>
    <w:rsid w:val="00AC48AB"/>
    <w:rsid w:val="00AC508F"/>
    <w:rsid w:val="00AC5D8C"/>
    <w:rsid w:val="00AC5E1D"/>
    <w:rsid w:val="00AC6136"/>
    <w:rsid w:val="00AC696E"/>
    <w:rsid w:val="00AC6A45"/>
    <w:rsid w:val="00AC7EBC"/>
    <w:rsid w:val="00AD0513"/>
    <w:rsid w:val="00AD0BA4"/>
    <w:rsid w:val="00AD0BFE"/>
    <w:rsid w:val="00AD1AE3"/>
    <w:rsid w:val="00AD2415"/>
    <w:rsid w:val="00AD28A1"/>
    <w:rsid w:val="00AD28B3"/>
    <w:rsid w:val="00AD2B0C"/>
    <w:rsid w:val="00AD31DD"/>
    <w:rsid w:val="00AD3D47"/>
    <w:rsid w:val="00AD4569"/>
    <w:rsid w:val="00AD485E"/>
    <w:rsid w:val="00AD543A"/>
    <w:rsid w:val="00AD552E"/>
    <w:rsid w:val="00AD5EBA"/>
    <w:rsid w:val="00AD659A"/>
    <w:rsid w:val="00AD69F8"/>
    <w:rsid w:val="00AD6C81"/>
    <w:rsid w:val="00AD77A6"/>
    <w:rsid w:val="00AE02C3"/>
    <w:rsid w:val="00AE1A70"/>
    <w:rsid w:val="00AE1D04"/>
    <w:rsid w:val="00AE23E6"/>
    <w:rsid w:val="00AE29A9"/>
    <w:rsid w:val="00AE2B0E"/>
    <w:rsid w:val="00AE3DB4"/>
    <w:rsid w:val="00AE5104"/>
    <w:rsid w:val="00AE5EE9"/>
    <w:rsid w:val="00AE649C"/>
    <w:rsid w:val="00AE652A"/>
    <w:rsid w:val="00AE6EA2"/>
    <w:rsid w:val="00AE6F9A"/>
    <w:rsid w:val="00AF0ABF"/>
    <w:rsid w:val="00AF2681"/>
    <w:rsid w:val="00AF35BF"/>
    <w:rsid w:val="00AF35FA"/>
    <w:rsid w:val="00AF3ED4"/>
    <w:rsid w:val="00AF446B"/>
    <w:rsid w:val="00AF5109"/>
    <w:rsid w:val="00AF609E"/>
    <w:rsid w:val="00AF74B1"/>
    <w:rsid w:val="00B002FA"/>
    <w:rsid w:val="00B00637"/>
    <w:rsid w:val="00B00F25"/>
    <w:rsid w:val="00B00FB8"/>
    <w:rsid w:val="00B01448"/>
    <w:rsid w:val="00B016E9"/>
    <w:rsid w:val="00B0262A"/>
    <w:rsid w:val="00B0594A"/>
    <w:rsid w:val="00B06DC8"/>
    <w:rsid w:val="00B06F99"/>
    <w:rsid w:val="00B07206"/>
    <w:rsid w:val="00B10401"/>
    <w:rsid w:val="00B106D1"/>
    <w:rsid w:val="00B113C8"/>
    <w:rsid w:val="00B11600"/>
    <w:rsid w:val="00B1194D"/>
    <w:rsid w:val="00B12897"/>
    <w:rsid w:val="00B12B7F"/>
    <w:rsid w:val="00B12B95"/>
    <w:rsid w:val="00B139CD"/>
    <w:rsid w:val="00B13AD5"/>
    <w:rsid w:val="00B148F9"/>
    <w:rsid w:val="00B152ED"/>
    <w:rsid w:val="00B16938"/>
    <w:rsid w:val="00B16AE3"/>
    <w:rsid w:val="00B16D57"/>
    <w:rsid w:val="00B16E43"/>
    <w:rsid w:val="00B20782"/>
    <w:rsid w:val="00B2082B"/>
    <w:rsid w:val="00B209DB"/>
    <w:rsid w:val="00B20B57"/>
    <w:rsid w:val="00B217D6"/>
    <w:rsid w:val="00B22651"/>
    <w:rsid w:val="00B2325A"/>
    <w:rsid w:val="00B238F8"/>
    <w:rsid w:val="00B241DB"/>
    <w:rsid w:val="00B24C4F"/>
    <w:rsid w:val="00B24E37"/>
    <w:rsid w:val="00B258B9"/>
    <w:rsid w:val="00B30473"/>
    <w:rsid w:val="00B30681"/>
    <w:rsid w:val="00B33422"/>
    <w:rsid w:val="00B343A7"/>
    <w:rsid w:val="00B35337"/>
    <w:rsid w:val="00B362D8"/>
    <w:rsid w:val="00B368F2"/>
    <w:rsid w:val="00B36E52"/>
    <w:rsid w:val="00B36ECF"/>
    <w:rsid w:val="00B37A84"/>
    <w:rsid w:val="00B41370"/>
    <w:rsid w:val="00B4241D"/>
    <w:rsid w:val="00B42B4F"/>
    <w:rsid w:val="00B437A7"/>
    <w:rsid w:val="00B44D46"/>
    <w:rsid w:val="00B45979"/>
    <w:rsid w:val="00B45F78"/>
    <w:rsid w:val="00B464B0"/>
    <w:rsid w:val="00B474A7"/>
    <w:rsid w:val="00B47CB1"/>
    <w:rsid w:val="00B47D5A"/>
    <w:rsid w:val="00B51986"/>
    <w:rsid w:val="00B53C05"/>
    <w:rsid w:val="00B53F40"/>
    <w:rsid w:val="00B54058"/>
    <w:rsid w:val="00B5485D"/>
    <w:rsid w:val="00B54BD7"/>
    <w:rsid w:val="00B55357"/>
    <w:rsid w:val="00B57A1E"/>
    <w:rsid w:val="00B604D0"/>
    <w:rsid w:val="00B615D6"/>
    <w:rsid w:val="00B61AA4"/>
    <w:rsid w:val="00B61EA3"/>
    <w:rsid w:val="00B6288F"/>
    <w:rsid w:val="00B62C3C"/>
    <w:rsid w:val="00B631EC"/>
    <w:rsid w:val="00B649FA"/>
    <w:rsid w:val="00B64BD3"/>
    <w:rsid w:val="00B663F9"/>
    <w:rsid w:val="00B70C24"/>
    <w:rsid w:val="00B717A5"/>
    <w:rsid w:val="00B7183D"/>
    <w:rsid w:val="00B72C9B"/>
    <w:rsid w:val="00B74431"/>
    <w:rsid w:val="00B74D07"/>
    <w:rsid w:val="00B74EDE"/>
    <w:rsid w:val="00B7537B"/>
    <w:rsid w:val="00B75497"/>
    <w:rsid w:val="00B75F00"/>
    <w:rsid w:val="00B76113"/>
    <w:rsid w:val="00B7753B"/>
    <w:rsid w:val="00B808BE"/>
    <w:rsid w:val="00B8115C"/>
    <w:rsid w:val="00B81EC2"/>
    <w:rsid w:val="00B82C0F"/>
    <w:rsid w:val="00B82EDB"/>
    <w:rsid w:val="00B83026"/>
    <w:rsid w:val="00B845ED"/>
    <w:rsid w:val="00B84A0B"/>
    <w:rsid w:val="00B866FF"/>
    <w:rsid w:val="00B876E2"/>
    <w:rsid w:val="00B87775"/>
    <w:rsid w:val="00B87AA1"/>
    <w:rsid w:val="00B87AC1"/>
    <w:rsid w:val="00B901AF"/>
    <w:rsid w:val="00B901B3"/>
    <w:rsid w:val="00B90A38"/>
    <w:rsid w:val="00B90BC2"/>
    <w:rsid w:val="00B9337C"/>
    <w:rsid w:val="00B949EA"/>
    <w:rsid w:val="00B94B79"/>
    <w:rsid w:val="00B9524E"/>
    <w:rsid w:val="00B9552F"/>
    <w:rsid w:val="00B966CA"/>
    <w:rsid w:val="00B966F3"/>
    <w:rsid w:val="00B96766"/>
    <w:rsid w:val="00BA1BF8"/>
    <w:rsid w:val="00BA1FB3"/>
    <w:rsid w:val="00BA23BC"/>
    <w:rsid w:val="00BA2662"/>
    <w:rsid w:val="00BA2C06"/>
    <w:rsid w:val="00BA3281"/>
    <w:rsid w:val="00BA3F7A"/>
    <w:rsid w:val="00BA402F"/>
    <w:rsid w:val="00BA5ED6"/>
    <w:rsid w:val="00BA5F25"/>
    <w:rsid w:val="00BA65BA"/>
    <w:rsid w:val="00BA7340"/>
    <w:rsid w:val="00BA7408"/>
    <w:rsid w:val="00BA7678"/>
    <w:rsid w:val="00BA7E78"/>
    <w:rsid w:val="00BB079C"/>
    <w:rsid w:val="00BB1701"/>
    <w:rsid w:val="00BB1D09"/>
    <w:rsid w:val="00BB257F"/>
    <w:rsid w:val="00BB4D0A"/>
    <w:rsid w:val="00BB4D4E"/>
    <w:rsid w:val="00BB4D55"/>
    <w:rsid w:val="00BB5010"/>
    <w:rsid w:val="00BB58D2"/>
    <w:rsid w:val="00BB5B8B"/>
    <w:rsid w:val="00BB5D49"/>
    <w:rsid w:val="00BB5D9C"/>
    <w:rsid w:val="00BB761C"/>
    <w:rsid w:val="00BC078A"/>
    <w:rsid w:val="00BC1A24"/>
    <w:rsid w:val="00BC2C02"/>
    <w:rsid w:val="00BC2D23"/>
    <w:rsid w:val="00BC2E71"/>
    <w:rsid w:val="00BC3347"/>
    <w:rsid w:val="00BC3FD4"/>
    <w:rsid w:val="00BC410C"/>
    <w:rsid w:val="00BC78C6"/>
    <w:rsid w:val="00BC7A5B"/>
    <w:rsid w:val="00BD215B"/>
    <w:rsid w:val="00BD3BD3"/>
    <w:rsid w:val="00BD3E2C"/>
    <w:rsid w:val="00BD400F"/>
    <w:rsid w:val="00BD53D1"/>
    <w:rsid w:val="00BD5554"/>
    <w:rsid w:val="00BD660B"/>
    <w:rsid w:val="00BD754E"/>
    <w:rsid w:val="00BD7DFF"/>
    <w:rsid w:val="00BD7E01"/>
    <w:rsid w:val="00BE060E"/>
    <w:rsid w:val="00BE12A5"/>
    <w:rsid w:val="00BE2BCF"/>
    <w:rsid w:val="00BE3B46"/>
    <w:rsid w:val="00BE3E81"/>
    <w:rsid w:val="00BE4E0E"/>
    <w:rsid w:val="00BE50E6"/>
    <w:rsid w:val="00BE5349"/>
    <w:rsid w:val="00BE586E"/>
    <w:rsid w:val="00BE639A"/>
    <w:rsid w:val="00BE63F9"/>
    <w:rsid w:val="00BF0680"/>
    <w:rsid w:val="00BF0968"/>
    <w:rsid w:val="00BF1247"/>
    <w:rsid w:val="00BF12D3"/>
    <w:rsid w:val="00BF14DA"/>
    <w:rsid w:val="00BF1647"/>
    <w:rsid w:val="00BF2920"/>
    <w:rsid w:val="00BF49A3"/>
    <w:rsid w:val="00BF62CC"/>
    <w:rsid w:val="00BF6CAA"/>
    <w:rsid w:val="00BF7599"/>
    <w:rsid w:val="00BF772A"/>
    <w:rsid w:val="00BF7F04"/>
    <w:rsid w:val="00C057C0"/>
    <w:rsid w:val="00C06F94"/>
    <w:rsid w:val="00C103A0"/>
    <w:rsid w:val="00C106A1"/>
    <w:rsid w:val="00C10E2F"/>
    <w:rsid w:val="00C10F2C"/>
    <w:rsid w:val="00C126D9"/>
    <w:rsid w:val="00C12CEC"/>
    <w:rsid w:val="00C141E1"/>
    <w:rsid w:val="00C144EA"/>
    <w:rsid w:val="00C14CCC"/>
    <w:rsid w:val="00C14E2F"/>
    <w:rsid w:val="00C17D49"/>
    <w:rsid w:val="00C17E43"/>
    <w:rsid w:val="00C17F87"/>
    <w:rsid w:val="00C200F8"/>
    <w:rsid w:val="00C20A81"/>
    <w:rsid w:val="00C20DBE"/>
    <w:rsid w:val="00C2178B"/>
    <w:rsid w:val="00C2179C"/>
    <w:rsid w:val="00C218B7"/>
    <w:rsid w:val="00C21C25"/>
    <w:rsid w:val="00C22B67"/>
    <w:rsid w:val="00C231EE"/>
    <w:rsid w:val="00C23443"/>
    <w:rsid w:val="00C255AF"/>
    <w:rsid w:val="00C26A82"/>
    <w:rsid w:val="00C319A7"/>
    <w:rsid w:val="00C31B70"/>
    <w:rsid w:val="00C31D44"/>
    <w:rsid w:val="00C330B1"/>
    <w:rsid w:val="00C3417D"/>
    <w:rsid w:val="00C342C1"/>
    <w:rsid w:val="00C35568"/>
    <w:rsid w:val="00C35750"/>
    <w:rsid w:val="00C35E54"/>
    <w:rsid w:val="00C3691A"/>
    <w:rsid w:val="00C36989"/>
    <w:rsid w:val="00C36EA8"/>
    <w:rsid w:val="00C37304"/>
    <w:rsid w:val="00C375F2"/>
    <w:rsid w:val="00C40B84"/>
    <w:rsid w:val="00C41706"/>
    <w:rsid w:val="00C42163"/>
    <w:rsid w:val="00C43DF0"/>
    <w:rsid w:val="00C4410E"/>
    <w:rsid w:val="00C4493A"/>
    <w:rsid w:val="00C4652A"/>
    <w:rsid w:val="00C46EA7"/>
    <w:rsid w:val="00C474CB"/>
    <w:rsid w:val="00C50420"/>
    <w:rsid w:val="00C507CA"/>
    <w:rsid w:val="00C51227"/>
    <w:rsid w:val="00C51BF5"/>
    <w:rsid w:val="00C558A1"/>
    <w:rsid w:val="00C57FE5"/>
    <w:rsid w:val="00C60A9F"/>
    <w:rsid w:val="00C60E35"/>
    <w:rsid w:val="00C644B4"/>
    <w:rsid w:val="00C64A42"/>
    <w:rsid w:val="00C670F7"/>
    <w:rsid w:val="00C675A7"/>
    <w:rsid w:val="00C6798C"/>
    <w:rsid w:val="00C70A0A"/>
    <w:rsid w:val="00C712F0"/>
    <w:rsid w:val="00C718BE"/>
    <w:rsid w:val="00C74E30"/>
    <w:rsid w:val="00C74E58"/>
    <w:rsid w:val="00C76D88"/>
    <w:rsid w:val="00C771FB"/>
    <w:rsid w:val="00C80BA7"/>
    <w:rsid w:val="00C816BF"/>
    <w:rsid w:val="00C84486"/>
    <w:rsid w:val="00C8464D"/>
    <w:rsid w:val="00C865EF"/>
    <w:rsid w:val="00C86A7E"/>
    <w:rsid w:val="00C86D5F"/>
    <w:rsid w:val="00C877AA"/>
    <w:rsid w:val="00C87A30"/>
    <w:rsid w:val="00C87F17"/>
    <w:rsid w:val="00C90516"/>
    <w:rsid w:val="00C90558"/>
    <w:rsid w:val="00C90E8A"/>
    <w:rsid w:val="00C9112F"/>
    <w:rsid w:val="00C917A6"/>
    <w:rsid w:val="00C9280E"/>
    <w:rsid w:val="00C92916"/>
    <w:rsid w:val="00C941DF"/>
    <w:rsid w:val="00C944E9"/>
    <w:rsid w:val="00C949F5"/>
    <w:rsid w:val="00C94B8F"/>
    <w:rsid w:val="00C94F48"/>
    <w:rsid w:val="00C95CEA"/>
    <w:rsid w:val="00C96041"/>
    <w:rsid w:val="00C96247"/>
    <w:rsid w:val="00C979B7"/>
    <w:rsid w:val="00C97AAC"/>
    <w:rsid w:val="00CA005C"/>
    <w:rsid w:val="00CA313E"/>
    <w:rsid w:val="00CA3212"/>
    <w:rsid w:val="00CA4246"/>
    <w:rsid w:val="00CA4FFD"/>
    <w:rsid w:val="00CA6DB2"/>
    <w:rsid w:val="00CA71F1"/>
    <w:rsid w:val="00CB06A0"/>
    <w:rsid w:val="00CB1546"/>
    <w:rsid w:val="00CB16DC"/>
    <w:rsid w:val="00CB1772"/>
    <w:rsid w:val="00CB29C3"/>
    <w:rsid w:val="00CB33BD"/>
    <w:rsid w:val="00CB399E"/>
    <w:rsid w:val="00CB3DA0"/>
    <w:rsid w:val="00CB5C7A"/>
    <w:rsid w:val="00CB69BF"/>
    <w:rsid w:val="00CB7DE5"/>
    <w:rsid w:val="00CC018C"/>
    <w:rsid w:val="00CC26E8"/>
    <w:rsid w:val="00CC2D12"/>
    <w:rsid w:val="00CC3C52"/>
    <w:rsid w:val="00CC4667"/>
    <w:rsid w:val="00CC4B1F"/>
    <w:rsid w:val="00CC4B54"/>
    <w:rsid w:val="00CC5408"/>
    <w:rsid w:val="00CC6AEB"/>
    <w:rsid w:val="00CC7A7F"/>
    <w:rsid w:val="00CD0AFD"/>
    <w:rsid w:val="00CD103A"/>
    <w:rsid w:val="00CD20E6"/>
    <w:rsid w:val="00CD2DEC"/>
    <w:rsid w:val="00CD501C"/>
    <w:rsid w:val="00CD60D7"/>
    <w:rsid w:val="00CD6C1B"/>
    <w:rsid w:val="00CD7C65"/>
    <w:rsid w:val="00CD7EF0"/>
    <w:rsid w:val="00CD7F3B"/>
    <w:rsid w:val="00CE066C"/>
    <w:rsid w:val="00CE3CC5"/>
    <w:rsid w:val="00CE43D0"/>
    <w:rsid w:val="00CE498E"/>
    <w:rsid w:val="00CE51C9"/>
    <w:rsid w:val="00CE52DE"/>
    <w:rsid w:val="00CE716D"/>
    <w:rsid w:val="00CE7B4F"/>
    <w:rsid w:val="00CF2496"/>
    <w:rsid w:val="00CF3752"/>
    <w:rsid w:val="00CF38EA"/>
    <w:rsid w:val="00CF437B"/>
    <w:rsid w:val="00CF4E25"/>
    <w:rsid w:val="00CF5263"/>
    <w:rsid w:val="00CF563E"/>
    <w:rsid w:val="00CF6868"/>
    <w:rsid w:val="00CF709D"/>
    <w:rsid w:val="00D0016E"/>
    <w:rsid w:val="00D01ADA"/>
    <w:rsid w:val="00D02389"/>
    <w:rsid w:val="00D023EA"/>
    <w:rsid w:val="00D024A3"/>
    <w:rsid w:val="00D02849"/>
    <w:rsid w:val="00D03587"/>
    <w:rsid w:val="00D05559"/>
    <w:rsid w:val="00D06F82"/>
    <w:rsid w:val="00D07666"/>
    <w:rsid w:val="00D101A9"/>
    <w:rsid w:val="00D10619"/>
    <w:rsid w:val="00D10840"/>
    <w:rsid w:val="00D10C8B"/>
    <w:rsid w:val="00D11CD9"/>
    <w:rsid w:val="00D12AC2"/>
    <w:rsid w:val="00D1330F"/>
    <w:rsid w:val="00D133CE"/>
    <w:rsid w:val="00D13AF4"/>
    <w:rsid w:val="00D14952"/>
    <w:rsid w:val="00D152F1"/>
    <w:rsid w:val="00D16360"/>
    <w:rsid w:val="00D16868"/>
    <w:rsid w:val="00D16CEA"/>
    <w:rsid w:val="00D17299"/>
    <w:rsid w:val="00D172D4"/>
    <w:rsid w:val="00D17947"/>
    <w:rsid w:val="00D17BBB"/>
    <w:rsid w:val="00D204F4"/>
    <w:rsid w:val="00D20E96"/>
    <w:rsid w:val="00D2119C"/>
    <w:rsid w:val="00D223C5"/>
    <w:rsid w:val="00D22543"/>
    <w:rsid w:val="00D23113"/>
    <w:rsid w:val="00D24B45"/>
    <w:rsid w:val="00D25032"/>
    <w:rsid w:val="00D25B84"/>
    <w:rsid w:val="00D25D12"/>
    <w:rsid w:val="00D26162"/>
    <w:rsid w:val="00D31B64"/>
    <w:rsid w:val="00D356B9"/>
    <w:rsid w:val="00D35E05"/>
    <w:rsid w:val="00D36EA9"/>
    <w:rsid w:val="00D376E0"/>
    <w:rsid w:val="00D4073F"/>
    <w:rsid w:val="00D407DA"/>
    <w:rsid w:val="00D40BBB"/>
    <w:rsid w:val="00D40C0E"/>
    <w:rsid w:val="00D41849"/>
    <w:rsid w:val="00D41A0C"/>
    <w:rsid w:val="00D43F14"/>
    <w:rsid w:val="00D44FFC"/>
    <w:rsid w:val="00D45323"/>
    <w:rsid w:val="00D4541D"/>
    <w:rsid w:val="00D46808"/>
    <w:rsid w:val="00D46EA3"/>
    <w:rsid w:val="00D46F2F"/>
    <w:rsid w:val="00D474AD"/>
    <w:rsid w:val="00D47691"/>
    <w:rsid w:val="00D50227"/>
    <w:rsid w:val="00D50770"/>
    <w:rsid w:val="00D509F4"/>
    <w:rsid w:val="00D50B38"/>
    <w:rsid w:val="00D522FE"/>
    <w:rsid w:val="00D525E2"/>
    <w:rsid w:val="00D53517"/>
    <w:rsid w:val="00D549B8"/>
    <w:rsid w:val="00D54A31"/>
    <w:rsid w:val="00D55523"/>
    <w:rsid w:val="00D55925"/>
    <w:rsid w:val="00D55B73"/>
    <w:rsid w:val="00D56FD9"/>
    <w:rsid w:val="00D57D37"/>
    <w:rsid w:val="00D60555"/>
    <w:rsid w:val="00D616E8"/>
    <w:rsid w:val="00D618B8"/>
    <w:rsid w:val="00D62B8B"/>
    <w:rsid w:val="00D636C7"/>
    <w:rsid w:val="00D63AF8"/>
    <w:rsid w:val="00D66224"/>
    <w:rsid w:val="00D666D4"/>
    <w:rsid w:val="00D672B5"/>
    <w:rsid w:val="00D67F8F"/>
    <w:rsid w:val="00D70B6E"/>
    <w:rsid w:val="00D70BBC"/>
    <w:rsid w:val="00D713C0"/>
    <w:rsid w:val="00D72205"/>
    <w:rsid w:val="00D7379D"/>
    <w:rsid w:val="00D73AC5"/>
    <w:rsid w:val="00D74739"/>
    <w:rsid w:val="00D74D83"/>
    <w:rsid w:val="00D75B91"/>
    <w:rsid w:val="00D75C67"/>
    <w:rsid w:val="00D75CCD"/>
    <w:rsid w:val="00D75F3D"/>
    <w:rsid w:val="00D76028"/>
    <w:rsid w:val="00D77A2F"/>
    <w:rsid w:val="00D81E4B"/>
    <w:rsid w:val="00D81F18"/>
    <w:rsid w:val="00D81F4A"/>
    <w:rsid w:val="00D828DF"/>
    <w:rsid w:val="00D83962"/>
    <w:rsid w:val="00D85DBE"/>
    <w:rsid w:val="00D869EE"/>
    <w:rsid w:val="00D86FF5"/>
    <w:rsid w:val="00D8707C"/>
    <w:rsid w:val="00D8749D"/>
    <w:rsid w:val="00D877DB"/>
    <w:rsid w:val="00D90EFE"/>
    <w:rsid w:val="00D90F45"/>
    <w:rsid w:val="00D92DB0"/>
    <w:rsid w:val="00D931DB"/>
    <w:rsid w:val="00D93455"/>
    <w:rsid w:val="00D94AE0"/>
    <w:rsid w:val="00D95226"/>
    <w:rsid w:val="00D96D6E"/>
    <w:rsid w:val="00D97027"/>
    <w:rsid w:val="00D97DF1"/>
    <w:rsid w:val="00DA00B1"/>
    <w:rsid w:val="00DA22F3"/>
    <w:rsid w:val="00DA248A"/>
    <w:rsid w:val="00DA2D31"/>
    <w:rsid w:val="00DA2ECE"/>
    <w:rsid w:val="00DA4087"/>
    <w:rsid w:val="00DA4B40"/>
    <w:rsid w:val="00DA4DBF"/>
    <w:rsid w:val="00DA5681"/>
    <w:rsid w:val="00DA5F4C"/>
    <w:rsid w:val="00DA6725"/>
    <w:rsid w:val="00DA7393"/>
    <w:rsid w:val="00DA7D98"/>
    <w:rsid w:val="00DB1E90"/>
    <w:rsid w:val="00DB23A8"/>
    <w:rsid w:val="00DB373C"/>
    <w:rsid w:val="00DB37D3"/>
    <w:rsid w:val="00DB58F4"/>
    <w:rsid w:val="00DB5C25"/>
    <w:rsid w:val="00DB6D35"/>
    <w:rsid w:val="00DB77AE"/>
    <w:rsid w:val="00DC00AF"/>
    <w:rsid w:val="00DC0203"/>
    <w:rsid w:val="00DC0595"/>
    <w:rsid w:val="00DC1552"/>
    <w:rsid w:val="00DC29C7"/>
    <w:rsid w:val="00DC4616"/>
    <w:rsid w:val="00DC4806"/>
    <w:rsid w:val="00DC5193"/>
    <w:rsid w:val="00DC53AB"/>
    <w:rsid w:val="00DC7B61"/>
    <w:rsid w:val="00DD0DDA"/>
    <w:rsid w:val="00DD22D6"/>
    <w:rsid w:val="00DD2F2A"/>
    <w:rsid w:val="00DD37BD"/>
    <w:rsid w:val="00DD41C9"/>
    <w:rsid w:val="00DD5627"/>
    <w:rsid w:val="00DD6E1C"/>
    <w:rsid w:val="00DE19D1"/>
    <w:rsid w:val="00DE4A27"/>
    <w:rsid w:val="00DE4AA4"/>
    <w:rsid w:val="00DE573C"/>
    <w:rsid w:val="00DE64F3"/>
    <w:rsid w:val="00DE69D3"/>
    <w:rsid w:val="00DE6D3F"/>
    <w:rsid w:val="00DE6D6E"/>
    <w:rsid w:val="00DE777E"/>
    <w:rsid w:val="00DF010A"/>
    <w:rsid w:val="00DF071E"/>
    <w:rsid w:val="00DF0FA5"/>
    <w:rsid w:val="00DF1CD8"/>
    <w:rsid w:val="00DF1E7E"/>
    <w:rsid w:val="00DF46C5"/>
    <w:rsid w:val="00DF5120"/>
    <w:rsid w:val="00DF535E"/>
    <w:rsid w:val="00DF53C1"/>
    <w:rsid w:val="00DF5A68"/>
    <w:rsid w:val="00DF5CE7"/>
    <w:rsid w:val="00DF642B"/>
    <w:rsid w:val="00DF662E"/>
    <w:rsid w:val="00DF6DB3"/>
    <w:rsid w:val="00DF6F90"/>
    <w:rsid w:val="00E02488"/>
    <w:rsid w:val="00E02B8C"/>
    <w:rsid w:val="00E04126"/>
    <w:rsid w:val="00E055CA"/>
    <w:rsid w:val="00E0569A"/>
    <w:rsid w:val="00E0584F"/>
    <w:rsid w:val="00E05E8B"/>
    <w:rsid w:val="00E06142"/>
    <w:rsid w:val="00E06475"/>
    <w:rsid w:val="00E07707"/>
    <w:rsid w:val="00E07F6D"/>
    <w:rsid w:val="00E101BC"/>
    <w:rsid w:val="00E12DFD"/>
    <w:rsid w:val="00E13DCB"/>
    <w:rsid w:val="00E146C1"/>
    <w:rsid w:val="00E14DC7"/>
    <w:rsid w:val="00E151A4"/>
    <w:rsid w:val="00E160F8"/>
    <w:rsid w:val="00E161C5"/>
    <w:rsid w:val="00E167B9"/>
    <w:rsid w:val="00E16AE9"/>
    <w:rsid w:val="00E173A5"/>
    <w:rsid w:val="00E176D0"/>
    <w:rsid w:val="00E202D6"/>
    <w:rsid w:val="00E20E8E"/>
    <w:rsid w:val="00E216C9"/>
    <w:rsid w:val="00E227A1"/>
    <w:rsid w:val="00E23DB0"/>
    <w:rsid w:val="00E24445"/>
    <w:rsid w:val="00E269A3"/>
    <w:rsid w:val="00E26AA7"/>
    <w:rsid w:val="00E26DC2"/>
    <w:rsid w:val="00E2727F"/>
    <w:rsid w:val="00E27DF9"/>
    <w:rsid w:val="00E27F65"/>
    <w:rsid w:val="00E300D5"/>
    <w:rsid w:val="00E320AA"/>
    <w:rsid w:val="00E32C89"/>
    <w:rsid w:val="00E3404F"/>
    <w:rsid w:val="00E357D7"/>
    <w:rsid w:val="00E368B0"/>
    <w:rsid w:val="00E40C9E"/>
    <w:rsid w:val="00E41F29"/>
    <w:rsid w:val="00E4228E"/>
    <w:rsid w:val="00E42AEC"/>
    <w:rsid w:val="00E42BC5"/>
    <w:rsid w:val="00E42E83"/>
    <w:rsid w:val="00E432FE"/>
    <w:rsid w:val="00E4560D"/>
    <w:rsid w:val="00E45F79"/>
    <w:rsid w:val="00E46FEC"/>
    <w:rsid w:val="00E50D71"/>
    <w:rsid w:val="00E51270"/>
    <w:rsid w:val="00E518D4"/>
    <w:rsid w:val="00E530D1"/>
    <w:rsid w:val="00E5493B"/>
    <w:rsid w:val="00E5709F"/>
    <w:rsid w:val="00E608AD"/>
    <w:rsid w:val="00E608D4"/>
    <w:rsid w:val="00E613F0"/>
    <w:rsid w:val="00E62404"/>
    <w:rsid w:val="00E625A0"/>
    <w:rsid w:val="00E64381"/>
    <w:rsid w:val="00E66271"/>
    <w:rsid w:val="00E674C4"/>
    <w:rsid w:val="00E700E5"/>
    <w:rsid w:val="00E706F8"/>
    <w:rsid w:val="00E71865"/>
    <w:rsid w:val="00E71930"/>
    <w:rsid w:val="00E724C9"/>
    <w:rsid w:val="00E72D72"/>
    <w:rsid w:val="00E73C72"/>
    <w:rsid w:val="00E7410F"/>
    <w:rsid w:val="00E75358"/>
    <w:rsid w:val="00E7645D"/>
    <w:rsid w:val="00E76EF4"/>
    <w:rsid w:val="00E773A5"/>
    <w:rsid w:val="00E80742"/>
    <w:rsid w:val="00E818DB"/>
    <w:rsid w:val="00E81AD9"/>
    <w:rsid w:val="00E81CED"/>
    <w:rsid w:val="00E823F4"/>
    <w:rsid w:val="00E829FA"/>
    <w:rsid w:val="00E83B67"/>
    <w:rsid w:val="00E848B6"/>
    <w:rsid w:val="00E8503C"/>
    <w:rsid w:val="00E850ED"/>
    <w:rsid w:val="00E85BCA"/>
    <w:rsid w:val="00E86DEC"/>
    <w:rsid w:val="00E873C7"/>
    <w:rsid w:val="00E907CC"/>
    <w:rsid w:val="00E909BC"/>
    <w:rsid w:val="00E90C53"/>
    <w:rsid w:val="00E911F8"/>
    <w:rsid w:val="00E92B0A"/>
    <w:rsid w:val="00E9466E"/>
    <w:rsid w:val="00E94F9E"/>
    <w:rsid w:val="00E96BC8"/>
    <w:rsid w:val="00E9735B"/>
    <w:rsid w:val="00E9753F"/>
    <w:rsid w:val="00EA02F2"/>
    <w:rsid w:val="00EA226B"/>
    <w:rsid w:val="00EA22DC"/>
    <w:rsid w:val="00EA3EEE"/>
    <w:rsid w:val="00EA4469"/>
    <w:rsid w:val="00EA4FC5"/>
    <w:rsid w:val="00EA684D"/>
    <w:rsid w:val="00EA6957"/>
    <w:rsid w:val="00EB02ED"/>
    <w:rsid w:val="00EB062A"/>
    <w:rsid w:val="00EB1754"/>
    <w:rsid w:val="00EB27F1"/>
    <w:rsid w:val="00EB462A"/>
    <w:rsid w:val="00EB4DCA"/>
    <w:rsid w:val="00EB52FD"/>
    <w:rsid w:val="00EB5338"/>
    <w:rsid w:val="00EB5C4D"/>
    <w:rsid w:val="00EB65FE"/>
    <w:rsid w:val="00EB6B0D"/>
    <w:rsid w:val="00EC0036"/>
    <w:rsid w:val="00EC0908"/>
    <w:rsid w:val="00EC0A1A"/>
    <w:rsid w:val="00EC11BB"/>
    <w:rsid w:val="00EC11CB"/>
    <w:rsid w:val="00EC2070"/>
    <w:rsid w:val="00EC2376"/>
    <w:rsid w:val="00EC375F"/>
    <w:rsid w:val="00EC39BE"/>
    <w:rsid w:val="00EC4B46"/>
    <w:rsid w:val="00EC5A54"/>
    <w:rsid w:val="00EC6978"/>
    <w:rsid w:val="00EC7BCC"/>
    <w:rsid w:val="00EC7C81"/>
    <w:rsid w:val="00ED01BC"/>
    <w:rsid w:val="00ED119B"/>
    <w:rsid w:val="00ED1E67"/>
    <w:rsid w:val="00ED28AE"/>
    <w:rsid w:val="00ED48EB"/>
    <w:rsid w:val="00ED56E2"/>
    <w:rsid w:val="00ED73AB"/>
    <w:rsid w:val="00ED7E21"/>
    <w:rsid w:val="00EE0FC7"/>
    <w:rsid w:val="00EE15EB"/>
    <w:rsid w:val="00EE1EF3"/>
    <w:rsid w:val="00EE3DC2"/>
    <w:rsid w:val="00EE472B"/>
    <w:rsid w:val="00EE4986"/>
    <w:rsid w:val="00EE53BD"/>
    <w:rsid w:val="00EE5576"/>
    <w:rsid w:val="00EE5834"/>
    <w:rsid w:val="00EE6F0E"/>
    <w:rsid w:val="00EE754C"/>
    <w:rsid w:val="00EE78D6"/>
    <w:rsid w:val="00EF2AD6"/>
    <w:rsid w:val="00EF3903"/>
    <w:rsid w:val="00EF4147"/>
    <w:rsid w:val="00EF4FFB"/>
    <w:rsid w:val="00EF50A5"/>
    <w:rsid w:val="00EF59C3"/>
    <w:rsid w:val="00EF5AD7"/>
    <w:rsid w:val="00F00F50"/>
    <w:rsid w:val="00F014A2"/>
    <w:rsid w:val="00F02D6F"/>
    <w:rsid w:val="00F0327C"/>
    <w:rsid w:val="00F035C5"/>
    <w:rsid w:val="00F03717"/>
    <w:rsid w:val="00F06285"/>
    <w:rsid w:val="00F062A2"/>
    <w:rsid w:val="00F07697"/>
    <w:rsid w:val="00F101F2"/>
    <w:rsid w:val="00F1023A"/>
    <w:rsid w:val="00F104CA"/>
    <w:rsid w:val="00F11342"/>
    <w:rsid w:val="00F12ED6"/>
    <w:rsid w:val="00F139F6"/>
    <w:rsid w:val="00F13FAB"/>
    <w:rsid w:val="00F142E2"/>
    <w:rsid w:val="00F148CA"/>
    <w:rsid w:val="00F148EC"/>
    <w:rsid w:val="00F14D8B"/>
    <w:rsid w:val="00F14EDC"/>
    <w:rsid w:val="00F15526"/>
    <w:rsid w:val="00F15AB9"/>
    <w:rsid w:val="00F1630E"/>
    <w:rsid w:val="00F179A6"/>
    <w:rsid w:val="00F207B2"/>
    <w:rsid w:val="00F21E0E"/>
    <w:rsid w:val="00F22393"/>
    <w:rsid w:val="00F225DD"/>
    <w:rsid w:val="00F23B0A"/>
    <w:rsid w:val="00F24C6E"/>
    <w:rsid w:val="00F2536A"/>
    <w:rsid w:val="00F2554A"/>
    <w:rsid w:val="00F26F51"/>
    <w:rsid w:val="00F27616"/>
    <w:rsid w:val="00F27C4C"/>
    <w:rsid w:val="00F30360"/>
    <w:rsid w:val="00F31086"/>
    <w:rsid w:val="00F311FD"/>
    <w:rsid w:val="00F3148D"/>
    <w:rsid w:val="00F3167B"/>
    <w:rsid w:val="00F326A5"/>
    <w:rsid w:val="00F33E40"/>
    <w:rsid w:val="00F355CD"/>
    <w:rsid w:val="00F360BA"/>
    <w:rsid w:val="00F369A4"/>
    <w:rsid w:val="00F3726F"/>
    <w:rsid w:val="00F37AB4"/>
    <w:rsid w:val="00F40C89"/>
    <w:rsid w:val="00F41D65"/>
    <w:rsid w:val="00F434A8"/>
    <w:rsid w:val="00F4470C"/>
    <w:rsid w:val="00F44D28"/>
    <w:rsid w:val="00F45ADD"/>
    <w:rsid w:val="00F46332"/>
    <w:rsid w:val="00F4764A"/>
    <w:rsid w:val="00F47BC3"/>
    <w:rsid w:val="00F52199"/>
    <w:rsid w:val="00F5374B"/>
    <w:rsid w:val="00F537DC"/>
    <w:rsid w:val="00F53CBD"/>
    <w:rsid w:val="00F56CBC"/>
    <w:rsid w:val="00F6067A"/>
    <w:rsid w:val="00F61A5D"/>
    <w:rsid w:val="00F62662"/>
    <w:rsid w:val="00F62C9C"/>
    <w:rsid w:val="00F6354A"/>
    <w:rsid w:val="00F63AF6"/>
    <w:rsid w:val="00F63B50"/>
    <w:rsid w:val="00F641D0"/>
    <w:rsid w:val="00F64224"/>
    <w:rsid w:val="00F672EB"/>
    <w:rsid w:val="00F7205B"/>
    <w:rsid w:val="00F72354"/>
    <w:rsid w:val="00F7259A"/>
    <w:rsid w:val="00F72806"/>
    <w:rsid w:val="00F72855"/>
    <w:rsid w:val="00F738C6"/>
    <w:rsid w:val="00F7454A"/>
    <w:rsid w:val="00F76919"/>
    <w:rsid w:val="00F803FE"/>
    <w:rsid w:val="00F8135B"/>
    <w:rsid w:val="00F82EBD"/>
    <w:rsid w:val="00F82FFF"/>
    <w:rsid w:val="00F830DC"/>
    <w:rsid w:val="00F831B6"/>
    <w:rsid w:val="00F836C7"/>
    <w:rsid w:val="00F83748"/>
    <w:rsid w:val="00F838ED"/>
    <w:rsid w:val="00F90D2E"/>
    <w:rsid w:val="00F9112A"/>
    <w:rsid w:val="00F9130F"/>
    <w:rsid w:val="00F9139E"/>
    <w:rsid w:val="00F914B8"/>
    <w:rsid w:val="00F92340"/>
    <w:rsid w:val="00F933E7"/>
    <w:rsid w:val="00F94425"/>
    <w:rsid w:val="00F94D7F"/>
    <w:rsid w:val="00F950B5"/>
    <w:rsid w:val="00F95238"/>
    <w:rsid w:val="00F96836"/>
    <w:rsid w:val="00F96921"/>
    <w:rsid w:val="00FA0318"/>
    <w:rsid w:val="00FA09C8"/>
    <w:rsid w:val="00FA1BC1"/>
    <w:rsid w:val="00FA1BED"/>
    <w:rsid w:val="00FA2123"/>
    <w:rsid w:val="00FA2D52"/>
    <w:rsid w:val="00FA4113"/>
    <w:rsid w:val="00FA59C0"/>
    <w:rsid w:val="00FA6C5A"/>
    <w:rsid w:val="00FA766B"/>
    <w:rsid w:val="00FB0165"/>
    <w:rsid w:val="00FB031C"/>
    <w:rsid w:val="00FB0577"/>
    <w:rsid w:val="00FB110F"/>
    <w:rsid w:val="00FB1193"/>
    <w:rsid w:val="00FB200A"/>
    <w:rsid w:val="00FB35D6"/>
    <w:rsid w:val="00FB4AEC"/>
    <w:rsid w:val="00FB5410"/>
    <w:rsid w:val="00FB5896"/>
    <w:rsid w:val="00FB5C81"/>
    <w:rsid w:val="00FB6602"/>
    <w:rsid w:val="00FB6F3E"/>
    <w:rsid w:val="00FB77EA"/>
    <w:rsid w:val="00FB7A4F"/>
    <w:rsid w:val="00FC0198"/>
    <w:rsid w:val="00FC0623"/>
    <w:rsid w:val="00FC0DA7"/>
    <w:rsid w:val="00FC24ED"/>
    <w:rsid w:val="00FC25A1"/>
    <w:rsid w:val="00FC2E23"/>
    <w:rsid w:val="00FC3965"/>
    <w:rsid w:val="00FC3A7B"/>
    <w:rsid w:val="00FC533D"/>
    <w:rsid w:val="00FC5430"/>
    <w:rsid w:val="00FC6FB3"/>
    <w:rsid w:val="00FD0179"/>
    <w:rsid w:val="00FD236B"/>
    <w:rsid w:val="00FD2420"/>
    <w:rsid w:val="00FD303E"/>
    <w:rsid w:val="00FD31FB"/>
    <w:rsid w:val="00FD51E8"/>
    <w:rsid w:val="00FD54FE"/>
    <w:rsid w:val="00FD552B"/>
    <w:rsid w:val="00FD5641"/>
    <w:rsid w:val="00FD60CC"/>
    <w:rsid w:val="00FD6C45"/>
    <w:rsid w:val="00FD70AF"/>
    <w:rsid w:val="00FD72EA"/>
    <w:rsid w:val="00FE19AB"/>
    <w:rsid w:val="00FE45F7"/>
    <w:rsid w:val="00FE4961"/>
    <w:rsid w:val="00FE4A29"/>
    <w:rsid w:val="00FE56CF"/>
    <w:rsid w:val="00FE6169"/>
    <w:rsid w:val="00FE63DC"/>
    <w:rsid w:val="00FE6E32"/>
    <w:rsid w:val="00FF1594"/>
    <w:rsid w:val="00FF2315"/>
    <w:rsid w:val="00FF446D"/>
    <w:rsid w:val="00FF4C9A"/>
    <w:rsid w:val="00FF4E82"/>
    <w:rsid w:val="00FF5786"/>
    <w:rsid w:val="00FF595C"/>
    <w:rsid w:val="00FF5E95"/>
    <w:rsid w:val="00FF6779"/>
    <w:rsid w:val="00FF7373"/>
    <w:rsid w:val="00FF7464"/>
    <w:rsid w:val="00FF7F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26" type="connector" idref="#AutoShape 129"/>
        <o:r id="V:Rule27" type="connector" idref="#AutoShape 16"/>
        <o:r id="V:Rule28" type="connector" idref="#AutoShape 82"/>
        <o:r id="V:Rule29" type="connector" idref="#AutoShape 15"/>
        <o:r id="V:Rule30" type="connector" idref="#AutoShape 17"/>
        <o:r id="V:Rule31" type="connector" idref="#AutoShape 13"/>
        <o:r id="V:Rule32" type="connector" idref="#AutoShape 85"/>
        <o:r id="V:Rule33" type="connector" idref="#AutoShape 133"/>
        <o:r id="V:Rule34" type="connector" idref="#AutoShape 72"/>
        <o:r id="V:Rule35" type="connector" idref="#AutoShape 128"/>
        <o:r id="V:Rule36" type="connector" idref="#AutoShape 83"/>
        <o:r id="V:Rule37" type="connector" idref="#AutoShape 18"/>
        <o:r id="V:Rule38" type="connector" idref="#AutoShape 65"/>
        <o:r id="V:Rule39" type="connector" idref="#AutoShape 20"/>
        <o:r id="V:Rule40" type="connector" idref="#AutoShape 127"/>
        <o:r id="V:Rule41" type="connector" idref="#AutoShape 19"/>
        <o:r id="V:Rule42" type="connector" idref="#AutoShape 134"/>
        <o:r id="V:Rule43" type="connector" idref="#AutoShape 76"/>
        <o:r id="V:Rule44" type="connector" idref="#AutoShape 132"/>
        <o:r id="V:Rule45" type="connector" idref="#AutoShape 130"/>
        <o:r id="V:Rule46" type="connector" idref="#AutoShape 21"/>
        <o:r id="V:Rule47" type="connector" idref="#AutoShape 75"/>
        <o:r id="V:Rule48" type="connector" idref="#AutoShape 81"/>
        <o:r id="V:Rule49" type="connector" idref="#AutoShape 14"/>
        <o:r id="V:Rule50" type="connector" idref="#AutoShape 131"/>
      </o:rules>
    </o:shapelayout>
  </w:shapeDefaults>
  <w:decimalSymbol w:val=","/>
  <w:listSeparator w:val=";"/>
  <w15:docId w15:val="{507013FE-4282-4E1C-BAB2-AE727EE6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A1136"/>
    <w:pPr>
      <w:spacing w:before="120" w:after="0" w:line="240" w:lineRule="auto"/>
      <w:ind w:firstLine="454"/>
      <w:jc w:val="both"/>
    </w:pPr>
    <w:rPr>
      <w:rFonts w:ascii="Times New Roman" w:hAnsi="Times New Roman"/>
      <w:sz w:val="24"/>
      <w:lang w:val="uk-UA"/>
    </w:rPr>
  </w:style>
  <w:style w:type="paragraph" w:styleId="1">
    <w:name w:val="heading 1"/>
    <w:basedOn w:val="a2"/>
    <w:next w:val="a2"/>
    <w:link w:val="10"/>
    <w:qFormat/>
    <w:rsid w:val="001A441F"/>
    <w:pPr>
      <w:keepNext/>
      <w:keepLines/>
      <w:spacing w:before="360"/>
      <w:outlineLvl w:val="0"/>
    </w:pPr>
    <w:rPr>
      <w:rFonts w:eastAsiaTheme="majorEastAsia" w:cstheme="majorBidi"/>
      <w:b/>
      <w:bCs/>
      <w:sz w:val="28"/>
      <w:szCs w:val="28"/>
    </w:rPr>
  </w:style>
  <w:style w:type="paragraph" w:styleId="2">
    <w:name w:val="heading 2"/>
    <w:basedOn w:val="a2"/>
    <w:next w:val="a2"/>
    <w:link w:val="20"/>
    <w:unhideWhenUsed/>
    <w:qFormat/>
    <w:rsid w:val="003E11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3E116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3E116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3E116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3E116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3E116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rsid w:val="003E1165"/>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nhideWhenUsed/>
    <w:qFormat/>
    <w:rsid w:val="003E11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1A441F"/>
    <w:rPr>
      <w:rFonts w:ascii="Times New Roman" w:eastAsiaTheme="majorEastAsia" w:hAnsi="Times New Roman" w:cstheme="majorBidi"/>
      <w:b/>
      <w:bCs/>
      <w:sz w:val="28"/>
      <w:szCs w:val="28"/>
      <w:lang w:val="uk-UA"/>
    </w:rPr>
  </w:style>
  <w:style w:type="character" w:customStyle="1" w:styleId="20">
    <w:name w:val="Заголовок 2 Знак"/>
    <w:basedOn w:val="a3"/>
    <w:link w:val="2"/>
    <w:rsid w:val="003E11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3E1165"/>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
    <w:rsid w:val="003E1165"/>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rsid w:val="003E1165"/>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rsid w:val="003E1165"/>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rsid w:val="003E1165"/>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rsid w:val="003E1165"/>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rsid w:val="003E1165"/>
    <w:rPr>
      <w:rFonts w:asciiTheme="majorHAnsi" w:eastAsiaTheme="majorEastAsia" w:hAnsiTheme="majorHAnsi" w:cstheme="majorBidi"/>
      <w:i/>
      <w:iCs/>
      <w:color w:val="404040" w:themeColor="text1" w:themeTint="BF"/>
      <w:sz w:val="20"/>
      <w:szCs w:val="20"/>
    </w:rPr>
  </w:style>
  <w:style w:type="paragraph" w:styleId="a6">
    <w:name w:val="footer"/>
    <w:basedOn w:val="a2"/>
    <w:link w:val="a7"/>
    <w:uiPriority w:val="99"/>
    <w:unhideWhenUsed/>
    <w:rsid w:val="00113FD7"/>
    <w:pPr>
      <w:tabs>
        <w:tab w:val="center" w:pos="4677"/>
        <w:tab w:val="right" w:pos="9355"/>
      </w:tabs>
      <w:spacing w:before="0"/>
    </w:pPr>
  </w:style>
  <w:style w:type="character" w:customStyle="1" w:styleId="a7">
    <w:name w:val="Нижний колонтитул Знак"/>
    <w:basedOn w:val="a3"/>
    <w:link w:val="a6"/>
    <w:uiPriority w:val="99"/>
    <w:rsid w:val="00113FD7"/>
    <w:rPr>
      <w:rFonts w:ascii="Times New Roman" w:hAnsi="Times New Roman"/>
      <w:sz w:val="24"/>
      <w:lang w:val="uk-UA"/>
    </w:rPr>
  </w:style>
  <w:style w:type="paragraph" w:styleId="a8">
    <w:name w:val="Balloon Text"/>
    <w:basedOn w:val="a2"/>
    <w:link w:val="a9"/>
    <w:uiPriority w:val="99"/>
    <w:semiHidden/>
    <w:unhideWhenUsed/>
    <w:rsid w:val="00113FD7"/>
    <w:pPr>
      <w:spacing w:before="0"/>
    </w:pPr>
    <w:rPr>
      <w:rFonts w:ascii="Tahoma" w:hAnsi="Tahoma" w:cs="Tahoma"/>
      <w:sz w:val="16"/>
      <w:szCs w:val="16"/>
    </w:rPr>
  </w:style>
  <w:style w:type="character" w:customStyle="1" w:styleId="a9">
    <w:name w:val="Текст выноски Знак"/>
    <w:basedOn w:val="a3"/>
    <w:link w:val="a8"/>
    <w:uiPriority w:val="99"/>
    <w:semiHidden/>
    <w:rsid w:val="00113FD7"/>
    <w:rPr>
      <w:rFonts w:ascii="Tahoma" w:hAnsi="Tahoma" w:cs="Tahoma"/>
      <w:sz w:val="16"/>
      <w:szCs w:val="16"/>
      <w:lang w:val="uk-UA"/>
    </w:rPr>
  </w:style>
  <w:style w:type="paragraph" w:customStyle="1" w:styleId="aa">
    <w:name w:val="Знак Знак Знак"/>
    <w:basedOn w:val="a2"/>
    <w:rsid w:val="00113FD7"/>
    <w:pPr>
      <w:tabs>
        <w:tab w:val="left" w:pos="567"/>
      </w:tabs>
      <w:spacing w:before="0"/>
      <w:ind w:firstLine="0"/>
      <w:jc w:val="left"/>
    </w:pPr>
    <w:rPr>
      <w:rFonts w:ascii="&amp;?o?iaeuia" w:eastAsia="Times New Roman" w:hAnsi="&amp;?o?iaeuia" w:cs="Times New Roman"/>
      <w:szCs w:val="24"/>
      <w:lang w:val="en-US" w:bidi="ar-SA"/>
    </w:rPr>
  </w:style>
  <w:style w:type="paragraph" w:styleId="ab">
    <w:name w:val="header"/>
    <w:basedOn w:val="a2"/>
    <w:link w:val="ac"/>
    <w:uiPriority w:val="99"/>
    <w:unhideWhenUsed/>
    <w:rsid w:val="007B5591"/>
    <w:pPr>
      <w:tabs>
        <w:tab w:val="center" w:pos="4677"/>
        <w:tab w:val="right" w:pos="9355"/>
      </w:tabs>
      <w:spacing w:before="0"/>
    </w:pPr>
  </w:style>
  <w:style w:type="character" w:customStyle="1" w:styleId="ac">
    <w:name w:val="Верхний колонтитул Знак"/>
    <w:basedOn w:val="a3"/>
    <w:link w:val="ab"/>
    <w:uiPriority w:val="99"/>
    <w:rsid w:val="007B5591"/>
    <w:rPr>
      <w:rFonts w:ascii="Times New Roman" w:hAnsi="Times New Roman"/>
      <w:sz w:val="24"/>
      <w:lang w:val="uk-UA"/>
    </w:rPr>
  </w:style>
  <w:style w:type="paragraph" w:styleId="ad">
    <w:name w:val="List Paragraph"/>
    <w:aliases w:val="УЗ текст"/>
    <w:basedOn w:val="a2"/>
    <w:uiPriority w:val="34"/>
    <w:qFormat/>
    <w:rsid w:val="000A7DD6"/>
    <w:pPr>
      <w:ind w:left="720"/>
      <w:contextualSpacing/>
    </w:pPr>
  </w:style>
  <w:style w:type="paragraph" w:styleId="ae">
    <w:name w:val="TOC Heading"/>
    <w:basedOn w:val="1"/>
    <w:next w:val="a2"/>
    <w:uiPriority w:val="39"/>
    <w:unhideWhenUsed/>
    <w:qFormat/>
    <w:rsid w:val="002A212C"/>
    <w:pPr>
      <w:spacing w:before="480" w:line="276" w:lineRule="auto"/>
      <w:ind w:firstLine="0"/>
      <w:jc w:val="left"/>
      <w:outlineLvl w:val="9"/>
    </w:pPr>
    <w:rPr>
      <w:rFonts w:asciiTheme="majorHAnsi" w:hAnsiTheme="majorHAnsi"/>
      <w:color w:val="365F91" w:themeColor="accent1" w:themeShade="BF"/>
      <w:lang w:val="ru-RU" w:bidi="ar-SA"/>
    </w:rPr>
  </w:style>
  <w:style w:type="paragraph" w:styleId="11">
    <w:name w:val="toc 1"/>
    <w:basedOn w:val="a2"/>
    <w:next w:val="a2"/>
    <w:autoRedefine/>
    <w:uiPriority w:val="39"/>
    <w:unhideWhenUsed/>
    <w:rsid w:val="00BE5349"/>
    <w:pPr>
      <w:tabs>
        <w:tab w:val="right" w:leader="dot" w:pos="9628"/>
      </w:tabs>
      <w:spacing w:after="100"/>
      <w:ind w:left="567" w:firstLine="0"/>
    </w:pPr>
  </w:style>
  <w:style w:type="character" w:styleId="af">
    <w:name w:val="Hyperlink"/>
    <w:basedOn w:val="a3"/>
    <w:uiPriority w:val="99"/>
    <w:unhideWhenUsed/>
    <w:rsid w:val="002A212C"/>
    <w:rPr>
      <w:color w:val="0000FF" w:themeColor="hyperlink"/>
      <w:u w:val="single"/>
    </w:rPr>
  </w:style>
  <w:style w:type="paragraph" w:customStyle="1" w:styleId="af0">
    <w:name w:val="Текст документа"/>
    <w:rsid w:val="00D152F1"/>
    <w:pPr>
      <w:spacing w:after="0" w:line="240" w:lineRule="auto"/>
      <w:ind w:firstLine="709"/>
      <w:jc w:val="both"/>
    </w:pPr>
    <w:rPr>
      <w:rFonts w:ascii="Times New Roman" w:eastAsia="Times New Roman" w:hAnsi="Times New Roman" w:cs="Times New Roman"/>
      <w:sz w:val="28"/>
      <w:szCs w:val="20"/>
      <w:lang w:val="uk-UA" w:bidi="ar-SA"/>
    </w:rPr>
  </w:style>
  <w:style w:type="character" w:customStyle="1" w:styleId="Heading2">
    <w:name w:val="Heading #2"/>
    <w:link w:val="Heading21"/>
    <w:uiPriority w:val="99"/>
    <w:rsid w:val="00916B5E"/>
    <w:rPr>
      <w:rFonts w:cs="Times New Roman"/>
      <w:b/>
      <w:bCs/>
      <w:sz w:val="32"/>
      <w:szCs w:val="32"/>
      <w:shd w:val="clear" w:color="auto" w:fill="FFFFFF"/>
    </w:rPr>
  </w:style>
  <w:style w:type="paragraph" w:customStyle="1" w:styleId="Heading21">
    <w:name w:val="Heading #21"/>
    <w:basedOn w:val="a2"/>
    <w:link w:val="Heading2"/>
    <w:uiPriority w:val="99"/>
    <w:rsid w:val="00916B5E"/>
    <w:pPr>
      <w:shd w:val="clear" w:color="auto" w:fill="FFFFFF"/>
      <w:spacing w:before="0" w:after="660" w:line="374" w:lineRule="exact"/>
      <w:ind w:firstLine="760"/>
      <w:jc w:val="left"/>
      <w:outlineLvl w:val="1"/>
    </w:pPr>
    <w:rPr>
      <w:rFonts w:asciiTheme="minorHAnsi" w:hAnsiTheme="minorHAnsi" w:cs="Times New Roman"/>
      <w:b/>
      <w:bCs/>
      <w:sz w:val="32"/>
      <w:szCs w:val="32"/>
      <w:lang w:val="en-US"/>
    </w:rPr>
  </w:style>
  <w:style w:type="paragraph" w:customStyle="1" w:styleId="12">
    <w:name w:val="Основной шрифт1"/>
    <w:link w:val="af1"/>
    <w:rsid w:val="00916B5E"/>
    <w:pPr>
      <w:spacing w:after="0" w:line="240" w:lineRule="auto"/>
    </w:pPr>
    <w:rPr>
      <w:rFonts w:ascii="Times New Roman" w:eastAsia="Times New Roman" w:hAnsi="Times New Roman" w:cs="Times New Roman"/>
      <w:sz w:val="24"/>
      <w:szCs w:val="28"/>
      <w:lang w:val="uk-UA" w:bidi="ar-SA"/>
    </w:rPr>
  </w:style>
  <w:style w:type="paragraph" w:styleId="af2">
    <w:name w:val="Body Text"/>
    <w:basedOn w:val="a2"/>
    <w:link w:val="af3"/>
    <w:rsid w:val="00916B5E"/>
    <w:pPr>
      <w:spacing w:before="0" w:after="120"/>
      <w:ind w:firstLine="709"/>
    </w:pPr>
    <w:rPr>
      <w:rFonts w:eastAsia="Times New Roman" w:cs="Times New Roman"/>
      <w:szCs w:val="20"/>
      <w:lang w:val="ru-RU" w:bidi="ar-SA"/>
    </w:rPr>
  </w:style>
  <w:style w:type="character" w:customStyle="1" w:styleId="af3">
    <w:name w:val="Основной текст Знак"/>
    <w:basedOn w:val="a3"/>
    <w:link w:val="af2"/>
    <w:rsid w:val="00916B5E"/>
    <w:rPr>
      <w:rFonts w:ascii="Times New Roman" w:eastAsia="Times New Roman" w:hAnsi="Times New Roman" w:cs="Times New Roman"/>
      <w:sz w:val="24"/>
      <w:szCs w:val="20"/>
      <w:lang w:val="ru-RU" w:bidi="ar-SA"/>
    </w:rPr>
  </w:style>
  <w:style w:type="paragraph" w:styleId="af4">
    <w:name w:val="Subtitle"/>
    <w:aliases w:val="2 Больш заголовок"/>
    <w:basedOn w:val="a2"/>
    <w:link w:val="af5"/>
    <w:qFormat/>
    <w:rsid w:val="00BD7DFF"/>
    <w:pPr>
      <w:widowControl w:val="0"/>
      <w:shd w:val="clear" w:color="auto" w:fill="FFFFFF"/>
      <w:autoSpaceDE w:val="0"/>
      <w:autoSpaceDN w:val="0"/>
      <w:adjustRightInd w:val="0"/>
      <w:spacing w:before="240" w:after="240"/>
      <w:ind w:firstLine="0"/>
      <w:jc w:val="center"/>
    </w:pPr>
    <w:rPr>
      <w:rFonts w:eastAsia="Times New Roman" w:cs="Times New Roman"/>
      <w:b/>
      <w:bCs/>
      <w:color w:val="000000"/>
      <w:szCs w:val="23"/>
      <w:lang w:eastAsia="ru-RU" w:bidi="ar-SA"/>
    </w:rPr>
  </w:style>
  <w:style w:type="character" w:customStyle="1" w:styleId="af5">
    <w:name w:val="Подзаголовок Знак"/>
    <w:aliases w:val="2 Больш заголовок Знак"/>
    <w:basedOn w:val="a3"/>
    <w:link w:val="af4"/>
    <w:rsid w:val="00BD7DFF"/>
    <w:rPr>
      <w:rFonts w:ascii="Times New Roman" w:eastAsia="Times New Roman" w:hAnsi="Times New Roman" w:cs="Times New Roman"/>
      <w:b/>
      <w:bCs/>
      <w:color w:val="000000"/>
      <w:sz w:val="24"/>
      <w:szCs w:val="23"/>
      <w:shd w:val="clear" w:color="auto" w:fill="FFFFFF"/>
      <w:lang w:val="uk-UA" w:eastAsia="ru-RU" w:bidi="ar-SA"/>
    </w:rPr>
  </w:style>
  <w:style w:type="paragraph" w:customStyle="1" w:styleId="FR2">
    <w:name w:val="FR2"/>
    <w:rsid w:val="00916B5E"/>
    <w:pPr>
      <w:widowControl w:val="0"/>
      <w:overflowPunct w:val="0"/>
      <w:autoSpaceDE w:val="0"/>
      <w:autoSpaceDN w:val="0"/>
      <w:adjustRightInd w:val="0"/>
      <w:spacing w:after="0" w:line="420" w:lineRule="auto"/>
      <w:ind w:firstLine="720"/>
      <w:textAlignment w:val="baseline"/>
    </w:pPr>
    <w:rPr>
      <w:rFonts w:ascii="Times New Roman" w:eastAsia="Times New Roman" w:hAnsi="Times New Roman" w:cs="Times New Roman"/>
      <w:sz w:val="28"/>
      <w:szCs w:val="20"/>
      <w:lang w:val="uk-UA" w:eastAsia="ru-RU" w:bidi="ar-SA"/>
    </w:rPr>
  </w:style>
  <w:style w:type="character" w:customStyle="1" w:styleId="af1">
    <w:name w:val="Основной шрифт Знак"/>
    <w:link w:val="12"/>
    <w:locked/>
    <w:rsid w:val="00916B5E"/>
    <w:rPr>
      <w:rFonts w:ascii="Times New Roman" w:eastAsia="Times New Roman" w:hAnsi="Times New Roman" w:cs="Times New Roman"/>
      <w:sz w:val="24"/>
      <w:szCs w:val="28"/>
      <w:lang w:val="uk-UA" w:bidi="ar-SA"/>
    </w:rPr>
  </w:style>
  <w:style w:type="paragraph" w:customStyle="1" w:styleId="af6">
    <w:name w:val="Текст документа без отступа"/>
    <w:basedOn w:val="af0"/>
    <w:rsid w:val="00916B5E"/>
    <w:pPr>
      <w:ind w:firstLine="0"/>
    </w:pPr>
  </w:style>
  <w:style w:type="paragraph" w:styleId="af7">
    <w:name w:val="Body Text Indent"/>
    <w:basedOn w:val="a2"/>
    <w:link w:val="af8"/>
    <w:unhideWhenUsed/>
    <w:rsid w:val="00916B5E"/>
    <w:pPr>
      <w:spacing w:before="0" w:after="120" w:line="276" w:lineRule="auto"/>
      <w:ind w:left="283" w:firstLine="0"/>
      <w:jc w:val="left"/>
    </w:pPr>
    <w:rPr>
      <w:rFonts w:ascii="Calibri" w:eastAsia="Calibri" w:hAnsi="Calibri"/>
      <w:sz w:val="22"/>
      <w:lang w:val="ru-RU" w:bidi="ar-SA"/>
    </w:rPr>
  </w:style>
  <w:style w:type="character" w:customStyle="1" w:styleId="af8">
    <w:name w:val="Основной текст с отступом Знак"/>
    <w:basedOn w:val="a3"/>
    <w:link w:val="af7"/>
    <w:rsid w:val="00916B5E"/>
    <w:rPr>
      <w:rFonts w:ascii="Calibri" w:eastAsia="Calibri" w:hAnsi="Calibri"/>
      <w:lang w:val="ru-RU" w:bidi="ar-SA"/>
    </w:rPr>
  </w:style>
  <w:style w:type="paragraph" w:customStyle="1" w:styleId="af9">
    <w:name w:val="Оглавление"/>
    <w:basedOn w:val="11"/>
    <w:next w:val="11"/>
    <w:link w:val="afa"/>
    <w:autoRedefine/>
    <w:rsid w:val="00916B5E"/>
    <w:pPr>
      <w:widowControl w:val="0"/>
      <w:tabs>
        <w:tab w:val="left" w:pos="540"/>
        <w:tab w:val="right" w:leader="dot" w:pos="9345"/>
      </w:tabs>
      <w:spacing w:before="240" w:after="240"/>
      <w:jc w:val="center"/>
    </w:pPr>
    <w:rPr>
      <w:rFonts w:eastAsia="Times New Roman" w:cs="Times New Roman"/>
      <w:b/>
      <w:bCs/>
      <w:caps/>
      <w:noProof/>
      <w:szCs w:val="26"/>
      <w:lang w:eastAsia="ru-RU" w:bidi="ar-SA"/>
    </w:rPr>
  </w:style>
  <w:style w:type="character" w:customStyle="1" w:styleId="afa">
    <w:name w:val="Оглавление Знак"/>
    <w:link w:val="af9"/>
    <w:rsid w:val="00916B5E"/>
    <w:rPr>
      <w:rFonts w:ascii="Times New Roman" w:eastAsia="Times New Roman" w:hAnsi="Times New Roman" w:cs="Times New Roman"/>
      <w:b/>
      <w:bCs/>
      <w:caps/>
      <w:noProof/>
      <w:sz w:val="24"/>
      <w:szCs w:val="26"/>
      <w:lang w:val="uk-UA" w:eastAsia="ru-RU" w:bidi="ar-SA"/>
    </w:rPr>
  </w:style>
  <w:style w:type="paragraph" w:customStyle="1" w:styleId="afb">
    <w:name w:val="Название (общее)"/>
    <w:basedOn w:val="a2"/>
    <w:rsid w:val="00916B5E"/>
    <w:pPr>
      <w:ind w:left="349" w:hanging="360"/>
      <w:jc w:val="center"/>
    </w:pPr>
    <w:rPr>
      <w:rFonts w:eastAsia="Times New Roman" w:cs="Times New Roman"/>
      <w:caps/>
      <w:sz w:val="26"/>
      <w:szCs w:val="24"/>
      <w:lang w:bidi="ar-SA"/>
    </w:rPr>
  </w:style>
  <w:style w:type="paragraph" w:customStyle="1" w:styleId="afc">
    <w:name w:val="Текст документа по прав. краю"/>
    <w:basedOn w:val="a2"/>
    <w:rsid w:val="00916B5E"/>
    <w:pPr>
      <w:spacing w:before="0"/>
      <w:ind w:firstLine="709"/>
      <w:jc w:val="right"/>
    </w:pPr>
    <w:rPr>
      <w:rFonts w:eastAsia="Times New Roman" w:cs="Times New Roman"/>
      <w:sz w:val="28"/>
      <w:szCs w:val="20"/>
      <w:lang w:bidi="ar-SA"/>
    </w:rPr>
  </w:style>
  <w:style w:type="paragraph" w:customStyle="1" w:styleId="31">
    <w:name w:val="3 МАЛ ЗАГ"/>
    <w:basedOn w:val="a2"/>
    <w:link w:val="32"/>
    <w:qFormat/>
    <w:rsid w:val="00D356B9"/>
    <w:pPr>
      <w:spacing w:before="240" w:after="240"/>
      <w:ind w:firstLine="709"/>
    </w:pPr>
    <w:rPr>
      <w:rFonts w:eastAsia="Calibri" w:cs="Times New Roman"/>
      <w:sz w:val="28"/>
      <w:szCs w:val="20"/>
      <w:lang w:bidi="ar-SA"/>
    </w:rPr>
  </w:style>
  <w:style w:type="character" w:customStyle="1" w:styleId="32">
    <w:name w:val="3 МАЛ ЗАГ Знак"/>
    <w:link w:val="31"/>
    <w:rsid w:val="00D356B9"/>
    <w:rPr>
      <w:rFonts w:ascii="Times New Roman" w:eastAsia="Calibri" w:hAnsi="Times New Roman" w:cs="Times New Roman"/>
      <w:sz w:val="28"/>
      <w:szCs w:val="20"/>
      <w:lang w:val="uk-UA" w:bidi="ar-SA"/>
    </w:rPr>
  </w:style>
  <w:style w:type="paragraph" w:customStyle="1" w:styleId="a0">
    <w:name w:val="Ненумерованный список (по тексту)"/>
    <w:basedOn w:val="a2"/>
    <w:rsid w:val="00FB6F3E"/>
    <w:pPr>
      <w:numPr>
        <w:numId w:val="2"/>
      </w:numPr>
      <w:spacing w:before="0" w:after="120"/>
      <w:contextualSpacing/>
    </w:pPr>
    <w:rPr>
      <w:rFonts w:eastAsia="Times New Roman" w:cs="Times New Roman"/>
      <w:sz w:val="28"/>
      <w:szCs w:val="28"/>
      <w:lang w:bidi="ar-SA"/>
    </w:rPr>
  </w:style>
  <w:style w:type="paragraph" w:customStyle="1" w:styleId="afd">
    <w:name w:val="Подпись таблицы"/>
    <w:basedOn w:val="a2"/>
    <w:rsid w:val="00FB6F3E"/>
    <w:pPr>
      <w:spacing w:before="0"/>
      <w:ind w:firstLine="0"/>
      <w:jc w:val="left"/>
    </w:pPr>
    <w:rPr>
      <w:rFonts w:eastAsia="Times New Roman" w:cs="Times New Roman"/>
      <w:sz w:val="28"/>
      <w:szCs w:val="28"/>
      <w:lang w:bidi="ar-SA"/>
    </w:rPr>
  </w:style>
  <w:style w:type="paragraph" w:customStyle="1" w:styleId="afe">
    <w:name w:val="Обозначение документа"/>
    <w:basedOn w:val="a2"/>
    <w:rsid w:val="00FB6F3E"/>
    <w:pPr>
      <w:spacing w:before="0"/>
      <w:ind w:firstLine="0"/>
      <w:jc w:val="left"/>
    </w:pPr>
    <w:rPr>
      <w:rFonts w:ascii="Microsoft Sans Serif" w:eastAsia="Times New Roman" w:hAnsi="Microsoft Sans Serif" w:cs="Times New Roman"/>
      <w:b/>
      <w:sz w:val="32"/>
      <w:szCs w:val="32"/>
      <w:lang w:bidi="ar-SA"/>
    </w:rPr>
  </w:style>
  <w:style w:type="paragraph" w:customStyle="1" w:styleId="a">
    <w:name w:val="Ненумерованный список"/>
    <w:basedOn w:val="a2"/>
    <w:rsid w:val="002942D9"/>
    <w:pPr>
      <w:numPr>
        <w:ilvl w:val="6"/>
        <w:numId w:val="3"/>
      </w:numPr>
      <w:spacing w:before="0"/>
      <w:contextualSpacing/>
    </w:pPr>
    <w:rPr>
      <w:rFonts w:eastAsia="Times New Roman" w:cs="Times New Roman"/>
      <w:sz w:val="28"/>
      <w:szCs w:val="20"/>
      <w:lang w:bidi="ar-SA"/>
    </w:rPr>
  </w:style>
  <w:style w:type="paragraph" w:customStyle="1" w:styleId="2-">
    <w:name w:val="Подпункт 2-го уровня"/>
    <w:basedOn w:val="a2"/>
    <w:rsid w:val="002942D9"/>
    <w:pPr>
      <w:spacing w:before="60"/>
      <w:ind w:firstLine="709"/>
    </w:pPr>
    <w:rPr>
      <w:rFonts w:eastAsia="Calibri" w:cs="Times New Roman"/>
      <w:sz w:val="28"/>
      <w:szCs w:val="20"/>
      <w:lang w:bidi="ar-SA"/>
    </w:rPr>
  </w:style>
  <w:style w:type="paragraph" w:customStyle="1" w:styleId="aff">
    <w:name w:val="Текст документа по центру"/>
    <w:basedOn w:val="af0"/>
    <w:rsid w:val="002942D9"/>
    <w:pPr>
      <w:keepNext/>
      <w:ind w:firstLine="0"/>
      <w:jc w:val="center"/>
    </w:pPr>
    <w:rPr>
      <w:sz w:val="24"/>
    </w:rPr>
  </w:style>
  <w:style w:type="paragraph" w:customStyle="1" w:styleId="4-">
    <w:name w:val="Подпункт 4-го уровня"/>
    <w:basedOn w:val="af0"/>
    <w:rsid w:val="002942D9"/>
    <w:pPr>
      <w:spacing w:before="40"/>
      <w:jc w:val="left"/>
    </w:pPr>
    <w:rPr>
      <w:rFonts w:eastAsia="Calibri"/>
      <w:sz w:val="24"/>
    </w:rPr>
  </w:style>
  <w:style w:type="paragraph" w:customStyle="1" w:styleId="aff0">
    <w:name w:val="Заголовок без номера"/>
    <w:basedOn w:val="af0"/>
    <w:next w:val="af0"/>
    <w:rsid w:val="002942D9"/>
    <w:pPr>
      <w:keepNext/>
      <w:keepLines/>
      <w:pageBreakBefore/>
      <w:spacing w:after="240"/>
      <w:jc w:val="center"/>
    </w:pPr>
    <w:rPr>
      <w:b/>
      <w:caps/>
      <w:sz w:val="24"/>
      <w:szCs w:val="24"/>
    </w:rPr>
  </w:style>
  <w:style w:type="paragraph" w:customStyle="1" w:styleId="aff1">
    <w:name w:val="Заголовки (не в содержание)"/>
    <w:basedOn w:val="af0"/>
    <w:next w:val="af0"/>
    <w:link w:val="aff2"/>
    <w:rsid w:val="00616864"/>
    <w:pPr>
      <w:keepNext/>
      <w:pageBreakBefore/>
      <w:spacing w:after="240"/>
      <w:jc w:val="center"/>
    </w:pPr>
    <w:rPr>
      <w:rFonts w:cs="Tahoma"/>
      <w:b/>
      <w:caps/>
      <w:szCs w:val="28"/>
      <w:lang w:val="ru-RU"/>
    </w:rPr>
  </w:style>
  <w:style w:type="character" w:customStyle="1" w:styleId="aff2">
    <w:name w:val="Заголовки (не в содержание) Знак"/>
    <w:link w:val="aff1"/>
    <w:rsid w:val="00616864"/>
    <w:rPr>
      <w:rFonts w:ascii="Times New Roman" w:eastAsia="Times New Roman" w:hAnsi="Times New Roman" w:cs="Tahoma"/>
      <w:b/>
      <w:caps/>
      <w:sz w:val="28"/>
      <w:szCs w:val="28"/>
      <w:lang w:val="ru-RU" w:bidi="ar-SA"/>
    </w:rPr>
  </w:style>
  <w:style w:type="paragraph" w:customStyle="1" w:styleId="3-">
    <w:name w:val="Подпункт 3-го уровня"/>
    <w:basedOn w:val="af0"/>
    <w:rsid w:val="00616864"/>
    <w:pPr>
      <w:spacing w:before="60"/>
    </w:pPr>
    <w:rPr>
      <w:rFonts w:eastAsia="Calibri"/>
      <w:sz w:val="24"/>
    </w:rPr>
  </w:style>
  <w:style w:type="paragraph" w:customStyle="1" w:styleId="aff3">
    <w:name w:val="Название (частное)"/>
    <w:basedOn w:val="a2"/>
    <w:rsid w:val="007F57EF"/>
    <w:pPr>
      <w:spacing w:before="0"/>
      <w:ind w:firstLine="0"/>
      <w:jc w:val="left"/>
    </w:pPr>
    <w:rPr>
      <w:rFonts w:ascii="Microsoft Sans Serif" w:eastAsia="Times New Roman" w:hAnsi="Microsoft Sans Serif" w:cs="Times New Roman"/>
      <w:b/>
      <w:sz w:val="40"/>
      <w:szCs w:val="28"/>
      <w:lang w:bidi="ar-SA"/>
    </w:rPr>
  </w:style>
  <w:style w:type="paragraph" w:customStyle="1" w:styleId="aff4">
    <w:name w:val="Должности и подписи"/>
    <w:basedOn w:val="a2"/>
    <w:rsid w:val="00EB5C4D"/>
    <w:pPr>
      <w:spacing w:before="0"/>
      <w:ind w:firstLine="0"/>
    </w:pPr>
    <w:rPr>
      <w:rFonts w:eastAsia="Times New Roman" w:cs="Times New Roman"/>
      <w:szCs w:val="24"/>
      <w:lang w:bidi="ar-SA"/>
    </w:rPr>
  </w:style>
  <w:style w:type="character" w:styleId="aff5">
    <w:name w:val="footnote reference"/>
    <w:rsid w:val="00EB5C4D"/>
    <w:rPr>
      <w:vertAlign w:val="superscript"/>
    </w:rPr>
  </w:style>
  <w:style w:type="paragraph" w:styleId="aff6">
    <w:name w:val="footnote text"/>
    <w:basedOn w:val="a2"/>
    <w:link w:val="aff7"/>
    <w:rsid w:val="00EB5C4D"/>
    <w:pPr>
      <w:autoSpaceDE w:val="0"/>
      <w:autoSpaceDN w:val="0"/>
      <w:spacing w:before="0"/>
      <w:ind w:firstLine="0"/>
    </w:pPr>
    <w:rPr>
      <w:rFonts w:eastAsia="Times New Roman" w:cs="Tahoma"/>
      <w:sz w:val="20"/>
      <w:szCs w:val="20"/>
      <w:lang w:val="ru-RU" w:eastAsia="ru-RU" w:bidi="te-IN"/>
    </w:rPr>
  </w:style>
  <w:style w:type="character" w:customStyle="1" w:styleId="aff7">
    <w:name w:val="Текст сноски Знак"/>
    <w:basedOn w:val="a3"/>
    <w:link w:val="aff6"/>
    <w:rsid w:val="00EB5C4D"/>
    <w:rPr>
      <w:rFonts w:ascii="Times New Roman" w:eastAsia="Times New Roman" w:hAnsi="Times New Roman" w:cs="Tahoma"/>
      <w:sz w:val="20"/>
      <w:szCs w:val="20"/>
      <w:lang w:val="ru-RU" w:eastAsia="ru-RU" w:bidi="te-IN"/>
    </w:rPr>
  </w:style>
  <w:style w:type="paragraph" w:customStyle="1" w:styleId="a1">
    <w:name w:val="Ненумерованный список (абзац)"/>
    <w:basedOn w:val="a2"/>
    <w:rsid w:val="00714D11"/>
    <w:pPr>
      <w:numPr>
        <w:numId w:val="4"/>
      </w:numPr>
      <w:spacing w:before="0" w:after="120"/>
      <w:contextualSpacing/>
    </w:pPr>
    <w:rPr>
      <w:rFonts w:eastAsia="Times New Roman" w:cs="Times New Roman"/>
      <w:sz w:val="28"/>
      <w:szCs w:val="20"/>
      <w:lang w:bidi="ar-SA"/>
    </w:rPr>
  </w:style>
  <w:style w:type="paragraph" w:customStyle="1" w:styleId="aff8">
    <w:name w:val="Основной шрифт (справа)"/>
    <w:basedOn w:val="a2"/>
    <w:rsid w:val="00714D11"/>
    <w:pPr>
      <w:spacing w:before="0"/>
      <w:ind w:left="6720" w:firstLine="0"/>
      <w:jc w:val="right"/>
    </w:pPr>
    <w:rPr>
      <w:rFonts w:eastAsia="Times New Roman" w:cs="Times New Roman"/>
      <w:sz w:val="28"/>
      <w:szCs w:val="24"/>
      <w:lang w:eastAsia="zh-CN" w:bidi="ar-SA"/>
    </w:rPr>
  </w:style>
  <w:style w:type="paragraph" w:styleId="21">
    <w:name w:val="toc 2"/>
    <w:basedOn w:val="a2"/>
    <w:next w:val="a2"/>
    <w:autoRedefine/>
    <w:uiPriority w:val="39"/>
    <w:unhideWhenUsed/>
    <w:rsid w:val="002620A8"/>
    <w:pPr>
      <w:spacing w:after="100"/>
      <w:ind w:left="240"/>
    </w:pPr>
  </w:style>
  <w:style w:type="table" w:styleId="aff9">
    <w:name w:val="Table Grid"/>
    <w:basedOn w:val="a4"/>
    <w:uiPriority w:val="59"/>
    <w:rsid w:val="0038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4"/>
    <w:next w:val="aff9"/>
    <w:rsid w:val="00AA633B"/>
    <w:pPr>
      <w:spacing w:after="0" w:line="240" w:lineRule="auto"/>
    </w:pPr>
    <w:rPr>
      <w:rFonts w:ascii="Times New Roman" w:eastAsia="Times New Roman" w:hAnsi="Times New Roman" w:cs="Times New Roman"/>
      <w:sz w:val="20"/>
      <w:szCs w:val="20"/>
      <w:lang w:val="uk-UA" w:eastAsia="uk-U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2"/>
    <w:next w:val="a2"/>
    <w:autoRedefine/>
    <w:uiPriority w:val="39"/>
    <w:unhideWhenUsed/>
    <w:rsid w:val="00AA633B"/>
    <w:pPr>
      <w:spacing w:after="100"/>
      <w:ind w:left="480"/>
    </w:pPr>
  </w:style>
  <w:style w:type="paragraph" w:styleId="affa">
    <w:name w:val="List Number"/>
    <w:basedOn w:val="a2"/>
    <w:rsid w:val="00E64381"/>
    <w:pPr>
      <w:spacing w:before="60" w:after="60"/>
      <w:ind w:left="6663" w:firstLine="709"/>
      <w:contextualSpacing/>
    </w:pPr>
    <w:rPr>
      <w:rFonts w:eastAsia="Times New Roman" w:cs="Times New Roman"/>
      <w:szCs w:val="20"/>
      <w:lang w:val="ru-RU" w:bidi="ar-SA"/>
    </w:rPr>
  </w:style>
  <w:style w:type="table" w:customStyle="1" w:styleId="22">
    <w:name w:val="Сетка таблицы2"/>
    <w:basedOn w:val="a4"/>
    <w:next w:val="aff9"/>
    <w:rsid w:val="00757B93"/>
    <w:pPr>
      <w:spacing w:after="0" w:line="240" w:lineRule="auto"/>
    </w:pPr>
    <w:rPr>
      <w:rFonts w:ascii="Times New Roman" w:eastAsia="Times New Roman" w:hAnsi="Times New Roman" w:cs="Times New Roman"/>
      <w:sz w:val="20"/>
      <w:szCs w:val="20"/>
      <w:lang w:val="uk-UA" w:eastAsia="uk-U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2"/>
    <w:next w:val="a2"/>
    <w:autoRedefine/>
    <w:uiPriority w:val="39"/>
    <w:unhideWhenUsed/>
    <w:rsid w:val="0015694D"/>
    <w:pPr>
      <w:spacing w:before="0" w:after="100" w:line="276" w:lineRule="auto"/>
      <w:ind w:left="660" w:firstLine="0"/>
      <w:jc w:val="left"/>
    </w:pPr>
    <w:rPr>
      <w:rFonts w:asciiTheme="minorHAnsi" w:eastAsiaTheme="minorEastAsia" w:hAnsiTheme="minorHAnsi"/>
      <w:sz w:val="22"/>
      <w:lang w:eastAsia="uk-UA" w:bidi="ar-SA"/>
    </w:rPr>
  </w:style>
  <w:style w:type="paragraph" w:styleId="51">
    <w:name w:val="toc 5"/>
    <w:basedOn w:val="a2"/>
    <w:next w:val="a2"/>
    <w:autoRedefine/>
    <w:uiPriority w:val="39"/>
    <w:unhideWhenUsed/>
    <w:rsid w:val="0015694D"/>
    <w:pPr>
      <w:spacing w:before="0" w:after="100" w:line="276" w:lineRule="auto"/>
      <w:ind w:left="880" w:firstLine="0"/>
      <w:jc w:val="left"/>
    </w:pPr>
    <w:rPr>
      <w:rFonts w:asciiTheme="minorHAnsi" w:eastAsiaTheme="minorEastAsia" w:hAnsiTheme="minorHAnsi"/>
      <w:sz w:val="22"/>
      <w:lang w:eastAsia="uk-UA" w:bidi="ar-SA"/>
    </w:rPr>
  </w:style>
  <w:style w:type="paragraph" w:styleId="61">
    <w:name w:val="toc 6"/>
    <w:basedOn w:val="a2"/>
    <w:next w:val="a2"/>
    <w:autoRedefine/>
    <w:uiPriority w:val="39"/>
    <w:unhideWhenUsed/>
    <w:rsid w:val="0015694D"/>
    <w:pPr>
      <w:spacing w:before="0" w:after="100" w:line="276" w:lineRule="auto"/>
      <w:ind w:left="1100" w:firstLine="0"/>
      <w:jc w:val="left"/>
    </w:pPr>
    <w:rPr>
      <w:rFonts w:asciiTheme="minorHAnsi" w:eastAsiaTheme="minorEastAsia" w:hAnsiTheme="minorHAnsi"/>
      <w:sz w:val="22"/>
      <w:lang w:eastAsia="uk-UA" w:bidi="ar-SA"/>
    </w:rPr>
  </w:style>
  <w:style w:type="paragraph" w:styleId="71">
    <w:name w:val="toc 7"/>
    <w:basedOn w:val="a2"/>
    <w:next w:val="a2"/>
    <w:autoRedefine/>
    <w:uiPriority w:val="39"/>
    <w:unhideWhenUsed/>
    <w:rsid w:val="0015694D"/>
    <w:pPr>
      <w:spacing w:before="0" w:after="100" w:line="276" w:lineRule="auto"/>
      <w:ind w:left="1320" w:firstLine="0"/>
      <w:jc w:val="left"/>
    </w:pPr>
    <w:rPr>
      <w:rFonts w:asciiTheme="minorHAnsi" w:eastAsiaTheme="minorEastAsia" w:hAnsiTheme="minorHAnsi"/>
      <w:sz w:val="22"/>
      <w:lang w:eastAsia="uk-UA" w:bidi="ar-SA"/>
    </w:rPr>
  </w:style>
  <w:style w:type="paragraph" w:styleId="81">
    <w:name w:val="toc 8"/>
    <w:basedOn w:val="a2"/>
    <w:next w:val="a2"/>
    <w:autoRedefine/>
    <w:uiPriority w:val="39"/>
    <w:unhideWhenUsed/>
    <w:rsid w:val="0015694D"/>
    <w:pPr>
      <w:spacing w:before="0" w:after="100" w:line="276" w:lineRule="auto"/>
      <w:ind w:left="1540" w:firstLine="0"/>
      <w:jc w:val="left"/>
    </w:pPr>
    <w:rPr>
      <w:rFonts w:asciiTheme="minorHAnsi" w:eastAsiaTheme="minorEastAsia" w:hAnsiTheme="minorHAnsi"/>
      <w:sz w:val="22"/>
      <w:lang w:eastAsia="uk-UA" w:bidi="ar-SA"/>
    </w:rPr>
  </w:style>
  <w:style w:type="paragraph" w:styleId="91">
    <w:name w:val="toc 9"/>
    <w:basedOn w:val="a2"/>
    <w:next w:val="a2"/>
    <w:autoRedefine/>
    <w:uiPriority w:val="39"/>
    <w:unhideWhenUsed/>
    <w:rsid w:val="0015694D"/>
    <w:pPr>
      <w:spacing w:before="0" w:after="100" w:line="276" w:lineRule="auto"/>
      <w:ind w:left="1760" w:firstLine="0"/>
      <w:jc w:val="left"/>
    </w:pPr>
    <w:rPr>
      <w:rFonts w:asciiTheme="minorHAnsi" w:eastAsiaTheme="minorEastAsia" w:hAnsiTheme="minorHAnsi"/>
      <w:sz w:val="22"/>
      <w:lang w:eastAsia="uk-UA" w:bidi="ar-SA"/>
    </w:rPr>
  </w:style>
  <w:style w:type="character" w:styleId="affb">
    <w:name w:val="Emphasis"/>
    <w:aliases w:val="3ТАБЛ"/>
    <w:basedOn w:val="af3"/>
    <w:uiPriority w:val="20"/>
    <w:rsid w:val="005604BB"/>
    <w:rPr>
      <w:rFonts w:ascii="Times New Roman" w:eastAsia="Times New Roman" w:hAnsi="Times New Roman" w:cs="Times New Roman"/>
      <w:iCs/>
      <w:sz w:val="24"/>
      <w:szCs w:val="20"/>
      <w:lang w:val="ru-RU" w:bidi="ar-SA"/>
    </w:rPr>
  </w:style>
  <w:style w:type="character" w:styleId="affc">
    <w:name w:val="annotation reference"/>
    <w:basedOn w:val="a3"/>
    <w:uiPriority w:val="99"/>
    <w:semiHidden/>
    <w:unhideWhenUsed/>
    <w:rsid w:val="006607A7"/>
    <w:rPr>
      <w:sz w:val="16"/>
      <w:szCs w:val="16"/>
    </w:rPr>
  </w:style>
  <w:style w:type="paragraph" w:styleId="affd">
    <w:name w:val="annotation text"/>
    <w:basedOn w:val="a2"/>
    <w:link w:val="affe"/>
    <w:uiPriority w:val="99"/>
    <w:unhideWhenUsed/>
    <w:rsid w:val="006607A7"/>
    <w:rPr>
      <w:sz w:val="20"/>
      <w:szCs w:val="20"/>
    </w:rPr>
  </w:style>
  <w:style w:type="character" w:customStyle="1" w:styleId="affe">
    <w:name w:val="Текст примечания Знак"/>
    <w:basedOn w:val="a3"/>
    <w:link w:val="affd"/>
    <w:uiPriority w:val="99"/>
    <w:rsid w:val="006607A7"/>
    <w:rPr>
      <w:rFonts w:ascii="Times New Roman" w:hAnsi="Times New Roman"/>
      <w:sz w:val="20"/>
      <w:szCs w:val="20"/>
      <w:lang w:val="uk-UA"/>
    </w:rPr>
  </w:style>
  <w:style w:type="paragraph" w:styleId="afff">
    <w:name w:val="annotation subject"/>
    <w:basedOn w:val="affd"/>
    <w:next w:val="affd"/>
    <w:link w:val="afff0"/>
    <w:uiPriority w:val="99"/>
    <w:semiHidden/>
    <w:unhideWhenUsed/>
    <w:rsid w:val="006607A7"/>
    <w:rPr>
      <w:b/>
      <w:bCs/>
    </w:rPr>
  </w:style>
  <w:style w:type="character" w:customStyle="1" w:styleId="afff0">
    <w:name w:val="Тема примечания Знак"/>
    <w:basedOn w:val="affe"/>
    <w:link w:val="afff"/>
    <w:uiPriority w:val="99"/>
    <w:semiHidden/>
    <w:rsid w:val="006607A7"/>
    <w:rPr>
      <w:rFonts w:ascii="Times New Roman" w:hAnsi="Times New Roman"/>
      <w:b/>
      <w:bCs/>
      <w:sz w:val="20"/>
      <w:szCs w:val="20"/>
      <w:lang w:val="uk-UA"/>
    </w:rPr>
  </w:style>
  <w:style w:type="paragraph" w:customStyle="1" w:styleId="BodyTextIndent21">
    <w:name w:val="Body Text Indent 21"/>
    <w:basedOn w:val="a2"/>
    <w:rsid w:val="00953704"/>
    <w:pPr>
      <w:widowControl w:val="0"/>
      <w:tabs>
        <w:tab w:val="left" w:pos="0"/>
      </w:tabs>
      <w:autoSpaceDE w:val="0"/>
      <w:autoSpaceDN w:val="0"/>
      <w:spacing w:before="0"/>
      <w:ind w:firstLine="567"/>
    </w:pPr>
    <w:rPr>
      <w:rFonts w:eastAsia="Times New Roman" w:cs="Times New Roman"/>
      <w:szCs w:val="24"/>
      <w:lang w:eastAsia="ru-RU" w:bidi="ar-SA"/>
    </w:rPr>
  </w:style>
  <w:style w:type="paragraph" w:customStyle="1" w:styleId="Default">
    <w:name w:val="Default"/>
    <w:rsid w:val="006603AD"/>
    <w:pPr>
      <w:autoSpaceDE w:val="0"/>
      <w:autoSpaceDN w:val="0"/>
      <w:adjustRightInd w:val="0"/>
      <w:spacing w:after="0" w:line="240" w:lineRule="auto"/>
    </w:pPr>
    <w:rPr>
      <w:rFonts w:ascii="Calibri" w:hAnsi="Calibri" w:cs="Calibri"/>
      <w:color w:val="000000"/>
      <w:sz w:val="24"/>
      <w:szCs w:val="24"/>
      <w:lang w:val="ru-RU" w:bidi="ar-SA"/>
    </w:rPr>
  </w:style>
  <w:style w:type="paragraph" w:styleId="HTML">
    <w:name w:val="HTML Preformatted"/>
    <w:basedOn w:val="a2"/>
    <w:link w:val="HTML0"/>
    <w:uiPriority w:val="99"/>
    <w:semiHidden/>
    <w:unhideWhenUsed/>
    <w:rsid w:val="00E368B0"/>
    <w:pPr>
      <w:spacing w:before="0"/>
    </w:pPr>
    <w:rPr>
      <w:rFonts w:ascii="Consolas" w:hAnsi="Consolas" w:cs="Consolas"/>
      <w:sz w:val="20"/>
      <w:szCs w:val="20"/>
    </w:rPr>
  </w:style>
  <w:style w:type="character" w:customStyle="1" w:styleId="HTML0">
    <w:name w:val="Стандартный HTML Знак"/>
    <w:basedOn w:val="a3"/>
    <w:link w:val="HTML"/>
    <w:uiPriority w:val="99"/>
    <w:semiHidden/>
    <w:rsid w:val="00E368B0"/>
    <w:rPr>
      <w:rFonts w:ascii="Consolas" w:hAnsi="Consolas" w:cs="Consolas"/>
      <w:sz w:val="20"/>
      <w:szCs w:val="20"/>
      <w:lang w:val="uk-UA"/>
    </w:rPr>
  </w:style>
  <w:style w:type="paragraph" w:styleId="afff1">
    <w:name w:val="Revision"/>
    <w:hidden/>
    <w:uiPriority w:val="99"/>
    <w:semiHidden/>
    <w:rsid w:val="00827BAE"/>
    <w:pPr>
      <w:spacing w:after="0" w:line="240" w:lineRule="auto"/>
    </w:pPr>
    <w:rPr>
      <w:rFonts w:ascii="Times New Roman" w:hAnsi="Times New Roman"/>
      <w:sz w:val="24"/>
      <w:lang w:val="uk-UA"/>
    </w:rPr>
  </w:style>
  <w:style w:type="paragraph" w:styleId="afff2">
    <w:name w:val="Document Map"/>
    <w:basedOn w:val="a2"/>
    <w:link w:val="afff3"/>
    <w:uiPriority w:val="99"/>
    <w:semiHidden/>
    <w:unhideWhenUsed/>
    <w:rsid w:val="00290886"/>
    <w:pPr>
      <w:spacing w:before="0"/>
    </w:pPr>
    <w:rPr>
      <w:rFonts w:ascii="Tahoma" w:hAnsi="Tahoma" w:cs="Tahoma"/>
      <w:sz w:val="16"/>
      <w:szCs w:val="16"/>
    </w:rPr>
  </w:style>
  <w:style w:type="character" w:customStyle="1" w:styleId="afff3">
    <w:name w:val="Схема документа Знак"/>
    <w:basedOn w:val="a3"/>
    <w:link w:val="afff2"/>
    <w:uiPriority w:val="99"/>
    <w:semiHidden/>
    <w:rsid w:val="00290886"/>
    <w:rPr>
      <w:rFonts w:ascii="Tahoma" w:hAnsi="Tahoma" w:cs="Tahoma"/>
      <w:sz w:val="16"/>
      <w:szCs w:val="16"/>
      <w:lang w:val="uk-UA"/>
    </w:rPr>
  </w:style>
  <w:style w:type="paragraph" w:customStyle="1" w:styleId="rvps2">
    <w:name w:val="rvps2"/>
    <w:basedOn w:val="a2"/>
    <w:rsid w:val="00F062A2"/>
    <w:pPr>
      <w:spacing w:before="100" w:beforeAutospacing="1" w:after="100" w:afterAutospacing="1"/>
      <w:ind w:firstLine="0"/>
      <w:jc w:val="left"/>
    </w:pPr>
    <w:rPr>
      <w:rFonts w:eastAsia="Times New Roman" w:cs="Times New Roman"/>
      <w:szCs w:val="24"/>
      <w:lang w:eastAsia="uk-UA" w:bidi="ar-SA"/>
    </w:rPr>
  </w:style>
  <w:style w:type="paragraph" w:customStyle="1" w:styleId="14">
    <w:name w:val="Обычный1"/>
    <w:rsid w:val="001F47FE"/>
    <w:pPr>
      <w:widowControl w:val="0"/>
      <w:spacing w:after="0" w:line="240" w:lineRule="auto"/>
    </w:pPr>
    <w:rPr>
      <w:rFonts w:ascii="Times New Roman" w:eastAsia="Times New Roman" w:hAnsi="Times New Roman" w:cs="Times New Roman"/>
      <w:sz w:val="24"/>
      <w:szCs w:val="24"/>
      <w:lang w:val="uk-UA" w:eastAsia="uk-UA" w:bidi="ar-SA"/>
    </w:rPr>
  </w:style>
  <w:style w:type="character" w:styleId="afff4">
    <w:name w:val="Strong"/>
    <w:basedOn w:val="a3"/>
    <w:uiPriority w:val="22"/>
    <w:qFormat/>
    <w:rsid w:val="003724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16441">
      <w:bodyDiv w:val="1"/>
      <w:marLeft w:val="0"/>
      <w:marRight w:val="0"/>
      <w:marTop w:val="0"/>
      <w:marBottom w:val="0"/>
      <w:divBdr>
        <w:top w:val="none" w:sz="0" w:space="0" w:color="auto"/>
        <w:left w:val="none" w:sz="0" w:space="0" w:color="auto"/>
        <w:bottom w:val="none" w:sz="0" w:space="0" w:color="auto"/>
        <w:right w:val="none" w:sz="0" w:space="0" w:color="auto"/>
      </w:divBdr>
    </w:div>
    <w:div w:id="390617698">
      <w:bodyDiv w:val="1"/>
      <w:marLeft w:val="0"/>
      <w:marRight w:val="0"/>
      <w:marTop w:val="0"/>
      <w:marBottom w:val="0"/>
      <w:divBdr>
        <w:top w:val="none" w:sz="0" w:space="0" w:color="auto"/>
        <w:left w:val="none" w:sz="0" w:space="0" w:color="auto"/>
        <w:bottom w:val="none" w:sz="0" w:space="0" w:color="auto"/>
        <w:right w:val="none" w:sz="0" w:space="0" w:color="auto"/>
      </w:divBdr>
    </w:div>
    <w:div w:id="400057936">
      <w:bodyDiv w:val="1"/>
      <w:marLeft w:val="0"/>
      <w:marRight w:val="0"/>
      <w:marTop w:val="0"/>
      <w:marBottom w:val="0"/>
      <w:divBdr>
        <w:top w:val="none" w:sz="0" w:space="0" w:color="auto"/>
        <w:left w:val="none" w:sz="0" w:space="0" w:color="auto"/>
        <w:bottom w:val="none" w:sz="0" w:space="0" w:color="auto"/>
        <w:right w:val="none" w:sz="0" w:space="0" w:color="auto"/>
      </w:divBdr>
    </w:div>
    <w:div w:id="608396350">
      <w:bodyDiv w:val="1"/>
      <w:marLeft w:val="0"/>
      <w:marRight w:val="0"/>
      <w:marTop w:val="0"/>
      <w:marBottom w:val="0"/>
      <w:divBdr>
        <w:top w:val="none" w:sz="0" w:space="0" w:color="auto"/>
        <w:left w:val="none" w:sz="0" w:space="0" w:color="auto"/>
        <w:bottom w:val="none" w:sz="0" w:space="0" w:color="auto"/>
        <w:right w:val="none" w:sz="0" w:space="0" w:color="auto"/>
      </w:divBdr>
    </w:div>
    <w:div w:id="656689748">
      <w:bodyDiv w:val="1"/>
      <w:marLeft w:val="0"/>
      <w:marRight w:val="0"/>
      <w:marTop w:val="0"/>
      <w:marBottom w:val="0"/>
      <w:divBdr>
        <w:top w:val="none" w:sz="0" w:space="0" w:color="auto"/>
        <w:left w:val="none" w:sz="0" w:space="0" w:color="auto"/>
        <w:bottom w:val="none" w:sz="0" w:space="0" w:color="auto"/>
        <w:right w:val="none" w:sz="0" w:space="0" w:color="auto"/>
      </w:divBdr>
    </w:div>
    <w:div w:id="754784871">
      <w:bodyDiv w:val="1"/>
      <w:marLeft w:val="0"/>
      <w:marRight w:val="0"/>
      <w:marTop w:val="0"/>
      <w:marBottom w:val="0"/>
      <w:divBdr>
        <w:top w:val="none" w:sz="0" w:space="0" w:color="auto"/>
        <w:left w:val="none" w:sz="0" w:space="0" w:color="auto"/>
        <w:bottom w:val="none" w:sz="0" w:space="0" w:color="auto"/>
        <w:right w:val="none" w:sz="0" w:space="0" w:color="auto"/>
      </w:divBdr>
      <w:divsChild>
        <w:div w:id="1260063313">
          <w:marLeft w:val="0"/>
          <w:marRight w:val="0"/>
          <w:marTop w:val="0"/>
          <w:marBottom w:val="0"/>
          <w:divBdr>
            <w:top w:val="none" w:sz="0" w:space="0" w:color="auto"/>
            <w:left w:val="none" w:sz="0" w:space="0" w:color="auto"/>
            <w:bottom w:val="none" w:sz="0" w:space="0" w:color="auto"/>
            <w:right w:val="none" w:sz="0" w:space="0" w:color="auto"/>
          </w:divBdr>
        </w:div>
        <w:div w:id="560097435">
          <w:marLeft w:val="45"/>
          <w:marRight w:val="45"/>
          <w:marTop w:val="15"/>
          <w:marBottom w:val="0"/>
          <w:divBdr>
            <w:top w:val="none" w:sz="0" w:space="0" w:color="auto"/>
            <w:left w:val="none" w:sz="0" w:space="0" w:color="auto"/>
            <w:bottom w:val="none" w:sz="0" w:space="0" w:color="auto"/>
            <w:right w:val="none" w:sz="0" w:space="0" w:color="auto"/>
          </w:divBdr>
          <w:divsChild>
            <w:div w:id="761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7360">
      <w:bodyDiv w:val="1"/>
      <w:marLeft w:val="0"/>
      <w:marRight w:val="0"/>
      <w:marTop w:val="0"/>
      <w:marBottom w:val="0"/>
      <w:divBdr>
        <w:top w:val="none" w:sz="0" w:space="0" w:color="auto"/>
        <w:left w:val="none" w:sz="0" w:space="0" w:color="auto"/>
        <w:bottom w:val="none" w:sz="0" w:space="0" w:color="auto"/>
        <w:right w:val="none" w:sz="0" w:space="0" w:color="auto"/>
      </w:divBdr>
    </w:div>
    <w:div w:id="904800476">
      <w:bodyDiv w:val="1"/>
      <w:marLeft w:val="0"/>
      <w:marRight w:val="0"/>
      <w:marTop w:val="0"/>
      <w:marBottom w:val="0"/>
      <w:divBdr>
        <w:top w:val="none" w:sz="0" w:space="0" w:color="auto"/>
        <w:left w:val="none" w:sz="0" w:space="0" w:color="auto"/>
        <w:bottom w:val="none" w:sz="0" w:space="0" w:color="auto"/>
        <w:right w:val="none" w:sz="0" w:space="0" w:color="auto"/>
      </w:divBdr>
    </w:div>
    <w:div w:id="950089261">
      <w:bodyDiv w:val="1"/>
      <w:marLeft w:val="0"/>
      <w:marRight w:val="0"/>
      <w:marTop w:val="0"/>
      <w:marBottom w:val="0"/>
      <w:divBdr>
        <w:top w:val="none" w:sz="0" w:space="0" w:color="auto"/>
        <w:left w:val="none" w:sz="0" w:space="0" w:color="auto"/>
        <w:bottom w:val="none" w:sz="0" w:space="0" w:color="auto"/>
        <w:right w:val="none" w:sz="0" w:space="0" w:color="auto"/>
      </w:divBdr>
    </w:div>
    <w:div w:id="985741975">
      <w:bodyDiv w:val="1"/>
      <w:marLeft w:val="0"/>
      <w:marRight w:val="0"/>
      <w:marTop w:val="0"/>
      <w:marBottom w:val="0"/>
      <w:divBdr>
        <w:top w:val="none" w:sz="0" w:space="0" w:color="auto"/>
        <w:left w:val="none" w:sz="0" w:space="0" w:color="auto"/>
        <w:bottom w:val="none" w:sz="0" w:space="0" w:color="auto"/>
        <w:right w:val="none" w:sz="0" w:space="0" w:color="auto"/>
      </w:divBdr>
    </w:div>
    <w:div w:id="1087312736">
      <w:bodyDiv w:val="1"/>
      <w:marLeft w:val="0"/>
      <w:marRight w:val="0"/>
      <w:marTop w:val="0"/>
      <w:marBottom w:val="0"/>
      <w:divBdr>
        <w:top w:val="none" w:sz="0" w:space="0" w:color="auto"/>
        <w:left w:val="none" w:sz="0" w:space="0" w:color="auto"/>
        <w:bottom w:val="none" w:sz="0" w:space="0" w:color="auto"/>
        <w:right w:val="none" w:sz="0" w:space="0" w:color="auto"/>
      </w:divBdr>
    </w:div>
    <w:div w:id="1364794209">
      <w:bodyDiv w:val="1"/>
      <w:marLeft w:val="0"/>
      <w:marRight w:val="0"/>
      <w:marTop w:val="0"/>
      <w:marBottom w:val="0"/>
      <w:divBdr>
        <w:top w:val="none" w:sz="0" w:space="0" w:color="auto"/>
        <w:left w:val="none" w:sz="0" w:space="0" w:color="auto"/>
        <w:bottom w:val="none" w:sz="0" w:space="0" w:color="auto"/>
        <w:right w:val="none" w:sz="0" w:space="0" w:color="auto"/>
      </w:divBdr>
    </w:div>
    <w:div w:id="1365670909">
      <w:bodyDiv w:val="1"/>
      <w:marLeft w:val="0"/>
      <w:marRight w:val="0"/>
      <w:marTop w:val="0"/>
      <w:marBottom w:val="0"/>
      <w:divBdr>
        <w:top w:val="none" w:sz="0" w:space="0" w:color="auto"/>
        <w:left w:val="none" w:sz="0" w:space="0" w:color="auto"/>
        <w:bottom w:val="none" w:sz="0" w:space="0" w:color="auto"/>
        <w:right w:val="none" w:sz="0" w:space="0" w:color="auto"/>
      </w:divBdr>
    </w:div>
    <w:div w:id="1386679578">
      <w:bodyDiv w:val="1"/>
      <w:marLeft w:val="0"/>
      <w:marRight w:val="0"/>
      <w:marTop w:val="0"/>
      <w:marBottom w:val="0"/>
      <w:divBdr>
        <w:top w:val="none" w:sz="0" w:space="0" w:color="auto"/>
        <w:left w:val="none" w:sz="0" w:space="0" w:color="auto"/>
        <w:bottom w:val="none" w:sz="0" w:space="0" w:color="auto"/>
        <w:right w:val="none" w:sz="0" w:space="0" w:color="auto"/>
      </w:divBdr>
    </w:div>
    <w:div w:id="1520240392">
      <w:bodyDiv w:val="1"/>
      <w:marLeft w:val="0"/>
      <w:marRight w:val="0"/>
      <w:marTop w:val="0"/>
      <w:marBottom w:val="0"/>
      <w:divBdr>
        <w:top w:val="none" w:sz="0" w:space="0" w:color="auto"/>
        <w:left w:val="none" w:sz="0" w:space="0" w:color="auto"/>
        <w:bottom w:val="none" w:sz="0" w:space="0" w:color="auto"/>
        <w:right w:val="none" w:sz="0" w:space="0" w:color="auto"/>
      </w:divBdr>
    </w:div>
    <w:div w:id="1623227779">
      <w:bodyDiv w:val="1"/>
      <w:marLeft w:val="0"/>
      <w:marRight w:val="0"/>
      <w:marTop w:val="0"/>
      <w:marBottom w:val="0"/>
      <w:divBdr>
        <w:top w:val="none" w:sz="0" w:space="0" w:color="auto"/>
        <w:left w:val="none" w:sz="0" w:space="0" w:color="auto"/>
        <w:bottom w:val="none" w:sz="0" w:space="0" w:color="auto"/>
        <w:right w:val="none" w:sz="0" w:space="0" w:color="auto"/>
      </w:divBdr>
    </w:div>
    <w:div w:id="1822649946">
      <w:bodyDiv w:val="1"/>
      <w:marLeft w:val="0"/>
      <w:marRight w:val="0"/>
      <w:marTop w:val="0"/>
      <w:marBottom w:val="0"/>
      <w:divBdr>
        <w:top w:val="none" w:sz="0" w:space="0" w:color="auto"/>
        <w:left w:val="none" w:sz="0" w:space="0" w:color="auto"/>
        <w:bottom w:val="none" w:sz="0" w:space="0" w:color="auto"/>
        <w:right w:val="none" w:sz="0" w:space="0" w:color="auto"/>
      </w:divBdr>
    </w:div>
    <w:div w:id="1862738543">
      <w:bodyDiv w:val="1"/>
      <w:marLeft w:val="0"/>
      <w:marRight w:val="0"/>
      <w:marTop w:val="0"/>
      <w:marBottom w:val="0"/>
      <w:divBdr>
        <w:top w:val="none" w:sz="0" w:space="0" w:color="auto"/>
        <w:left w:val="none" w:sz="0" w:space="0" w:color="auto"/>
        <w:bottom w:val="none" w:sz="0" w:space="0" w:color="auto"/>
        <w:right w:val="none" w:sz="0" w:space="0" w:color="auto"/>
      </w:divBdr>
    </w:div>
    <w:div w:id="1948075412">
      <w:bodyDiv w:val="1"/>
      <w:marLeft w:val="0"/>
      <w:marRight w:val="0"/>
      <w:marTop w:val="0"/>
      <w:marBottom w:val="0"/>
      <w:divBdr>
        <w:top w:val="none" w:sz="0" w:space="0" w:color="auto"/>
        <w:left w:val="none" w:sz="0" w:space="0" w:color="auto"/>
        <w:bottom w:val="none" w:sz="0" w:space="0" w:color="auto"/>
        <w:right w:val="none" w:sz="0" w:space="0" w:color="auto"/>
      </w:divBdr>
    </w:div>
    <w:div w:id="2003311483">
      <w:bodyDiv w:val="1"/>
      <w:marLeft w:val="0"/>
      <w:marRight w:val="0"/>
      <w:marTop w:val="0"/>
      <w:marBottom w:val="0"/>
      <w:divBdr>
        <w:top w:val="none" w:sz="0" w:space="0" w:color="auto"/>
        <w:left w:val="none" w:sz="0" w:space="0" w:color="auto"/>
        <w:bottom w:val="none" w:sz="0" w:space="0" w:color="auto"/>
        <w:right w:val="none" w:sz="0" w:space="0" w:color="auto"/>
      </w:divBdr>
    </w:div>
    <w:div w:id="2030452305">
      <w:bodyDiv w:val="1"/>
      <w:marLeft w:val="0"/>
      <w:marRight w:val="0"/>
      <w:marTop w:val="0"/>
      <w:marBottom w:val="0"/>
      <w:divBdr>
        <w:top w:val="none" w:sz="0" w:space="0" w:color="auto"/>
        <w:left w:val="none" w:sz="0" w:space="0" w:color="auto"/>
        <w:bottom w:val="none" w:sz="0" w:space="0" w:color="auto"/>
        <w:right w:val="none" w:sz="0" w:space="0" w:color="auto"/>
      </w:divBdr>
    </w:div>
    <w:div w:id="2034960614">
      <w:bodyDiv w:val="1"/>
      <w:marLeft w:val="0"/>
      <w:marRight w:val="0"/>
      <w:marTop w:val="0"/>
      <w:marBottom w:val="0"/>
      <w:divBdr>
        <w:top w:val="none" w:sz="0" w:space="0" w:color="auto"/>
        <w:left w:val="none" w:sz="0" w:space="0" w:color="auto"/>
        <w:bottom w:val="none" w:sz="0" w:space="0" w:color="auto"/>
        <w:right w:val="none" w:sz="0" w:space="0" w:color="auto"/>
      </w:divBdr>
    </w:div>
    <w:div w:id="203541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1.xml"/><Relationship Id="rId26" Type="http://schemas.openxmlformats.org/officeDocument/2006/relationships/image" Target="media/image2.emf"/><Relationship Id="rId39" Type="http://schemas.openxmlformats.org/officeDocument/2006/relationships/image" Target="media/image5.png"/><Relationship Id="rId21" Type="http://schemas.openxmlformats.org/officeDocument/2006/relationships/header" Target="header2.xml"/><Relationship Id="rId34" Type="http://schemas.openxmlformats.org/officeDocument/2006/relationships/oleObject" Target="embeddings/Microsoft_Visio_2003-2010_Drawing2.vsd"/><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uk.wikipedia.org/wiki/%D0%86%D0%BD%D1%84%D0%BE%D1%80%D0%BC%D0%B0%D1%86%D1%96%D0%B9%D0%BD%D0%B0_%D0%B1%D0%B5%D0%B7%D0%BF%D0%B5%D0%BA%D0%B0" TargetMode="External"/><Relationship Id="rId32" Type="http://schemas.openxmlformats.org/officeDocument/2006/relationships/header" Target="header4.xml"/><Relationship Id="rId37" Type="http://schemas.openxmlformats.org/officeDocument/2006/relationships/footer" Target="footer13.xml"/><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s://uk.wikipedia.org/wiki/%D0%9C%D0%BE%D0%BD%D1%96%D1%82%D0%BE%D1%80%D0%B8%D0%BD%D0%B3" TargetMode="Externa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s://uk.wikipedia.org/wiki/%D0%A0%D0%B8%D0%B7%D0%B8%D0%BA_(%D1%96%D0%BD%D1%84%D0%BE%D1%80%D0%BC%D0%B0%D1%86%D1%96%D0%B9%D0%BD%D0%B0_%D0%B1%D0%B5%D0%B7%D0%BF%D0%B5%D0%BA%D0%B0)" TargetMode="Externa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s://uk.wikipedia.org/wiki/%D0%A1%D0%B8%D1%81%D1%82%D0%B5%D0%BC%D0%B0_%D1%83%D0%BF%D1%80%D0%B0%D0%B2%D0%BB%D1%96%D0%BD%D0%BD%D1%8F_%D1%96%D0%BD%D1%84%D0%BE%D1%80%D0%BC%D0%B0%D1%86%D1%96%D0%B9%D0%BD%D0%BE%D1%8E_%D0%B1%D0%B5%D0%B7%D0%BF%D0%B5%D0%BA%D0%BE%D1%8E" TargetMode="External"/><Relationship Id="rId33" Type="http://schemas.openxmlformats.org/officeDocument/2006/relationships/image" Target="media/image4.emf"/><Relationship Id="rId38"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81CED6-9D2A-4D1C-A867-A77E5D9B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29</Pages>
  <Words>8477</Words>
  <Characters>48322</Characters>
  <Application>Microsoft Office Word</Application>
  <DocSecurity>0</DocSecurity>
  <Lines>402</Lines>
  <Paragraphs>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dc:creator>
  <cp:lastModifiedBy>к 401</cp:lastModifiedBy>
  <cp:revision>39</cp:revision>
  <cp:lastPrinted>2022-01-27T08:50:00Z</cp:lastPrinted>
  <dcterms:created xsi:type="dcterms:W3CDTF">2021-11-16T15:41:00Z</dcterms:created>
  <dcterms:modified xsi:type="dcterms:W3CDTF">2022-01-27T09:06:00Z</dcterms:modified>
</cp:coreProperties>
</file>