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B17B" w14:textId="751675DA" w:rsidR="00392EA5" w:rsidRPr="00F90C34" w:rsidRDefault="002D490B" w:rsidP="0075274C">
      <w:pPr>
        <w:pStyle w:val="a3"/>
        <w:spacing w:before="10" w:line="276" w:lineRule="auto"/>
        <w:rPr>
          <w:rFonts w:ascii="Times New Roman" w:hAnsi="Times New Roman" w:cs="Times New Roman"/>
          <w:sz w:val="14"/>
          <w:lang w:val="uk-UA"/>
        </w:rPr>
      </w:pPr>
      <w:r>
        <w:rPr>
          <w:rFonts w:ascii="Times New Roman" w:hAnsi="Times New Roman" w:cs="Times New Roman"/>
          <w:noProof/>
          <w:sz w:val="20"/>
          <w:lang w:val="uk-UA"/>
        </w:rPr>
        <mc:AlternateContent>
          <mc:Choice Requires="wps">
            <w:drawing>
              <wp:anchor distT="0" distB="0" distL="114300" distR="114300" simplePos="0" relativeHeight="251659264" behindDoc="0" locked="0" layoutInCell="1" allowOverlap="1" wp14:anchorId="79B415B1" wp14:editId="39FF119A">
                <wp:simplePos x="0" y="0"/>
                <wp:positionH relativeFrom="column">
                  <wp:posOffset>182245</wp:posOffset>
                </wp:positionH>
                <wp:positionV relativeFrom="paragraph">
                  <wp:posOffset>-331829</wp:posOffset>
                </wp:positionV>
                <wp:extent cx="4349750" cy="2155190"/>
                <wp:effectExtent l="8255" t="12065" r="13970" b="139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2155190"/>
                        </a:xfrm>
                        <a:prstGeom prst="rect">
                          <a:avLst/>
                        </a:prstGeom>
                        <a:solidFill>
                          <a:srgbClr val="FFFFFF"/>
                        </a:solidFill>
                        <a:ln w="9525">
                          <a:solidFill>
                            <a:srgbClr val="FF0000"/>
                          </a:solidFill>
                          <a:miter lim="800000"/>
                          <a:headEnd/>
                          <a:tailEnd/>
                        </a:ln>
                      </wps:spPr>
                      <wps:txbx>
                        <w:txbxContent>
                          <w:p w14:paraId="3CEB0525" w14:textId="3DF695E5" w:rsidR="002D490B" w:rsidRDefault="002D490B" w:rsidP="002D490B">
                            <w:pPr>
                              <w:ind w:firstLine="708"/>
                              <w:jc w:val="both"/>
                              <w:rPr>
                                <w:rFonts w:ascii="Times New Roman" w:hAnsi="Times New Roman" w:cs="Times New Roman"/>
                                <w:i/>
                                <w:iCs/>
                                <w:color w:val="FF0000"/>
                                <w:sz w:val="28"/>
                                <w:szCs w:val="28"/>
                                <w:lang w:val="uk-UA"/>
                              </w:rPr>
                            </w:pPr>
                            <w:r w:rsidRPr="00A979D3">
                              <w:rPr>
                                <w:rFonts w:ascii="Times New Roman" w:hAnsi="Times New Roman" w:cs="Times New Roman"/>
                                <w:i/>
                                <w:iCs/>
                                <w:color w:val="FF0000"/>
                                <w:sz w:val="28"/>
                                <w:szCs w:val="28"/>
                                <w:lang w:val="uk-UA"/>
                              </w:rPr>
                              <w:t xml:space="preserve">Цей текст є неофіційним перекладом документу, розміщеного на відкритому інформаційному ресурсі Агентства з </w:t>
                            </w:r>
                            <w:proofErr w:type="spellStart"/>
                            <w:r w:rsidRPr="00A979D3">
                              <w:rPr>
                                <w:rFonts w:ascii="Times New Roman" w:hAnsi="Times New Roman" w:cs="Times New Roman"/>
                                <w:i/>
                                <w:iCs/>
                                <w:color w:val="FF0000"/>
                                <w:sz w:val="28"/>
                                <w:szCs w:val="28"/>
                                <w:lang w:val="uk-UA"/>
                              </w:rPr>
                              <w:t>кібербезпеки</w:t>
                            </w:r>
                            <w:proofErr w:type="spellEnd"/>
                            <w:r w:rsidRPr="00A979D3">
                              <w:rPr>
                                <w:rFonts w:ascii="Times New Roman" w:hAnsi="Times New Roman" w:cs="Times New Roman"/>
                                <w:i/>
                                <w:iCs/>
                                <w:color w:val="FF0000"/>
                                <w:sz w:val="28"/>
                                <w:szCs w:val="28"/>
                                <w:lang w:val="uk-UA"/>
                              </w:rPr>
                              <w:t xml:space="preserve"> та безпеки інфраструктури Департаменту національної безпеки Сполучених Штатів Америки (</w:t>
                            </w:r>
                            <w:r w:rsidRPr="00A979D3">
                              <w:rPr>
                                <w:rFonts w:ascii="Times New Roman" w:hAnsi="Times New Roman" w:cs="Times New Roman"/>
                                <w:i/>
                                <w:iCs/>
                                <w:color w:val="FF0000"/>
                                <w:sz w:val="28"/>
                                <w:szCs w:val="28"/>
                              </w:rPr>
                              <w:t>CISA</w:t>
                            </w:r>
                            <w:r w:rsidRPr="00A979D3">
                              <w:rPr>
                                <w:rFonts w:ascii="Times New Roman" w:hAnsi="Times New Roman" w:cs="Times New Roman"/>
                                <w:i/>
                                <w:iCs/>
                                <w:color w:val="FF0000"/>
                                <w:sz w:val="28"/>
                                <w:szCs w:val="28"/>
                                <w:lang w:val="uk-UA"/>
                              </w:rPr>
                              <w:t>), та може використовуватись лише з інформаційною та науковою метою.</w:t>
                            </w:r>
                          </w:p>
                          <w:p w14:paraId="37E14BF5" w14:textId="01BC2BAB" w:rsidR="009B0AF8" w:rsidRDefault="009B0AF8" w:rsidP="002D490B">
                            <w:pPr>
                              <w:ind w:firstLine="708"/>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Посилання на офіційний оригінал документа:</w:t>
                            </w:r>
                          </w:p>
                          <w:p w14:paraId="22FD9CD1" w14:textId="77777777" w:rsidR="009B0AF8" w:rsidRDefault="009B0AF8" w:rsidP="009B0AF8">
                            <w:pPr>
                              <w:pStyle w:val="a5"/>
                              <w:adjustRightInd w:val="0"/>
                              <w:spacing w:line="276" w:lineRule="auto"/>
                              <w:ind w:left="0"/>
                              <w:rPr>
                                <w:rFonts w:ascii="Times New Roman" w:eastAsiaTheme="minorHAnsi" w:hAnsi="Times New Roman" w:cs="Times New Roman"/>
                                <w:sz w:val="24"/>
                                <w:szCs w:val="24"/>
                                <w:lang w:val="uk-UA"/>
                              </w:rPr>
                            </w:pPr>
                            <w:r>
                              <w:fldChar w:fldCharType="begin"/>
                            </w:r>
                            <w:r w:rsidRPr="009B0AF8">
                              <w:rPr>
                                <w:lang w:val="uk-UA"/>
                              </w:rPr>
                              <w:instrText xml:space="preserve"> </w:instrText>
                            </w:r>
                            <w:r>
                              <w:instrText>HYPERLINK</w:instrText>
                            </w:r>
                            <w:r w:rsidRPr="009B0AF8">
                              <w:rPr>
                                <w:lang w:val="uk-UA"/>
                              </w:rPr>
                              <w:instrText xml:space="preserve"> "</w:instrText>
                            </w:r>
                            <w:r>
                              <w:instrText>https</w:instrText>
                            </w:r>
                            <w:r w:rsidRPr="009B0AF8">
                              <w:rPr>
                                <w:lang w:val="uk-UA"/>
                              </w:rPr>
                              <w:instrText>://</w:instrText>
                            </w:r>
                            <w:r>
                              <w:instrText>www</w:instrText>
                            </w:r>
                            <w:r w:rsidRPr="009B0AF8">
                              <w:rPr>
                                <w:lang w:val="uk-UA"/>
                              </w:rPr>
                              <w:instrText>.</w:instrText>
                            </w:r>
                            <w:r>
                              <w:instrText>fema</w:instrText>
                            </w:r>
                            <w:r w:rsidRPr="009B0AF8">
                              <w:rPr>
                                <w:lang w:val="uk-UA"/>
                              </w:rPr>
                              <w:instrText>.</w:instrText>
                            </w:r>
                            <w:r>
                              <w:instrText>gov</w:instrText>
                            </w:r>
                            <w:r w:rsidRPr="009B0AF8">
                              <w:rPr>
                                <w:lang w:val="uk-UA"/>
                              </w:rPr>
                              <w:instrText>/</w:instrText>
                            </w:r>
                            <w:r>
                              <w:instrText>sites</w:instrText>
                            </w:r>
                            <w:r w:rsidRPr="009B0AF8">
                              <w:rPr>
                                <w:lang w:val="uk-UA"/>
                              </w:rPr>
                              <w:instrText>/</w:instrText>
                            </w:r>
                            <w:r>
                              <w:instrText>default</w:instrText>
                            </w:r>
                            <w:r w:rsidRPr="009B0AF8">
                              <w:rPr>
                                <w:lang w:val="uk-UA"/>
                              </w:rPr>
                              <w:instrText>/</w:instrText>
                            </w:r>
                            <w:r>
                              <w:instrText>files</w:instrText>
                            </w:r>
                            <w:r w:rsidRPr="009B0AF8">
                              <w:rPr>
                                <w:lang w:val="uk-UA"/>
                              </w:rPr>
                              <w:instrText>/</w:instrText>
                            </w:r>
                            <w:r>
                              <w:instrText>documents</w:instrText>
                            </w:r>
                            <w:r w:rsidRPr="009B0AF8">
                              <w:rPr>
                                <w:lang w:val="uk-UA"/>
                              </w:rPr>
                              <w:instrText>/</w:instrText>
                            </w:r>
                            <w:r>
                              <w:instrText>fema</w:instrText>
                            </w:r>
                            <w:r w:rsidRPr="009B0AF8">
                              <w:rPr>
                                <w:lang w:val="uk-UA"/>
                              </w:rPr>
                              <w:instrText>_</w:instrText>
                            </w:r>
                            <w:r>
                              <w:instrText>cpg</w:instrText>
                            </w:r>
                            <w:r w:rsidRPr="009B0AF8">
                              <w:rPr>
                                <w:lang w:val="uk-UA"/>
                              </w:rPr>
                              <w:instrText>-101-</w:instrText>
                            </w:r>
                            <w:r>
                              <w:instrText>v</w:instrText>
                            </w:r>
                            <w:r w:rsidRPr="009B0AF8">
                              <w:rPr>
                                <w:lang w:val="uk-UA"/>
                              </w:rPr>
                              <w:instrText>3-</w:instrText>
                            </w:r>
                            <w:r>
                              <w:instrText>developing</w:instrText>
                            </w:r>
                            <w:r w:rsidRPr="009B0AF8">
                              <w:rPr>
                                <w:lang w:val="uk-UA"/>
                              </w:rPr>
                              <w:instrText>-</w:instrText>
                            </w:r>
                            <w:r>
                              <w:instrText>maintaining</w:instrText>
                            </w:r>
                            <w:r w:rsidRPr="009B0AF8">
                              <w:rPr>
                                <w:lang w:val="uk-UA"/>
                              </w:rPr>
                              <w:instrText>-</w:instrText>
                            </w:r>
                            <w:r>
                              <w:instrText>eops</w:instrText>
                            </w:r>
                            <w:r w:rsidRPr="009B0AF8">
                              <w:rPr>
                                <w:lang w:val="uk-UA"/>
                              </w:rPr>
                              <w:instrText>.</w:instrText>
                            </w:r>
                            <w:r>
                              <w:instrText>pdf</w:instrText>
                            </w:r>
                            <w:r w:rsidRPr="009B0AF8">
                              <w:rPr>
                                <w:lang w:val="uk-UA"/>
                              </w:rPr>
                              <w:instrText xml:space="preserve">" </w:instrText>
                            </w:r>
                            <w:r>
                              <w:fldChar w:fldCharType="separate"/>
                            </w:r>
                            <w:r>
                              <w:rPr>
                                <w:rStyle w:val="a6"/>
                                <w:rFonts w:ascii="Times New Roman" w:hAnsi="Times New Roman" w:cs="Times New Roman"/>
                                <w:sz w:val="24"/>
                                <w:szCs w:val="24"/>
                                <w:lang w:val="uk-UA"/>
                              </w:rPr>
                              <w:t>https://www.fema.gov/sites/default/files/documents/fema_cpg-101-v3-developing-maintaining-eops.pdf</w:t>
                            </w:r>
                            <w:r>
                              <w:fldChar w:fldCharType="end"/>
                            </w:r>
                          </w:p>
                          <w:p w14:paraId="2AE3EA22" w14:textId="77777777" w:rsidR="009B0AF8" w:rsidRPr="00A979D3" w:rsidRDefault="009B0AF8" w:rsidP="002D490B">
                            <w:pPr>
                              <w:ind w:firstLine="708"/>
                              <w:jc w:val="both"/>
                              <w:rPr>
                                <w:rFonts w:ascii="Times New Roman" w:hAnsi="Times New Roman" w:cs="Times New Roman"/>
                                <w:i/>
                                <w:iCs/>
                                <w:color w:val="FF0000"/>
                                <w:sz w:val="28"/>
                                <w:szCs w:val="28"/>
                                <w:lang w:val="uk-UA"/>
                              </w:rPr>
                            </w:pPr>
                            <w:bookmarkStart w:id="0" w:name="_GoBack"/>
                            <w:bookmarkEnd w:id="0"/>
                          </w:p>
                          <w:p w14:paraId="1F311F34" w14:textId="77777777" w:rsidR="002D490B" w:rsidRPr="009B0AF8" w:rsidRDefault="002D490B" w:rsidP="002D490B">
                            <w:pPr>
                              <w:rPr>
                                <w:i/>
                                <w:iCs/>
                                <w:color w:val="FF0000"/>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415B1" id="_x0000_t202" coordsize="21600,21600" o:spt="202" path="m,l,21600r21600,l21600,xe">
                <v:stroke joinstyle="miter"/>
                <v:path gradientshapeok="t" o:connecttype="rect"/>
              </v:shapetype>
              <v:shape id="Надпись 3" o:spid="_x0000_s1026" type="#_x0000_t202" style="position:absolute;margin-left:14.35pt;margin-top:-26.15pt;width:342.5pt;height:1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" strokecolor="red">
                <v:textbox>
                  <w:txbxContent>
                    <w:p w14:paraId="3CEB0525" w14:textId="3DF695E5" w:rsidR="002D490B" w:rsidRDefault="002D490B" w:rsidP="002D490B">
                      <w:pPr>
                        <w:ind w:firstLine="708"/>
                        <w:jc w:val="both"/>
                        <w:rPr>
                          <w:rFonts w:ascii="Times New Roman" w:hAnsi="Times New Roman" w:cs="Times New Roman"/>
                          <w:i/>
                          <w:iCs/>
                          <w:color w:val="FF0000"/>
                          <w:sz w:val="28"/>
                          <w:szCs w:val="28"/>
                          <w:lang w:val="uk-UA"/>
                        </w:rPr>
                      </w:pPr>
                      <w:r w:rsidRPr="00A979D3">
                        <w:rPr>
                          <w:rFonts w:ascii="Times New Roman" w:hAnsi="Times New Roman" w:cs="Times New Roman"/>
                          <w:i/>
                          <w:iCs/>
                          <w:color w:val="FF0000"/>
                          <w:sz w:val="28"/>
                          <w:szCs w:val="28"/>
                          <w:lang w:val="uk-UA"/>
                        </w:rPr>
                        <w:t xml:space="preserve">Цей текст є неофіційним перекладом документу, розміщеного на відкритому інформаційному ресурсі Агентства з </w:t>
                      </w:r>
                      <w:proofErr w:type="spellStart"/>
                      <w:r w:rsidRPr="00A979D3">
                        <w:rPr>
                          <w:rFonts w:ascii="Times New Roman" w:hAnsi="Times New Roman" w:cs="Times New Roman"/>
                          <w:i/>
                          <w:iCs/>
                          <w:color w:val="FF0000"/>
                          <w:sz w:val="28"/>
                          <w:szCs w:val="28"/>
                          <w:lang w:val="uk-UA"/>
                        </w:rPr>
                        <w:t>кібербезпеки</w:t>
                      </w:r>
                      <w:proofErr w:type="spellEnd"/>
                      <w:r w:rsidRPr="00A979D3">
                        <w:rPr>
                          <w:rFonts w:ascii="Times New Roman" w:hAnsi="Times New Roman" w:cs="Times New Roman"/>
                          <w:i/>
                          <w:iCs/>
                          <w:color w:val="FF0000"/>
                          <w:sz w:val="28"/>
                          <w:szCs w:val="28"/>
                          <w:lang w:val="uk-UA"/>
                        </w:rPr>
                        <w:t xml:space="preserve"> та безпеки інфраструктури Департаменту національної безпеки Сполучених Штатів Америки (</w:t>
                      </w:r>
                      <w:r w:rsidRPr="00A979D3">
                        <w:rPr>
                          <w:rFonts w:ascii="Times New Roman" w:hAnsi="Times New Roman" w:cs="Times New Roman"/>
                          <w:i/>
                          <w:iCs/>
                          <w:color w:val="FF0000"/>
                          <w:sz w:val="28"/>
                          <w:szCs w:val="28"/>
                        </w:rPr>
                        <w:t>CISA</w:t>
                      </w:r>
                      <w:r w:rsidRPr="00A979D3">
                        <w:rPr>
                          <w:rFonts w:ascii="Times New Roman" w:hAnsi="Times New Roman" w:cs="Times New Roman"/>
                          <w:i/>
                          <w:iCs/>
                          <w:color w:val="FF0000"/>
                          <w:sz w:val="28"/>
                          <w:szCs w:val="28"/>
                          <w:lang w:val="uk-UA"/>
                        </w:rPr>
                        <w:t>), та може використовуватись лише з інформаційною та науковою метою.</w:t>
                      </w:r>
                    </w:p>
                    <w:p w14:paraId="37E14BF5" w14:textId="01BC2BAB" w:rsidR="009B0AF8" w:rsidRDefault="009B0AF8" w:rsidP="002D490B">
                      <w:pPr>
                        <w:ind w:firstLine="708"/>
                        <w:jc w:val="both"/>
                        <w:rPr>
                          <w:rFonts w:ascii="Times New Roman" w:hAnsi="Times New Roman" w:cs="Times New Roman"/>
                          <w:i/>
                          <w:iCs/>
                          <w:color w:val="FF0000"/>
                          <w:sz w:val="28"/>
                          <w:szCs w:val="28"/>
                          <w:lang w:val="uk-UA"/>
                        </w:rPr>
                      </w:pPr>
                      <w:r>
                        <w:rPr>
                          <w:rFonts w:ascii="Times New Roman" w:hAnsi="Times New Roman" w:cs="Times New Roman"/>
                          <w:i/>
                          <w:iCs/>
                          <w:color w:val="FF0000"/>
                          <w:sz w:val="28"/>
                          <w:szCs w:val="28"/>
                          <w:lang w:val="uk-UA"/>
                        </w:rPr>
                        <w:t>Посилання на офіційний оригінал документа:</w:t>
                      </w:r>
                    </w:p>
                    <w:p w14:paraId="22FD9CD1" w14:textId="77777777" w:rsidR="009B0AF8" w:rsidRDefault="009B0AF8" w:rsidP="009B0AF8">
                      <w:pPr>
                        <w:pStyle w:val="a5"/>
                        <w:adjustRightInd w:val="0"/>
                        <w:spacing w:line="276" w:lineRule="auto"/>
                        <w:ind w:left="0"/>
                        <w:rPr>
                          <w:rFonts w:ascii="Times New Roman" w:eastAsiaTheme="minorHAnsi" w:hAnsi="Times New Roman" w:cs="Times New Roman"/>
                          <w:sz w:val="24"/>
                          <w:szCs w:val="24"/>
                          <w:lang w:val="uk-UA"/>
                        </w:rPr>
                      </w:pPr>
                      <w:r>
                        <w:fldChar w:fldCharType="begin"/>
                      </w:r>
                      <w:r w:rsidRPr="009B0AF8">
                        <w:rPr>
                          <w:lang w:val="uk-UA"/>
                        </w:rPr>
                        <w:instrText xml:space="preserve"> </w:instrText>
                      </w:r>
                      <w:r>
                        <w:instrText>HYPERLINK</w:instrText>
                      </w:r>
                      <w:r w:rsidRPr="009B0AF8">
                        <w:rPr>
                          <w:lang w:val="uk-UA"/>
                        </w:rPr>
                        <w:instrText xml:space="preserve"> "</w:instrText>
                      </w:r>
                      <w:r>
                        <w:instrText>https</w:instrText>
                      </w:r>
                      <w:r w:rsidRPr="009B0AF8">
                        <w:rPr>
                          <w:lang w:val="uk-UA"/>
                        </w:rPr>
                        <w:instrText>://</w:instrText>
                      </w:r>
                      <w:r>
                        <w:instrText>www</w:instrText>
                      </w:r>
                      <w:r w:rsidRPr="009B0AF8">
                        <w:rPr>
                          <w:lang w:val="uk-UA"/>
                        </w:rPr>
                        <w:instrText>.</w:instrText>
                      </w:r>
                      <w:r>
                        <w:instrText>fema</w:instrText>
                      </w:r>
                      <w:r w:rsidRPr="009B0AF8">
                        <w:rPr>
                          <w:lang w:val="uk-UA"/>
                        </w:rPr>
                        <w:instrText>.</w:instrText>
                      </w:r>
                      <w:r>
                        <w:instrText>gov</w:instrText>
                      </w:r>
                      <w:r w:rsidRPr="009B0AF8">
                        <w:rPr>
                          <w:lang w:val="uk-UA"/>
                        </w:rPr>
                        <w:instrText>/</w:instrText>
                      </w:r>
                      <w:r>
                        <w:instrText>sites</w:instrText>
                      </w:r>
                      <w:r w:rsidRPr="009B0AF8">
                        <w:rPr>
                          <w:lang w:val="uk-UA"/>
                        </w:rPr>
                        <w:instrText>/</w:instrText>
                      </w:r>
                      <w:r>
                        <w:instrText>default</w:instrText>
                      </w:r>
                      <w:r w:rsidRPr="009B0AF8">
                        <w:rPr>
                          <w:lang w:val="uk-UA"/>
                        </w:rPr>
                        <w:instrText>/</w:instrText>
                      </w:r>
                      <w:r>
                        <w:instrText>files</w:instrText>
                      </w:r>
                      <w:r w:rsidRPr="009B0AF8">
                        <w:rPr>
                          <w:lang w:val="uk-UA"/>
                        </w:rPr>
                        <w:instrText>/</w:instrText>
                      </w:r>
                      <w:r>
                        <w:instrText>documents</w:instrText>
                      </w:r>
                      <w:r w:rsidRPr="009B0AF8">
                        <w:rPr>
                          <w:lang w:val="uk-UA"/>
                        </w:rPr>
                        <w:instrText>/</w:instrText>
                      </w:r>
                      <w:r>
                        <w:instrText>fema</w:instrText>
                      </w:r>
                      <w:r w:rsidRPr="009B0AF8">
                        <w:rPr>
                          <w:lang w:val="uk-UA"/>
                        </w:rPr>
                        <w:instrText>_</w:instrText>
                      </w:r>
                      <w:r>
                        <w:instrText>cpg</w:instrText>
                      </w:r>
                      <w:r w:rsidRPr="009B0AF8">
                        <w:rPr>
                          <w:lang w:val="uk-UA"/>
                        </w:rPr>
                        <w:instrText>-101-</w:instrText>
                      </w:r>
                      <w:r>
                        <w:instrText>v</w:instrText>
                      </w:r>
                      <w:r w:rsidRPr="009B0AF8">
                        <w:rPr>
                          <w:lang w:val="uk-UA"/>
                        </w:rPr>
                        <w:instrText>3-</w:instrText>
                      </w:r>
                      <w:r>
                        <w:instrText>developing</w:instrText>
                      </w:r>
                      <w:r w:rsidRPr="009B0AF8">
                        <w:rPr>
                          <w:lang w:val="uk-UA"/>
                        </w:rPr>
                        <w:instrText>-</w:instrText>
                      </w:r>
                      <w:r>
                        <w:instrText>maintaining</w:instrText>
                      </w:r>
                      <w:r w:rsidRPr="009B0AF8">
                        <w:rPr>
                          <w:lang w:val="uk-UA"/>
                        </w:rPr>
                        <w:instrText>-</w:instrText>
                      </w:r>
                      <w:r>
                        <w:instrText>eops</w:instrText>
                      </w:r>
                      <w:r w:rsidRPr="009B0AF8">
                        <w:rPr>
                          <w:lang w:val="uk-UA"/>
                        </w:rPr>
                        <w:instrText>.</w:instrText>
                      </w:r>
                      <w:r>
                        <w:instrText>pdf</w:instrText>
                      </w:r>
                      <w:r w:rsidRPr="009B0AF8">
                        <w:rPr>
                          <w:lang w:val="uk-UA"/>
                        </w:rPr>
                        <w:instrText xml:space="preserve">" </w:instrText>
                      </w:r>
                      <w:r>
                        <w:fldChar w:fldCharType="separate"/>
                      </w:r>
                      <w:r>
                        <w:rPr>
                          <w:rStyle w:val="a6"/>
                          <w:rFonts w:ascii="Times New Roman" w:hAnsi="Times New Roman" w:cs="Times New Roman"/>
                          <w:sz w:val="24"/>
                          <w:szCs w:val="24"/>
                          <w:lang w:val="uk-UA"/>
                        </w:rPr>
                        <w:t>https://www.fema.gov/sites/default/files/documents/fema_cpg-101-v3-developing-maintaining-eops.pdf</w:t>
                      </w:r>
                      <w:r>
                        <w:fldChar w:fldCharType="end"/>
                      </w:r>
                    </w:p>
                    <w:p w14:paraId="2AE3EA22" w14:textId="77777777" w:rsidR="009B0AF8" w:rsidRPr="00A979D3" w:rsidRDefault="009B0AF8" w:rsidP="002D490B">
                      <w:pPr>
                        <w:ind w:firstLine="708"/>
                        <w:jc w:val="both"/>
                        <w:rPr>
                          <w:rFonts w:ascii="Times New Roman" w:hAnsi="Times New Roman" w:cs="Times New Roman"/>
                          <w:i/>
                          <w:iCs/>
                          <w:color w:val="FF0000"/>
                          <w:sz w:val="28"/>
                          <w:szCs w:val="28"/>
                          <w:lang w:val="uk-UA"/>
                        </w:rPr>
                      </w:pPr>
                      <w:bookmarkStart w:id="1" w:name="_GoBack"/>
                      <w:bookmarkEnd w:id="1"/>
                    </w:p>
                    <w:p w14:paraId="1F311F34" w14:textId="77777777" w:rsidR="002D490B" w:rsidRPr="009B0AF8" w:rsidRDefault="002D490B" w:rsidP="002D490B">
                      <w:pPr>
                        <w:rPr>
                          <w:i/>
                          <w:iCs/>
                          <w:color w:val="FF0000"/>
                          <w:lang w:val="uk-UA"/>
                        </w:rPr>
                      </w:pPr>
                    </w:p>
                  </w:txbxContent>
                </v:textbox>
              </v:shape>
            </w:pict>
          </mc:Fallback>
        </mc:AlternateContent>
      </w:r>
    </w:p>
    <w:p w14:paraId="7ECAB17C" w14:textId="196B917A" w:rsidR="00392EA5" w:rsidRPr="00F90C34" w:rsidRDefault="00862646" w:rsidP="0075274C">
      <w:pPr>
        <w:pStyle w:val="a3"/>
        <w:spacing w:line="276" w:lineRule="auto"/>
        <w:ind w:left="286"/>
        <w:rPr>
          <w:rFonts w:ascii="Times New Roman" w:hAnsi="Times New Roman" w:cs="Times New Roman"/>
          <w:sz w:val="20"/>
          <w:lang w:val="uk-UA"/>
        </w:rPr>
      </w:pPr>
      <w:r w:rsidRPr="00F90C34">
        <w:rPr>
          <w:rFonts w:ascii="Times New Roman" w:hAnsi="Times New Roman" w:cs="Times New Roman"/>
          <w:noProof/>
          <w:sz w:val="20"/>
          <w:lang w:val="uk-UA"/>
        </w:rPr>
        <w:drawing>
          <wp:inline distT="0" distB="0" distL="0" distR="0" wp14:anchorId="7ECAB7A5" wp14:editId="7ECAB7A6">
            <wp:extent cx="3181917" cy="57835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81917" cy="578357"/>
                    </a:xfrm>
                    <a:prstGeom prst="rect">
                      <a:avLst/>
                    </a:prstGeom>
                  </pic:spPr>
                </pic:pic>
              </a:graphicData>
            </a:graphic>
          </wp:inline>
        </w:drawing>
      </w:r>
    </w:p>
    <w:p w14:paraId="7ECAB17D" w14:textId="157ABF4A" w:rsidR="00392EA5" w:rsidRPr="00F90C34" w:rsidRDefault="00392EA5" w:rsidP="0075274C">
      <w:pPr>
        <w:pStyle w:val="a3"/>
        <w:spacing w:line="276" w:lineRule="auto"/>
        <w:rPr>
          <w:rFonts w:ascii="Times New Roman" w:hAnsi="Times New Roman" w:cs="Times New Roman"/>
          <w:sz w:val="20"/>
          <w:lang w:val="uk-UA"/>
        </w:rPr>
      </w:pPr>
    </w:p>
    <w:p w14:paraId="7ECAB17E" w14:textId="77777777" w:rsidR="00392EA5" w:rsidRPr="00F90C34" w:rsidRDefault="00392EA5" w:rsidP="0075274C">
      <w:pPr>
        <w:pStyle w:val="a3"/>
        <w:spacing w:line="276" w:lineRule="auto"/>
        <w:rPr>
          <w:rFonts w:ascii="Times New Roman" w:hAnsi="Times New Roman" w:cs="Times New Roman"/>
          <w:sz w:val="20"/>
          <w:lang w:val="uk-UA"/>
        </w:rPr>
      </w:pPr>
    </w:p>
    <w:p w14:paraId="7ECAB17F" w14:textId="45761378" w:rsidR="00392EA5" w:rsidRPr="00F90C34" w:rsidRDefault="00392EA5" w:rsidP="0075274C">
      <w:pPr>
        <w:pStyle w:val="a3"/>
        <w:spacing w:line="276" w:lineRule="auto"/>
        <w:rPr>
          <w:rFonts w:ascii="Times New Roman" w:hAnsi="Times New Roman" w:cs="Times New Roman"/>
          <w:sz w:val="20"/>
          <w:lang w:val="uk-UA"/>
        </w:rPr>
      </w:pPr>
    </w:p>
    <w:p w14:paraId="7ECAB180" w14:textId="76400F01" w:rsidR="00392EA5" w:rsidRPr="00F90C34" w:rsidRDefault="00392EA5" w:rsidP="0075274C">
      <w:pPr>
        <w:pStyle w:val="a3"/>
        <w:spacing w:line="276" w:lineRule="auto"/>
        <w:rPr>
          <w:rFonts w:ascii="Times New Roman" w:hAnsi="Times New Roman" w:cs="Times New Roman"/>
          <w:sz w:val="20"/>
          <w:lang w:val="uk-UA"/>
        </w:rPr>
      </w:pPr>
    </w:p>
    <w:p w14:paraId="7ECAB181" w14:textId="66038993" w:rsidR="00392EA5" w:rsidRPr="00F90C34" w:rsidRDefault="00392EA5" w:rsidP="0075274C">
      <w:pPr>
        <w:pStyle w:val="a3"/>
        <w:spacing w:line="276" w:lineRule="auto"/>
        <w:rPr>
          <w:rFonts w:ascii="Times New Roman" w:hAnsi="Times New Roman" w:cs="Times New Roman"/>
          <w:sz w:val="20"/>
          <w:lang w:val="uk-UA"/>
        </w:rPr>
      </w:pPr>
    </w:p>
    <w:p w14:paraId="7ECAB182" w14:textId="77777777" w:rsidR="00392EA5" w:rsidRPr="00F90C34" w:rsidRDefault="00392EA5" w:rsidP="0075274C">
      <w:pPr>
        <w:pStyle w:val="a3"/>
        <w:spacing w:line="276" w:lineRule="auto"/>
        <w:rPr>
          <w:rFonts w:ascii="Times New Roman" w:hAnsi="Times New Roman" w:cs="Times New Roman"/>
          <w:sz w:val="20"/>
          <w:lang w:val="uk-UA"/>
        </w:rPr>
      </w:pPr>
    </w:p>
    <w:p w14:paraId="7ECAB183" w14:textId="4614DB7E" w:rsidR="00392EA5" w:rsidRPr="00F90C34" w:rsidRDefault="00862646" w:rsidP="0075274C">
      <w:pPr>
        <w:spacing w:before="201" w:line="276" w:lineRule="auto"/>
        <w:ind w:left="272"/>
        <w:rPr>
          <w:rFonts w:ascii="Times New Roman" w:hAnsi="Times New Roman" w:cs="Times New Roman"/>
          <w:sz w:val="96"/>
          <w:lang w:val="uk-UA"/>
        </w:rPr>
      </w:pPr>
      <w:r w:rsidRPr="00F90C34">
        <w:rPr>
          <w:rFonts w:ascii="Times New Roman" w:hAnsi="Times New Roman" w:cs="Times New Roman"/>
          <w:color w:val="1F487C"/>
          <w:sz w:val="96"/>
          <w:lang w:val="uk-UA"/>
        </w:rPr>
        <w:t>Роль місцевих форумів стійкості:</w:t>
      </w:r>
    </w:p>
    <w:p w14:paraId="7ECAB184" w14:textId="3C9D2EBA" w:rsidR="00392EA5" w:rsidRPr="00F90C34" w:rsidRDefault="00862646" w:rsidP="0075274C">
      <w:pPr>
        <w:pStyle w:val="a4"/>
        <w:spacing w:line="276" w:lineRule="auto"/>
        <w:rPr>
          <w:rFonts w:ascii="Times New Roman" w:hAnsi="Times New Roman" w:cs="Times New Roman"/>
          <w:lang w:val="uk-UA"/>
        </w:rPr>
      </w:pPr>
      <w:r w:rsidRPr="00F90C34">
        <w:rPr>
          <w:rFonts w:ascii="Times New Roman" w:hAnsi="Times New Roman" w:cs="Times New Roman"/>
          <w:color w:val="1F487C"/>
          <w:lang w:val="uk-UA"/>
        </w:rPr>
        <w:t>Довідковий документ</w:t>
      </w:r>
    </w:p>
    <w:p w14:paraId="7ECAB185" w14:textId="146207A6" w:rsidR="00392EA5" w:rsidRPr="00F90C34" w:rsidRDefault="00862646" w:rsidP="0075274C">
      <w:pPr>
        <w:pStyle w:val="2"/>
        <w:spacing w:before="598" w:line="276" w:lineRule="auto"/>
        <w:ind w:right="131"/>
        <w:jc w:val="both"/>
        <w:rPr>
          <w:rFonts w:ascii="Times New Roman" w:hAnsi="Times New Roman" w:cs="Times New Roman"/>
          <w:lang w:val="uk-UA"/>
        </w:rPr>
      </w:pPr>
      <w:r w:rsidRPr="00F90C34">
        <w:rPr>
          <w:rFonts w:ascii="Times New Roman" w:hAnsi="Times New Roman" w:cs="Times New Roman"/>
          <w:color w:val="00487C"/>
          <w:lang w:val="uk-UA"/>
        </w:rPr>
        <w:t>Закон про надзвичайні ситуації (2004 р.), пов’язані з ним Положення (2005 р.) і вказівки, Національна програма забезпечення стійкості та реагування на надзвичайні ситуації та відновлення</w:t>
      </w:r>
    </w:p>
    <w:p w14:paraId="7ECAB186" w14:textId="51B4061C" w:rsidR="00392EA5" w:rsidRPr="00F90C34" w:rsidRDefault="00392EA5" w:rsidP="0075274C">
      <w:pPr>
        <w:pStyle w:val="a3"/>
        <w:spacing w:line="276" w:lineRule="auto"/>
        <w:rPr>
          <w:rFonts w:ascii="Times New Roman" w:hAnsi="Times New Roman" w:cs="Times New Roman"/>
          <w:b/>
          <w:sz w:val="36"/>
          <w:lang w:val="uk-UA"/>
        </w:rPr>
      </w:pPr>
    </w:p>
    <w:p w14:paraId="7ECAB187" w14:textId="422EEF8C" w:rsidR="00392EA5" w:rsidRPr="00F90C34" w:rsidRDefault="00392EA5" w:rsidP="0075274C">
      <w:pPr>
        <w:pStyle w:val="a3"/>
        <w:spacing w:line="276" w:lineRule="auto"/>
        <w:rPr>
          <w:rFonts w:ascii="Times New Roman" w:hAnsi="Times New Roman" w:cs="Times New Roman"/>
          <w:b/>
          <w:sz w:val="36"/>
          <w:lang w:val="uk-UA"/>
        </w:rPr>
      </w:pPr>
    </w:p>
    <w:p w14:paraId="7ECAB188" w14:textId="522DB5B7" w:rsidR="00392EA5" w:rsidRPr="00F90C34" w:rsidRDefault="00392EA5" w:rsidP="0075274C">
      <w:pPr>
        <w:pStyle w:val="a3"/>
        <w:spacing w:line="276" w:lineRule="auto"/>
        <w:rPr>
          <w:rFonts w:ascii="Times New Roman" w:hAnsi="Times New Roman" w:cs="Times New Roman"/>
          <w:b/>
          <w:sz w:val="36"/>
          <w:lang w:val="uk-UA"/>
        </w:rPr>
      </w:pPr>
    </w:p>
    <w:p w14:paraId="7ECAB189" w14:textId="77777777" w:rsidR="00392EA5" w:rsidRPr="00F90C34" w:rsidRDefault="00392EA5" w:rsidP="0075274C">
      <w:pPr>
        <w:pStyle w:val="a3"/>
        <w:spacing w:line="276" w:lineRule="auto"/>
        <w:rPr>
          <w:rFonts w:ascii="Times New Roman" w:hAnsi="Times New Roman" w:cs="Times New Roman"/>
          <w:b/>
          <w:sz w:val="36"/>
          <w:lang w:val="uk-UA"/>
        </w:rPr>
      </w:pPr>
    </w:p>
    <w:p w14:paraId="7ECAB18A" w14:textId="28C271A9" w:rsidR="00392EA5" w:rsidRPr="00F90C34" w:rsidRDefault="00392EA5" w:rsidP="0075274C">
      <w:pPr>
        <w:pStyle w:val="a3"/>
        <w:spacing w:line="276" w:lineRule="auto"/>
        <w:rPr>
          <w:rFonts w:ascii="Times New Roman" w:hAnsi="Times New Roman" w:cs="Times New Roman"/>
          <w:b/>
          <w:sz w:val="36"/>
          <w:lang w:val="uk-UA"/>
        </w:rPr>
      </w:pPr>
    </w:p>
    <w:p w14:paraId="7ECAB18B" w14:textId="23D5AF53" w:rsidR="00392EA5" w:rsidRPr="00F90C34" w:rsidRDefault="00392EA5" w:rsidP="0075274C">
      <w:pPr>
        <w:pStyle w:val="a3"/>
        <w:spacing w:line="276" w:lineRule="auto"/>
        <w:rPr>
          <w:rFonts w:ascii="Times New Roman" w:hAnsi="Times New Roman" w:cs="Times New Roman"/>
          <w:b/>
          <w:sz w:val="36"/>
          <w:lang w:val="uk-UA"/>
        </w:rPr>
      </w:pPr>
    </w:p>
    <w:p w14:paraId="7ECAB18C" w14:textId="77777777" w:rsidR="00392EA5" w:rsidRPr="00F90C34" w:rsidRDefault="00392EA5" w:rsidP="0075274C">
      <w:pPr>
        <w:pStyle w:val="a3"/>
        <w:spacing w:line="276" w:lineRule="auto"/>
        <w:rPr>
          <w:rFonts w:ascii="Times New Roman" w:hAnsi="Times New Roman" w:cs="Times New Roman"/>
          <w:b/>
          <w:sz w:val="36"/>
          <w:lang w:val="uk-UA"/>
        </w:rPr>
      </w:pPr>
    </w:p>
    <w:p w14:paraId="7ECAB18D" w14:textId="77777777" w:rsidR="00392EA5" w:rsidRPr="00F90C34" w:rsidRDefault="00392EA5" w:rsidP="0075274C">
      <w:pPr>
        <w:pStyle w:val="a3"/>
        <w:spacing w:line="276" w:lineRule="auto"/>
        <w:rPr>
          <w:rFonts w:ascii="Times New Roman" w:hAnsi="Times New Roman" w:cs="Times New Roman"/>
          <w:b/>
          <w:sz w:val="36"/>
          <w:lang w:val="uk-UA"/>
        </w:rPr>
      </w:pPr>
    </w:p>
    <w:p w14:paraId="7ECAB18E" w14:textId="77777777" w:rsidR="00392EA5" w:rsidRPr="00F90C34" w:rsidRDefault="00392EA5" w:rsidP="0075274C">
      <w:pPr>
        <w:pStyle w:val="a3"/>
        <w:spacing w:line="276" w:lineRule="auto"/>
        <w:rPr>
          <w:rFonts w:ascii="Times New Roman" w:hAnsi="Times New Roman" w:cs="Times New Roman"/>
          <w:b/>
          <w:sz w:val="36"/>
          <w:lang w:val="uk-UA"/>
        </w:rPr>
      </w:pPr>
    </w:p>
    <w:p w14:paraId="7ECAB18F" w14:textId="77777777" w:rsidR="00392EA5" w:rsidRPr="00F90C34" w:rsidRDefault="00392EA5" w:rsidP="0075274C">
      <w:pPr>
        <w:pStyle w:val="a3"/>
        <w:spacing w:line="276" w:lineRule="auto"/>
        <w:rPr>
          <w:rFonts w:ascii="Times New Roman" w:hAnsi="Times New Roman" w:cs="Times New Roman"/>
          <w:b/>
          <w:sz w:val="36"/>
          <w:lang w:val="uk-UA"/>
        </w:rPr>
      </w:pPr>
    </w:p>
    <w:p w14:paraId="7ECAB190" w14:textId="6FAB579E" w:rsidR="00392EA5" w:rsidRPr="00F90C34" w:rsidRDefault="00862646" w:rsidP="0075274C">
      <w:pPr>
        <w:spacing w:before="277" w:line="276" w:lineRule="auto"/>
        <w:ind w:left="272"/>
        <w:jc w:val="both"/>
        <w:rPr>
          <w:rFonts w:ascii="Times New Roman" w:hAnsi="Times New Roman" w:cs="Times New Roman"/>
          <w:b/>
          <w:sz w:val="32"/>
          <w:lang w:val="uk-UA"/>
        </w:rPr>
      </w:pPr>
      <w:r w:rsidRPr="00F90C34">
        <w:rPr>
          <w:rFonts w:ascii="Times New Roman" w:hAnsi="Times New Roman" w:cs="Times New Roman"/>
          <w:b/>
          <w:sz w:val="32"/>
          <w:lang w:val="uk-UA"/>
        </w:rPr>
        <w:t>Секретаріат цивільних справ</w:t>
      </w:r>
    </w:p>
    <w:p w14:paraId="7ECAB191" w14:textId="77777777" w:rsidR="00392EA5" w:rsidRPr="00F90C34" w:rsidRDefault="00392EA5" w:rsidP="0075274C">
      <w:pPr>
        <w:spacing w:line="276" w:lineRule="auto"/>
        <w:jc w:val="both"/>
        <w:rPr>
          <w:rFonts w:ascii="Times New Roman" w:hAnsi="Times New Roman" w:cs="Times New Roman"/>
          <w:sz w:val="32"/>
          <w:lang w:val="uk-UA"/>
        </w:rPr>
        <w:sectPr w:rsidR="00392EA5" w:rsidRPr="00F90C34">
          <w:footerReference w:type="default" r:id="rId8"/>
          <w:type w:val="continuous"/>
          <w:pgSz w:w="11910" w:h="16840"/>
          <w:pgMar w:top="1580" w:right="300" w:bottom="1080" w:left="860" w:header="720" w:footer="883" w:gutter="0"/>
          <w:pgNumType w:start="1"/>
          <w:cols w:space="720"/>
        </w:sectPr>
      </w:pPr>
    </w:p>
    <w:p w14:paraId="7ECAB192" w14:textId="480A898A" w:rsidR="00392EA5" w:rsidRPr="00F90C34" w:rsidRDefault="00862646" w:rsidP="0075274C">
      <w:pPr>
        <w:pStyle w:val="a3"/>
        <w:spacing w:before="63" w:line="276" w:lineRule="auto"/>
        <w:ind w:left="272"/>
        <w:rPr>
          <w:rFonts w:ascii="Times New Roman" w:hAnsi="Times New Roman" w:cs="Times New Roman"/>
          <w:b/>
          <w:bCs/>
          <w:sz w:val="28"/>
          <w:szCs w:val="28"/>
          <w:lang w:val="uk-UA"/>
        </w:rPr>
      </w:pPr>
      <w:r w:rsidRPr="00F90C34">
        <w:rPr>
          <w:rFonts w:ascii="Times New Roman" w:hAnsi="Times New Roman" w:cs="Times New Roman"/>
          <w:b/>
          <w:bCs/>
          <w:sz w:val="28"/>
          <w:szCs w:val="28"/>
          <w:lang w:val="uk-UA"/>
        </w:rPr>
        <w:lastRenderedPageBreak/>
        <w:t>Зміст</w:t>
      </w:r>
    </w:p>
    <w:sdt>
      <w:sdtPr>
        <w:rPr>
          <w:rFonts w:ascii="Times New Roman" w:hAnsi="Times New Roman" w:cs="Times New Roman"/>
          <w:lang w:val="uk-UA"/>
        </w:rPr>
        <w:id w:val="1444650461"/>
        <w:docPartObj>
          <w:docPartGallery w:val="Table of Contents"/>
          <w:docPartUnique/>
        </w:docPartObj>
      </w:sdtPr>
      <w:sdtEndPr/>
      <w:sdtContent>
        <w:p w14:paraId="7ECAB193" w14:textId="040EEF07" w:rsidR="00392EA5" w:rsidRPr="00F90C34" w:rsidRDefault="009B0AF8" w:rsidP="00CA0427">
          <w:pPr>
            <w:pStyle w:val="20"/>
            <w:tabs>
              <w:tab w:val="right" w:leader="dot" w:pos="10632"/>
            </w:tabs>
            <w:ind w:left="0"/>
            <w:rPr>
              <w:rFonts w:ascii="Times New Roman" w:hAnsi="Times New Roman" w:cs="Times New Roman"/>
              <w:lang w:val="uk-UA"/>
            </w:rPr>
          </w:pPr>
          <w:hyperlink w:anchor="_bookmark0" w:history="1">
            <w:r w:rsidR="00862646" w:rsidRPr="00F90C34">
              <w:rPr>
                <w:rFonts w:ascii="Times New Roman" w:hAnsi="Times New Roman" w:cs="Times New Roman"/>
                <w:lang w:val="uk-UA"/>
              </w:rPr>
              <w:t>Мета цього документа</w:t>
            </w:r>
            <w:r w:rsidR="00862646" w:rsidRPr="00F90C34">
              <w:rPr>
                <w:rFonts w:ascii="Times New Roman" w:hAnsi="Times New Roman" w:cs="Times New Roman"/>
                <w:lang w:val="uk-UA"/>
              </w:rPr>
              <w:tab/>
              <w:t>4</w:t>
            </w:r>
          </w:hyperlink>
        </w:p>
        <w:p w14:paraId="7ECAB194" w14:textId="5DD4EECC" w:rsidR="00392EA5" w:rsidRPr="00F90C34" w:rsidRDefault="009B0AF8" w:rsidP="00CA0427">
          <w:pPr>
            <w:pStyle w:val="20"/>
            <w:tabs>
              <w:tab w:val="right" w:leader="dot" w:pos="10632"/>
            </w:tabs>
            <w:spacing w:before="85"/>
            <w:ind w:left="0"/>
            <w:rPr>
              <w:rFonts w:ascii="Times New Roman" w:hAnsi="Times New Roman" w:cs="Times New Roman"/>
              <w:lang w:val="uk-UA"/>
            </w:rPr>
          </w:pPr>
          <w:hyperlink w:anchor="_bookmark1" w:history="1">
            <w:r w:rsidR="00862646" w:rsidRPr="00F90C34">
              <w:rPr>
                <w:rFonts w:ascii="Times New Roman" w:hAnsi="Times New Roman" w:cs="Times New Roman"/>
                <w:lang w:val="uk-UA"/>
              </w:rPr>
              <w:t>Як користуватися цим документом</w:t>
            </w:r>
            <w:r w:rsidR="00862646" w:rsidRPr="00F90C34">
              <w:rPr>
                <w:rFonts w:ascii="Times New Roman" w:hAnsi="Times New Roman" w:cs="Times New Roman"/>
                <w:lang w:val="uk-UA"/>
              </w:rPr>
              <w:tab/>
              <w:t>6</w:t>
            </w:r>
          </w:hyperlink>
        </w:p>
        <w:p w14:paraId="7ECAB195" w14:textId="225D4131" w:rsidR="00392EA5" w:rsidRPr="00F90C34" w:rsidRDefault="009B0AF8" w:rsidP="00CA0427">
          <w:pPr>
            <w:pStyle w:val="20"/>
            <w:tabs>
              <w:tab w:val="right" w:leader="dot" w:pos="10632"/>
            </w:tabs>
            <w:ind w:left="0"/>
            <w:rPr>
              <w:rFonts w:ascii="Times New Roman" w:hAnsi="Times New Roman" w:cs="Times New Roman"/>
              <w:lang w:val="uk-UA"/>
            </w:rPr>
          </w:pPr>
          <w:hyperlink w:anchor="_bookmark2" w:history="1">
            <w:r w:rsidR="00862646" w:rsidRPr="00F90C34">
              <w:rPr>
                <w:rFonts w:ascii="Times New Roman" w:hAnsi="Times New Roman" w:cs="Times New Roman"/>
                <w:lang w:val="uk-UA"/>
              </w:rPr>
              <w:t>Децентралізовані адміністрації</w:t>
            </w:r>
            <w:r w:rsidR="00862646" w:rsidRPr="00F90C34">
              <w:rPr>
                <w:rFonts w:ascii="Times New Roman" w:hAnsi="Times New Roman" w:cs="Times New Roman"/>
                <w:lang w:val="uk-UA"/>
              </w:rPr>
              <w:tab/>
              <w:t>7</w:t>
            </w:r>
          </w:hyperlink>
        </w:p>
        <w:p w14:paraId="7ECAB196" w14:textId="48B653DF" w:rsidR="00392EA5" w:rsidRPr="00F90C34" w:rsidRDefault="009B0AF8" w:rsidP="00CA0427">
          <w:pPr>
            <w:pStyle w:val="30"/>
            <w:tabs>
              <w:tab w:val="right" w:leader="dot" w:pos="10632"/>
            </w:tabs>
            <w:ind w:left="0"/>
            <w:rPr>
              <w:rFonts w:ascii="Times New Roman" w:hAnsi="Times New Roman" w:cs="Times New Roman"/>
              <w:lang w:val="uk-UA"/>
            </w:rPr>
          </w:pPr>
          <w:hyperlink w:anchor="_bookmark3" w:history="1">
            <w:r w:rsidR="00862646" w:rsidRPr="00F90C34">
              <w:rPr>
                <w:rFonts w:ascii="Times New Roman" w:hAnsi="Times New Roman" w:cs="Times New Roman"/>
                <w:lang w:val="uk-UA"/>
              </w:rPr>
              <w:t>Шотландія</w:t>
            </w:r>
            <w:r w:rsidR="00862646" w:rsidRPr="00F90C34">
              <w:rPr>
                <w:rFonts w:ascii="Times New Roman" w:hAnsi="Times New Roman" w:cs="Times New Roman"/>
                <w:lang w:val="uk-UA"/>
              </w:rPr>
              <w:tab/>
              <w:t>7</w:t>
            </w:r>
          </w:hyperlink>
        </w:p>
        <w:p w14:paraId="7ECAB197" w14:textId="628CE470" w:rsidR="00392EA5" w:rsidRPr="00F90C34" w:rsidRDefault="00862646" w:rsidP="00CA0427">
          <w:pPr>
            <w:pStyle w:val="30"/>
            <w:tabs>
              <w:tab w:val="right" w:leader="dot" w:pos="10632"/>
            </w:tabs>
            <w:ind w:left="0"/>
            <w:rPr>
              <w:rFonts w:ascii="Times New Roman" w:hAnsi="Times New Roman" w:cs="Times New Roman"/>
              <w:lang w:val="uk-UA"/>
            </w:rPr>
          </w:pPr>
          <w:r w:rsidRPr="00F90C34">
            <w:rPr>
              <w:rFonts w:ascii="Times New Roman" w:hAnsi="Times New Roman" w:cs="Times New Roman"/>
              <w:lang w:val="uk-UA"/>
            </w:rPr>
            <w:t>Уельс</w:t>
          </w:r>
          <w:hyperlink w:anchor="_bookmark4" w:history="1">
            <w:r w:rsidRPr="00F90C34">
              <w:rPr>
                <w:rFonts w:ascii="Times New Roman" w:hAnsi="Times New Roman" w:cs="Times New Roman"/>
                <w:lang w:val="uk-UA"/>
              </w:rPr>
              <w:tab/>
              <w:t>7</w:t>
            </w:r>
          </w:hyperlink>
        </w:p>
        <w:p w14:paraId="7ECAB198" w14:textId="17843516" w:rsidR="00392EA5" w:rsidRPr="00F90C34" w:rsidRDefault="00862646" w:rsidP="00CA0427">
          <w:pPr>
            <w:pStyle w:val="30"/>
            <w:tabs>
              <w:tab w:val="right" w:leader="dot" w:pos="10632"/>
            </w:tabs>
            <w:ind w:left="0"/>
            <w:rPr>
              <w:rFonts w:ascii="Times New Roman" w:hAnsi="Times New Roman" w:cs="Times New Roman"/>
              <w:lang w:val="uk-UA"/>
            </w:rPr>
          </w:pPr>
          <w:r w:rsidRPr="00F90C34">
            <w:rPr>
              <w:rFonts w:ascii="Times New Roman" w:hAnsi="Times New Roman" w:cs="Times New Roman"/>
              <w:lang w:val="uk-UA"/>
            </w:rPr>
            <w:t>Північна Ірландія</w:t>
          </w:r>
          <w:hyperlink w:anchor="_bookmark5" w:history="1">
            <w:r w:rsidRPr="00F90C34">
              <w:rPr>
                <w:rFonts w:ascii="Times New Roman" w:hAnsi="Times New Roman" w:cs="Times New Roman"/>
                <w:lang w:val="uk-UA"/>
              </w:rPr>
              <w:tab/>
              <w:t>8</w:t>
            </w:r>
          </w:hyperlink>
        </w:p>
        <w:p w14:paraId="7ECAB199" w14:textId="7FABA85C" w:rsidR="00392EA5" w:rsidRPr="00F90C34" w:rsidRDefault="009B0AF8" w:rsidP="00CA0427">
          <w:pPr>
            <w:pStyle w:val="10"/>
            <w:tabs>
              <w:tab w:val="right" w:leader="dot" w:pos="10632"/>
            </w:tabs>
            <w:ind w:left="0"/>
            <w:rPr>
              <w:rFonts w:ascii="Times New Roman" w:hAnsi="Times New Roman" w:cs="Times New Roman"/>
              <w:lang w:val="uk-UA"/>
            </w:rPr>
          </w:pPr>
          <w:hyperlink w:anchor="_bookmark6" w:history="1">
            <w:r w:rsidR="00862646" w:rsidRPr="00F90C34">
              <w:rPr>
                <w:rFonts w:ascii="Times New Roman" w:hAnsi="Times New Roman" w:cs="Times New Roman"/>
                <w:lang w:val="uk-UA"/>
              </w:rPr>
              <w:t>Частина 1</w:t>
            </w:r>
            <w:r w:rsidR="00862646" w:rsidRPr="00F90C34">
              <w:rPr>
                <w:rFonts w:ascii="Times New Roman" w:hAnsi="Times New Roman" w:cs="Times New Roman"/>
                <w:lang w:val="uk-UA"/>
              </w:rPr>
              <w:tab/>
              <w:t>9</w:t>
            </w:r>
          </w:hyperlink>
        </w:p>
        <w:p w14:paraId="7ECAB19A" w14:textId="60219D33" w:rsidR="00392EA5" w:rsidRPr="00F90C34" w:rsidRDefault="00862646" w:rsidP="00CA0427">
          <w:pPr>
            <w:pStyle w:val="10"/>
            <w:tabs>
              <w:tab w:val="right" w:leader="dot" w:pos="10632"/>
            </w:tabs>
            <w:ind w:left="0"/>
            <w:rPr>
              <w:rFonts w:ascii="Times New Roman" w:hAnsi="Times New Roman" w:cs="Times New Roman"/>
              <w:lang w:val="uk-UA"/>
            </w:rPr>
          </w:pPr>
          <w:r w:rsidRPr="00F90C34">
            <w:rPr>
              <w:rFonts w:ascii="Times New Roman" w:hAnsi="Times New Roman" w:cs="Times New Roman"/>
              <w:lang w:val="uk-UA"/>
            </w:rPr>
            <w:t xml:space="preserve">ССА </w:t>
          </w:r>
          <w:hyperlink w:anchor="_bookmark7" w:history="1">
            <w:r w:rsidRPr="00F90C34">
              <w:rPr>
                <w:rFonts w:ascii="Times New Roman" w:hAnsi="Times New Roman" w:cs="Times New Roman"/>
                <w:lang w:val="uk-UA"/>
              </w:rPr>
              <w:t>та пов’язані з ним Положення та інструкції</w:t>
            </w:r>
            <w:r w:rsidRPr="00F90C34">
              <w:rPr>
                <w:rFonts w:ascii="Times New Roman" w:hAnsi="Times New Roman" w:cs="Times New Roman"/>
                <w:lang w:val="uk-UA"/>
              </w:rPr>
              <w:tab/>
              <w:t>9</w:t>
            </w:r>
          </w:hyperlink>
        </w:p>
        <w:p w14:paraId="7ECAB19B" w14:textId="08B67AFC" w:rsidR="00392EA5" w:rsidRPr="00F90C34" w:rsidRDefault="009B0AF8" w:rsidP="00CA0427">
          <w:pPr>
            <w:pStyle w:val="20"/>
            <w:tabs>
              <w:tab w:val="right" w:leader="dot" w:pos="10632"/>
            </w:tabs>
            <w:ind w:left="0"/>
            <w:rPr>
              <w:rFonts w:ascii="Times New Roman" w:hAnsi="Times New Roman" w:cs="Times New Roman"/>
              <w:lang w:val="uk-UA"/>
            </w:rPr>
          </w:pPr>
          <w:hyperlink w:anchor="_bookmark8" w:history="1">
            <w:r w:rsidR="00862646" w:rsidRPr="00F90C34">
              <w:rPr>
                <w:rFonts w:ascii="Times New Roman" w:hAnsi="Times New Roman" w:cs="Times New Roman"/>
                <w:lang w:val="uk-UA"/>
              </w:rPr>
              <w:t>Вступ</w:t>
            </w:r>
            <w:r w:rsidR="00862646" w:rsidRPr="00F90C34">
              <w:rPr>
                <w:rFonts w:ascii="Times New Roman" w:hAnsi="Times New Roman" w:cs="Times New Roman"/>
                <w:lang w:val="uk-UA"/>
              </w:rPr>
              <w:tab/>
              <w:t>9</w:t>
            </w:r>
          </w:hyperlink>
        </w:p>
        <w:p w14:paraId="7ECAB19C" w14:textId="5457EF5A" w:rsidR="00392EA5" w:rsidRPr="00F90C34" w:rsidRDefault="009B0AF8" w:rsidP="00CA0427">
          <w:pPr>
            <w:pStyle w:val="20"/>
            <w:tabs>
              <w:tab w:val="right" w:leader="dot" w:pos="10632"/>
            </w:tabs>
            <w:ind w:left="0"/>
            <w:rPr>
              <w:rFonts w:ascii="Times New Roman" w:hAnsi="Times New Roman" w:cs="Times New Roman"/>
              <w:lang w:val="uk-UA"/>
            </w:rPr>
          </w:pPr>
          <w:hyperlink w:anchor="_bookmark9" w:history="1">
            <w:r w:rsidR="00862646" w:rsidRPr="00F90C34">
              <w:rPr>
                <w:rFonts w:ascii="Times New Roman" w:hAnsi="Times New Roman" w:cs="Times New Roman"/>
                <w:lang w:val="uk-UA"/>
              </w:rPr>
              <w:t>Гарантія та покращення на місцевому рівні</w:t>
            </w:r>
            <w:r w:rsidR="00862646" w:rsidRPr="00F90C34">
              <w:rPr>
                <w:rFonts w:ascii="Times New Roman" w:hAnsi="Times New Roman" w:cs="Times New Roman"/>
                <w:lang w:val="uk-UA"/>
              </w:rPr>
              <w:tab/>
              <w:t>9</w:t>
            </w:r>
          </w:hyperlink>
        </w:p>
        <w:p w14:paraId="7ECAB19D" w14:textId="2C03B896" w:rsidR="00392EA5" w:rsidRPr="00F90C34" w:rsidRDefault="009B0AF8" w:rsidP="00CA0427">
          <w:pPr>
            <w:pStyle w:val="20"/>
            <w:tabs>
              <w:tab w:val="right" w:leader="dot" w:pos="10632"/>
            </w:tabs>
            <w:ind w:left="0"/>
            <w:rPr>
              <w:rFonts w:ascii="Times New Roman" w:hAnsi="Times New Roman" w:cs="Times New Roman"/>
              <w:lang w:val="uk-UA"/>
            </w:rPr>
          </w:pPr>
          <w:hyperlink w:anchor="_bookmark10" w:history="1">
            <w:proofErr w:type="spellStart"/>
            <w:r w:rsidR="00862646" w:rsidRPr="00F90C34">
              <w:rPr>
                <w:rFonts w:ascii="Times New Roman" w:hAnsi="Times New Roman" w:cs="Times New Roman"/>
                <w:lang w:val="uk-UA"/>
              </w:rPr>
              <w:t>LRFs</w:t>
            </w:r>
            <w:proofErr w:type="spellEnd"/>
            <w:r w:rsidR="00862646" w:rsidRPr="00F90C34">
              <w:rPr>
                <w:rFonts w:ascii="Times New Roman" w:hAnsi="Times New Roman" w:cs="Times New Roman"/>
                <w:lang w:val="uk-UA"/>
              </w:rPr>
              <w:t xml:space="preserve"> – загальні положення</w:t>
            </w:r>
            <w:r w:rsidR="00862646" w:rsidRPr="00F90C34">
              <w:rPr>
                <w:rFonts w:ascii="Times New Roman" w:hAnsi="Times New Roman" w:cs="Times New Roman"/>
                <w:lang w:val="uk-UA"/>
              </w:rPr>
              <w:tab/>
              <w:t>10</w:t>
            </w:r>
          </w:hyperlink>
        </w:p>
        <w:p w14:paraId="7ECAB19E" w14:textId="3087267F" w:rsidR="00392EA5" w:rsidRPr="00F90C34" w:rsidRDefault="009B0AF8" w:rsidP="00CA0427">
          <w:pPr>
            <w:pStyle w:val="30"/>
            <w:tabs>
              <w:tab w:val="right" w:leader="dot" w:pos="10632"/>
            </w:tabs>
            <w:spacing w:before="85"/>
            <w:ind w:left="0"/>
            <w:rPr>
              <w:rFonts w:ascii="Times New Roman" w:hAnsi="Times New Roman" w:cs="Times New Roman"/>
              <w:lang w:val="uk-UA"/>
            </w:rPr>
          </w:pPr>
          <w:hyperlink w:anchor="_bookmark11" w:history="1">
            <w:r w:rsidR="00862646" w:rsidRPr="00F90C34">
              <w:rPr>
                <w:rFonts w:ascii="Times New Roman" w:hAnsi="Times New Roman" w:cs="Times New Roman"/>
                <w:lang w:val="uk-UA"/>
              </w:rPr>
              <w:t>Експертна перевірка та перевірка</w:t>
            </w:r>
            <w:r w:rsidR="00862646" w:rsidRPr="00F90C34">
              <w:rPr>
                <w:rFonts w:ascii="Times New Roman" w:hAnsi="Times New Roman" w:cs="Times New Roman"/>
                <w:lang w:val="uk-UA"/>
              </w:rPr>
              <w:tab/>
              <w:t>14</w:t>
            </w:r>
          </w:hyperlink>
        </w:p>
        <w:p w14:paraId="7ECAB19F" w14:textId="57DDE19A" w:rsidR="00392EA5" w:rsidRPr="00F90C34" w:rsidRDefault="009B0AF8" w:rsidP="00CA0427">
          <w:pPr>
            <w:pStyle w:val="30"/>
            <w:tabs>
              <w:tab w:val="right" w:leader="dot" w:pos="10632"/>
            </w:tabs>
            <w:ind w:left="0"/>
            <w:rPr>
              <w:rFonts w:ascii="Times New Roman" w:hAnsi="Times New Roman" w:cs="Times New Roman"/>
              <w:lang w:val="uk-UA"/>
            </w:rPr>
          </w:pPr>
          <w:hyperlink w:anchor="_bookmark12" w:history="1">
            <w:r w:rsidR="00862646" w:rsidRPr="00F90C34">
              <w:rPr>
                <w:rFonts w:ascii="Times New Roman" w:hAnsi="Times New Roman" w:cs="Times New Roman"/>
                <w:lang w:val="uk-UA"/>
              </w:rPr>
              <w:t>Приклади гарної практики</w:t>
            </w:r>
            <w:r w:rsidR="00862646" w:rsidRPr="00F90C34">
              <w:rPr>
                <w:rFonts w:ascii="Times New Roman" w:hAnsi="Times New Roman" w:cs="Times New Roman"/>
                <w:lang w:val="uk-UA"/>
              </w:rPr>
              <w:tab/>
              <w:t>15</w:t>
            </w:r>
          </w:hyperlink>
        </w:p>
        <w:p w14:paraId="7ECAB1A0" w14:textId="33260412" w:rsidR="00392EA5" w:rsidRPr="00F90C34" w:rsidRDefault="009B0AF8" w:rsidP="00CA0427">
          <w:pPr>
            <w:pStyle w:val="20"/>
            <w:tabs>
              <w:tab w:val="right" w:leader="dot" w:pos="10632"/>
            </w:tabs>
            <w:ind w:left="0"/>
            <w:rPr>
              <w:rFonts w:ascii="Times New Roman" w:hAnsi="Times New Roman" w:cs="Times New Roman"/>
              <w:lang w:val="uk-UA"/>
            </w:rPr>
          </w:pPr>
          <w:hyperlink w:anchor="_bookmark13" w:history="1">
            <w:r w:rsidR="00862646" w:rsidRPr="00F90C34">
              <w:rPr>
                <w:rFonts w:ascii="Times New Roman" w:hAnsi="Times New Roman" w:cs="Times New Roman"/>
                <w:lang w:val="uk-UA"/>
              </w:rPr>
              <w:t>Обов'язки відповідно до CCA</w:t>
            </w:r>
            <w:r w:rsidR="00862646" w:rsidRPr="00F90C34">
              <w:rPr>
                <w:rFonts w:ascii="Times New Roman" w:hAnsi="Times New Roman" w:cs="Times New Roman"/>
                <w:lang w:val="uk-UA"/>
              </w:rPr>
              <w:tab/>
              <w:t>16</w:t>
            </w:r>
          </w:hyperlink>
        </w:p>
        <w:p w14:paraId="7ECAB1A1" w14:textId="1C19761A" w:rsidR="00392EA5" w:rsidRPr="00F90C34" w:rsidRDefault="009B0AF8" w:rsidP="00CA0427">
          <w:pPr>
            <w:pStyle w:val="30"/>
            <w:tabs>
              <w:tab w:val="right" w:leader="dot" w:pos="10632"/>
            </w:tabs>
            <w:ind w:left="0"/>
            <w:rPr>
              <w:rFonts w:ascii="Times New Roman" w:hAnsi="Times New Roman" w:cs="Times New Roman"/>
              <w:lang w:val="uk-UA"/>
            </w:rPr>
          </w:pPr>
          <w:hyperlink w:anchor="_bookmark14" w:history="1">
            <w:r w:rsidR="00862646" w:rsidRPr="00F90C34">
              <w:rPr>
                <w:rFonts w:ascii="Times New Roman" w:hAnsi="Times New Roman" w:cs="Times New Roman"/>
                <w:lang w:val="uk-UA"/>
              </w:rPr>
              <w:t>Обов'язок оцінити ризик</w:t>
            </w:r>
            <w:r w:rsidR="00862646" w:rsidRPr="00F90C34">
              <w:rPr>
                <w:rFonts w:ascii="Times New Roman" w:hAnsi="Times New Roman" w:cs="Times New Roman"/>
                <w:lang w:val="uk-UA"/>
              </w:rPr>
              <w:tab/>
              <w:t>16</w:t>
            </w:r>
          </w:hyperlink>
        </w:p>
        <w:p w14:paraId="7ECAB1A2" w14:textId="5A07F587" w:rsidR="00392EA5" w:rsidRPr="00F90C34" w:rsidRDefault="009B0AF8" w:rsidP="00CA0427">
          <w:pPr>
            <w:pStyle w:val="30"/>
            <w:tabs>
              <w:tab w:val="right" w:leader="dot" w:pos="10632"/>
            </w:tabs>
            <w:ind w:left="0"/>
            <w:rPr>
              <w:rFonts w:ascii="Times New Roman" w:hAnsi="Times New Roman" w:cs="Times New Roman"/>
              <w:lang w:val="uk-UA"/>
            </w:rPr>
          </w:pPr>
          <w:hyperlink w:anchor="_bookmark15" w:history="1">
            <w:r w:rsidR="00862646" w:rsidRPr="00F90C34">
              <w:rPr>
                <w:rFonts w:ascii="Times New Roman" w:hAnsi="Times New Roman" w:cs="Times New Roman"/>
                <w:lang w:val="uk-UA"/>
              </w:rPr>
              <w:t>Обов’язок підтримувати плани – плани на випадок надзвичайних ситуацій</w:t>
            </w:r>
            <w:r w:rsidR="00862646" w:rsidRPr="00F90C34">
              <w:rPr>
                <w:rFonts w:ascii="Times New Roman" w:hAnsi="Times New Roman" w:cs="Times New Roman"/>
                <w:lang w:val="uk-UA"/>
              </w:rPr>
              <w:tab/>
              <w:t>18</w:t>
            </w:r>
          </w:hyperlink>
        </w:p>
        <w:p w14:paraId="7ECAB1A3" w14:textId="591E50CB" w:rsidR="00392EA5" w:rsidRPr="00F90C34" w:rsidRDefault="009B0AF8" w:rsidP="00CA0427">
          <w:pPr>
            <w:pStyle w:val="30"/>
            <w:tabs>
              <w:tab w:val="right" w:leader="dot" w:pos="10632"/>
            </w:tabs>
            <w:ind w:left="0"/>
            <w:rPr>
              <w:rFonts w:ascii="Times New Roman" w:hAnsi="Times New Roman" w:cs="Times New Roman"/>
              <w:lang w:val="uk-UA"/>
            </w:rPr>
          </w:pPr>
          <w:hyperlink w:anchor="_bookmark16" w:history="1">
            <w:r w:rsidR="00862646" w:rsidRPr="00F90C34">
              <w:rPr>
                <w:rFonts w:ascii="Times New Roman" w:hAnsi="Times New Roman" w:cs="Times New Roman"/>
                <w:lang w:val="uk-UA"/>
              </w:rPr>
              <w:t>Обов’язок підтримувати плани – безперервність діяльності</w:t>
            </w:r>
            <w:r w:rsidR="00862646" w:rsidRPr="00F90C34">
              <w:rPr>
                <w:rFonts w:ascii="Times New Roman" w:hAnsi="Times New Roman" w:cs="Times New Roman"/>
                <w:lang w:val="uk-UA"/>
              </w:rPr>
              <w:tab/>
              <w:t>23</w:t>
            </w:r>
          </w:hyperlink>
        </w:p>
        <w:p w14:paraId="7ECAB1A4" w14:textId="26A111AC" w:rsidR="00392EA5" w:rsidRPr="00F90C34" w:rsidRDefault="009B0AF8" w:rsidP="00CA0427">
          <w:pPr>
            <w:pStyle w:val="30"/>
            <w:tabs>
              <w:tab w:val="right" w:leader="dot" w:pos="10632"/>
            </w:tabs>
            <w:ind w:left="0"/>
            <w:rPr>
              <w:rFonts w:ascii="Times New Roman" w:hAnsi="Times New Roman" w:cs="Times New Roman"/>
              <w:lang w:val="uk-UA"/>
            </w:rPr>
          </w:pPr>
          <w:hyperlink w:anchor="_bookmark17" w:history="1">
            <w:r w:rsidR="00862646" w:rsidRPr="00F90C34">
              <w:rPr>
                <w:rFonts w:ascii="Times New Roman" w:hAnsi="Times New Roman" w:cs="Times New Roman"/>
                <w:lang w:val="uk-UA"/>
              </w:rPr>
              <w:t>Обов'язок спілкуватися з громадськістю</w:t>
            </w:r>
            <w:r w:rsidR="00862646" w:rsidRPr="00F90C34">
              <w:rPr>
                <w:rFonts w:ascii="Times New Roman" w:hAnsi="Times New Roman" w:cs="Times New Roman"/>
                <w:lang w:val="uk-UA"/>
              </w:rPr>
              <w:tab/>
              <w:t>24</w:t>
            </w:r>
          </w:hyperlink>
        </w:p>
        <w:p w14:paraId="7ECAB1A5" w14:textId="113CF00C" w:rsidR="00392EA5" w:rsidRPr="00F90C34" w:rsidRDefault="009B0AF8" w:rsidP="00CA0427">
          <w:pPr>
            <w:pStyle w:val="30"/>
            <w:tabs>
              <w:tab w:val="right" w:leader="dot" w:pos="10632"/>
            </w:tabs>
            <w:ind w:left="0"/>
            <w:rPr>
              <w:rFonts w:ascii="Times New Roman" w:hAnsi="Times New Roman" w:cs="Times New Roman"/>
              <w:lang w:val="uk-UA"/>
            </w:rPr>
          </w:pPr>
          <w:hyperlink w:anchor="_bookmark18" w:history="1">
            <w:r w:rsidR="00862646" w:rsidRPr="00F90C34">
              <w:rPr>
                <w:rFonts w:ascii="Times New Roman" w:hAnsi="Times New Roman" w:cs="Times New Roman"/>
                <w:lang w:val="uk-UA"/>
              </w:rPr>
              <w:t>Обов'язок сприяти безперервності бізнесу</w:t>
            </w:r>
            <w:r w:rsidR="00862646" w:rsidRPr="00F90C34">
              <w:rPr>
                <w:rFonts w:ascii="Times New Roman" w:hAnsi="Times New Roman" w:cs="Times New Roman"/>
                <w:lang w:val="uk-UA"/>
              </w:rPr>
              <w:tab/>
              <w:t>27</w:t>
            </w:r>
          </w:hyperlink>
        </w:p>
        <w:p w14:paraId="7ECAB1A6" w14:textId="74FEDE18" w:rsidR="00392EA5" w:rsidRPr="00F90C34" w:rsidRDefault="009B0AF8" w:rsidP="00CA0427">
          <w:pPr>
            <w:pStyle w:val="30"/>
            <w:tabs>
              <w:tab w:val="right" w:leader="dot" w:pos="10632"/>
            </w:tabs>
            <w:ind w:left="0"/>
            <w:rPr>
              <w:rFonts w:ascii="Times New Roman" w:hAnsi="Times New Roman" w:cs="Times New Roman"/>
              <w:lang w:val="uk-UA"/>
            </w:rPr>
          </w:pPr>
          <w:hyperlink w:anchor="_bookmark19" w:history="1">
            <w:r w:rsidR="00862646" w:rsidRPr="00F90C34">
              <w:rPr>
                <w:rFonts w:ascii="Times New Roman" w:hAnsi="Times New Roman" w:cs="Times New Roman"/>
                <w:lang w:val="uk-UA"/>
              </w:rPr>
              <w:t>Обов'язок ділитися інформацією</w:t>
            </w:r>
            <w:r w:rsidR="00862646" w:rsidRPr="00F90C34">
              <w:rPr>
                <w:rFonts w:ascii="Times New Roman" w:hAnsi="Times New Roman" w:cs="Times New Roman"/>
                <w:lang w:val="uk-UA"/>
              </w:rPr>
              <w:tab/>
              <w:t>28</w:t>
            </w:r>
          </w:hyperlink>
        </w:p>
        <w:p w14:paraId="7ECAB1A7" w14:textId="35043031" w:rsidR="00392EA5" w:rsidRPr="00F90C34" w:rsidRDefault="009B0AF8" w:rsidP="00CA0427">
          <w:pPr>
            <w:pStyle w:val="30"/>
            <w:tabs>
              <w:tab w:val="right" w:leader="dot" w:pos="10632"/>
            </w:tabs>
            <w:ind w:left="0"/>
            <w:rPr>
              <w:rFonts w:ascii="Times New Roman" w:hAnsi="Times New Roman" w:cs="Times New Roman"/>
              <w:lang w:val="uk-UA"/>
            </w:rPr>
          </w:pPr>
          <w:hyperlink w:anchor="_bookmark20" w:history="1">
            <w:r w:rsidR="00862646" w:rsidRPr="00F90C34">
              <w:rPr>
                <w:rFonts w:ascii="Times New Roman" w:hAnsi="Times New Roman" w:cs="Times New Roman"/>
                <w:lang w:val="uk-UA"/>
              </w:rPr>
              <w:t>Обов'язок співпрацювати</w:t>
            </w:r>
            <w:r w:rsidR="00862646" w:rsidRPr="00F90C34">
              <w:rPr>
                <w:rFonts w:ascii="Times New Roman" w:hAnsi="Times New Roman" w:cs="Times New Roman"/>
                <w:lang w:val="uk-UA"/>
              </w:rPr>
              <w:tab/>
              <w:t>30</w:t>
            </w:r>
          </w:hyperlink>
        </w:p>
        <w:p w14:paraId="7ECAB1A8" w14:textId="1339E97A" w:rsidR="00392EA5" w:rsidRPr="00F90C34" w:rsidRDefault="009B0AF8" w:rsidP="00CA0427">
          <w:pPr>
            <w:pStyle w:val="10"/>
            <w:tabs>
              <w:tab w:val="right" w:leader="dot" w:pos="10632"/>
            </w:tabs>
            <w:ind w:left="0"/>
            <w:rPr>
              <w:rFonts w:ascii="Times New Roman" w:hAnsi="Times New Roman" w:cs="Times New Roman"/>
              <w:lang w:val="uk-UA"/>
            </w:rPr>
          </w:pPr>
          <w:hyperlink w:anchor="_bookmark21" w:history="1">
            <w:r w:rsidR="003A7977" w:rsidRPr="00F90C34">
              <w:rPr>
                <w:rFonts w:ascii="Times New Roman" w:hAnsi="Times New Roman" w:cs="Times New Roman"/>
                <w:lang w:val="uk-UA"/>
              </w:rPr>
              <w:t>Частина 2: Роль LRF у національній програмі стійкості</w:t>
            </w:r>
            <w:r w:rsidR="00862646" w:rsidRPr="00F90C34">
              <w:rPr>
                <w:rFonts w:ascii="Times New Roman" w:hAnsi="Times New Roman" w:cs="Times New Roman"/>
                <w:lang w:val="uk-UA"/>
              </w:rPr>
              <w:tab/>
              <w:t>34</w:t>
            </w:r>
          </w:hyperlink>
        </w:p>
        <w:p w14:paraId="7ECAB1A9" w14:textId="0DE07376" w:rsidR="00392EA5" w:rsidRPr="00F90C34" w:rsidRDefault="009B0AF8" w:rsidP="00CA0427">
          <w:pPr>
            <w:pStyle w:val="20"/>
            <w:tabs>
              <w:tab w:val="right" w:leader="dot" w:pos="10632"/>
            </w:tabs>
            <w:ind w:left="0"/>
            <w:rPr>
              <w:rFonts w:ascii="Times New Roman" w:hAnsi="Times New Roman" w:cs="Times New Roman"/>
              <w:lang w:val="uk-UA"/>
            </w:rPr>
          </w:pPr>
          <w:hyperlink w:anchor="_bookmark22" w:history="1">
            <w:r w:rsidR="003A7977" w:rsidRPr="00F90C34">
              <w:rPr>
                <w:rFonts w:ascii="Times New Roman" w:hAnsi="Times New Roman" w:cs="Times New Roman"/>
                <w:lang w:val="uk-UA"/>
              </w:rPr>
              <w:t>Вступ</w:t>
            </w:r>
            <w:r w:rsidR="00862646" w:rsidRPr="00F90C34">
              <w:rPr>
                <w:rFonts w:ascii="Times New Roman" w:hAnsi="Times New Roman" w:cs="Times New Roman"/>
                <w:lang w:val="uk-UA"/>
              </w:rPr>
              <w:tab/>
              <w:t>34</w:t>
            </w:r>
          </w:hyperlink>
        </w:p>
        <w:p w14:paraId="7ECAB1AA" w14:textId="6632849A" w:rsidR="00392EA5" w:rsidRPr="00F90C34" w:rsidRDefault="009B0AF8" w:rsidP="00CA0427">
          <w:pPr>
            <w:pStyle w:val="20"/>
            <w:tabs>
              <w:tab w:val="right" w:leader="dot" w:pos="10632"/>
            </w:tabs>
            <w:ind w:left="0"/>
            <w:rPr>
              <w:rFonts w:ascii="Times New Roman" w:hAnsi="Times New Roman" w:cs="Times New Roman"/>
              <w:lang w:val="uk-UA"/>
            </w:rPr>
          </w:pPr>
          <w:hyperlink w:anchor="_bookmark23" w:history="1">
            <w:r w:rsidR="003A7977" w:rsidRPr="00F90C34">
              <w:rPr>
                <w:rFonts w:ascii="Times New Roman" w:hAnsi="Times New Roman" w:cs="Times New Roman"/>
                <w:lang w:val="uk-UA"/>
              </w:rPr>
              <w:t>A: Підтримка основних послуг</w:t>
            </w:r>
            <w:r w:rsidR="00862646" w:rsidRPr="00F90C34">
              <w:rPr>
                <w:rFonts w:ascii="Times New Roman" w:hAnsi="Times New Roman" w:cs="Times New Roman"/>
                <w:lang w:val="uk-UA"/>
              </w:rPr>
              <w:tab/>
              <w:t>34</w:t>
            </w:r>
          </w:hyperlink>
        </w:p>
        <w:p w14:paraId="7ECAB1AB" w14:textId="4B2CB655" w:rsidR="00392EA5" w:rsidRPr="00F90C34" w:rsidRDefault="009B0AF8" w:rsidP="00CA0427">
          <w:pPr>
            <w:pStyle w:val="20"/>
            <w:tabs>
              <w:tab w:val="right" w:leader="dot" w:pos="10632"/>
            </w:tabs>
            <w:ind w:left="0"/>
            <w:rPr>
              <w:rFonts w:ascii="Times New Roman" w:hAnsi="Times New Roman" w:cs="Times New Roman"/>
              <w:lang w:val="uk-UA"/>
            </w:rPr>
          </w:pPr>
          <w:hyperlink w:anchor="_bookmark24" w:history="1">
            <w:r w:rsidR="003A7977" w:rsidRPr="00F90C34">
              <w:rPr>
                <w:rFonts w:ascii="Times New Roman" w:hAnsi="Times New Roman" w:cs="Times New Roman"/>
                <w:lang w:val="uk-UA"/>
              </w:rPr>
              <w:t>B: Функціональні робочі потоки</w:t>
            </w:r>
            <w:r w:rsidR="00862646" w:rsidRPr="00F90C34">
              <w:rPr>
                <w:rFonts w:ascii="Times New Roman" w:hAnsi="Times New Roman" w:cs="Times New Roman"/>
                <w:lang w:val="uk-UA"/>
              </w:rPr>
              <w:tab/>
              <w:t>36</w:t>
            </w:r>
          </w:hyperlink>
        </w:p>
        <w:p w14:paraId="7ECAB1AC" w14:textId="5F820324" w:rsidR="00392EA5" w:rsidRPr="00F90C34" w:rsidRDefault="009B0AF8" w:rsidP="00CA0427">
          <w:pPr>
            <w:pStyle w:val="10"/>
            <w:tabs>
              <w:tab w:val="right" w:leader="dot" w:pos="10632"/>
            </w:tabs>
            <w:ind w:left="0"/>
            <w:rPr>
              <w:rFonts w:ascii="Times New Roman" w:hAnsi="Times New Roman" w:cs="Times New Roman"/>
              <w:lang w:val="uk-UA"/>
            </w:rPr>
          </w:pPr>
          <w:hyperlink w:anchor="_bookmark25" w:history="1">
            <w:r w:rsidR="003A7977" w:rsidRPr="00F90C34">
              <w:rPr>
                <w:rFonts w:ascii="Times New Roman" w:hAnsi="Times New Roman" w:cs="Times New Roman"/>
                <w:lang w:val="uk-UA"/>
              </w:rPr>
              <w:t>Частина</w:t>
            </w:r>
            <w:r w:rsidR="00862646" w:rsidRPr="00F90C34">
              <w:rPr>
                <w:rFonts w:ascii="Times New Roman" w:hAnsi="Times New Roman" w:cs="Times New Roman"/>
                <w:lang w:val="uk-UA"/>
              </w:rPr>
              <w:t xml:space="preserve"> 3</w:t>
            </w:r>
            <w:r w:rsidR="00862646" w:rsidRPr="00F90C34">
              <w:rPr>
                <w:rFonts w:ascii="Times New Roman" w:hAnsi="Times New Roman" w:cs="Times New Roman"/>
                <w:lang w:val="uk-UA"/>
              </w:rPr>
              <w:tab/>
              <w:t>43</w:t>
            </w:r>
          </w:hyperlink>
        </w:p>
        <w:p w14:paraId="7ECAB1AD" w14:textId="286FF041" w:rsidR="00392EA5" w:rsidRPr="00F90C34" w:rsidRDefault="009B0AF8" w:rsidP="00CA0427">
          <w:pPr>
            <w:pStyle w:val="10"/>
            <w:tabs>
              <w:tab w:val="right" w:leader="dot" w:pos="10632"/>
            </w:tabs>
            <w:ind w:left="0"/>
            <w:rPr>
              <w:rFonts w:ascii="Times New Roman" w:hAnsi="Times New Roman" w:cs="Times New Roman"/>
              <w:lang w:val="uk-UA"/>
            </w:rPr>
          </w:pPr>
          <w:hyperlink w:anchor="_bookmark26" w:history="1">
            <w:r w:rsidR="003A7977" w:rsidRPr="00F90C34">
              <w:rPr>
                <w:rFonts w:ascii="Times New Roman" w:hAnsi="Times New Roman" w:cs="Times New Roman"/>
                <w:lang w:val="uk-UA"/>
              </w:rPr>
              <w:t>Роль LRF і SCG у реагуванні на надзвичайні ситуації та відновленні</w:t>
            </w:r>
            <w:r w:rsidR="00862646" w:rsidRPr="00F90C34">
              <w:rPr>
                <w:rFonts w:ascii="Times New Roman" w:hAnsi="Times New Roman" w:cs="Times New Roman"/>
                <w:lang w:val="uk-UA"/>
              </w:rPr>
              <w:tab/>
              <w:t>43</w:t>
            </w:r>
          </w:hyperlink>
        </w:p>
        <w:p w14:paraId="7ECAB1AE" w14:textId="2129B963" w:rsidR="00392EA5" w:rsidRPr="00F90C34" w:rsidRDefault="009B0AF8" w:rsidP="00CA0427">
          <w:pPr>
            <w:pStyle w:val="20"/>
            <w:tabs>
              <w:tab w:val="right" w:leader="dot" w:pos="10632"/>
            </w:tabs>
            <w:ind w:left="0"/>
            <w:rPr>
              <w:rFonts w:ascii="Times New Roman" w:hAnsi="Times New Roman" w:cs="Times New Roman"/>
              <w:lang w:val="uk-UA"/>
            </w:rPr>
          </w:pPr>
          <w:hyperlink w:anchor="_bookmark27" w:history="1">
            <w:r w:rsidR="003A7977" w:rsidRPr="00F90C34">
              <w:rPr>
                <w:rFonts w:ascii="Times New Roman" w:hAnsi="Times New Roman" w:cs="Times New Roman"/>
                <w:lang w:val="uk-UA"/>
              </w:rPr>
              <w:t>Вступ</w:t>
            </w:r>
            <w:r w:rsidR="00862646" w:rsidRPr="00F90C34">
              <w:rPr>
                <w:rFonts w:ascii="Times New Roman" w:hAnsi="Times New Roman" w:cs="Times New Roman"/>
                <w:lang w:val="uk-UA"/>
              </w:rPr>
              <w:tab/>
              <w:t>43</w:t>
            </w:r>
          </w:hyperlink>
        </w:p>
        <w:p w14:paraId="7ECAB1AF" w14:textId="5B0C90AF" w:rsidR="00392EA5" w:rsidRPr="00F90C34" w:rsidRDefault="009B0AF8" w:rsidP="00CA0427">
          <w:pPr>
            <w:pStyle w:val="20"/>
            <w:tabs>
              <w:tab w:val="right" w:leader="dot" w:pos="10632"/>
            </w:tabs>
            <w:ind w:left="0"/>
            <w:rPr>
              <w:rFonts w:ascii="Times New Roman" w:hAnsi="Times New Roman" w:cs="Times New Roman"/>
              <w:lang w:val="uk-UA"/>
            </w:rPr>
          </w:pPr>
          <w:hyperlink w:anchor="_bookmark28" w:history="1">
            <w:r w:rsidR="00E90A88" w:rsidRPr="00F90C34">
              <w:rPr>
                <w:rFonts w:ascii="Times New Roman" w:hAnsi="Times New Roman" w:cs="Times New Roman"/>
                <w:lang w:val="uk-UA"/>
              </w:rPr>
              <w:t>Як користуватися цією інструкцією</w:t>
            </w:r>
            <w:r w:rsidR="00862646" w:rsidRPr="00F90C34">
              <w:rPr>
                <w:rFonts w:ascii="Times New Roman" w:hAnsi="Times New Roman" w:cs="Times New Roman"/>
                <w:lang w:val="uk-UA"/>
              </w:rPr>
              <w:tab/>
              <w:t>43</w:t>
            </w:r>
          </w:hyperlink>
        </w:p>
        <w:p w14:paraId="7ECAB1B0" w14:textId="289D471F" w:rsidR="00392EA5" w:rsidRPr="00F90C34" w:rsidRDefault="009B0AF8" w:rsidP="00CA0427">
          <w:pPr>
            <w:pStyle w:val="20"/>
            <w:tabs>
              <w:tab w:val="right" w:leader="dot" w:pos="10632"/>
            </w:tabs>
            <w:ind w:left="0"/>
            <w:rPr>
              <w:rFonts w:ascii="Times New Roman" w:hAnsi="Times New Roman" w:cs="Times New Roman"/>
              <w:lang w:val="uk-UA"/>
            </w:rPr>
          </w:pPr>
          <w:hyperlink w:anchor="_bookmark29" w:history="1">
            <w:r w:rsidR="00E90A88" w:rsidRPr="00F90C34">
              <w:rPr>
                <w:rFonts w:ascii="Times New Roman" w:hAnsi="Times New Roman" w:cs="Times New Roman"/>
                <w:lang w:val="uk-UA"/>
              </w:rPr>
              <w:t>Загальні принципи реагування</w:t>
            </w:r>
            <w:r w:rsidR="00862646" w:rsidRPr="00F90C34">
              <w:rPr>
                <w:rFonts w:ascii="Times New Roman" w:hAnsi="Times New Roman" w:cs="Times New Roman"/>
                <w:lang w:val="uk-UA"/>
              </w:rPr>
              <w:tab/>
              <w:t>44</w:t>
            </w:r>
          </w:hyperlink>
        </w:p>
        <w:p w14:paraId="7ECAB1B1" w14:textId="190C0B86" w:rsidR="00392EA5" w:rsidRPr="00F90C34" w:rsidRDefault="009B0AF8" w:rsidP="00CA0427">
          <w:pPr>
            <w:pStyle w:val="20"/>
            <w:tabs>
              <w:tab w:val="right" w:leader="dot" w:pos="10632"/>
            </w:tabs>
            <w:spacing w:before="85"/>
            <w:ind w:left="0"/>
            <w:rPr>
              <w:rFonts w:ascii="Times New Roman" w:hAnsi="Times New Roman" w:cs="Times New Roman"/>
              <w:lang w:val="uk-UA"/>
            </w:rPr>
          </w:pPr>
          <w:hyperlink w:anchor="_bookmark30" w:history="1">
            <w:r w:rsidR="00E90A88" w:rsidRPr="00F90C34">
              <w:rPr>
                <w:rFonts w:ascii="Times New Roman" w:hAnsi="Times New Roman" w:cs="Times New Roman"/>
                <w:lang w:val="uk-UA"/>
              </w:rPr>
              <w:t>Стратегічна координаційна група</w:t>
            </w:r>
            <w:r w:rsidR="00862646" w:rsidRPr="00F90C34">
              <w:rPr>
                <w:rFonts w:ascii="Times New Roman" w:hAnsi="Times New Roman" w:cs="Times New Roman"/>
                <w:lang w:val="uk-UA"/>
              </w:rPr>
              <w:tab/>
              <w:t>46</w:t>
            </w:r>
          </w:hyperlink>
        </w:p>
        <w:p w14:paraId="7ECAB1B2" w14:textId="258D9B69" w:rsidR="00392EA5" w:rsidRPr="00F90C34" w:rsidRDefault="00E90A88" w:rsidP="00CA0427">
          <w:pPr>
            <w:pStyle w:val="30"/>
            <w:tabs>
              <w:tab w:val="right" w:leader="dot" w:pos="10632"/>
            </w:tabs>
            <w:ind w:left="0"/>
            <w:rPr>
              <w:rFonts w:ascii="Times New Roman" w:hAnsi="Times New Roman" w:cs="Times New Roman"/>
              <w:lang w:val="uk-UA"/>
            </w:rPr>
          </w:pPr>
          <w:r w:rsidRPr="00F90C34">
            <w:rPr>
              <w:rFonts w:ascii="Times New Roman" w:hAnsi="Times New Roman" w:cs="Times New Roman"/>
              <w:lang w:val="uk-UA"/>
            </w:rPr>
            <w:t xml:space="preserve">Обов'язки </w:t>
          </w:r>
          <w:hyperlink w:anchor="_bookmark31" w:history="1">
            <w:r w:rsidR="00862646" w:rsidRPr="00F90C34">
              <w:rPr>
                <w:rFonts w:ascii="Times New Roman" w:hAnsi="Times New Roman" w:cs="Times New Roman"/>
                <w:lang w:val="uk-UA"/>
              </w:rPr>
              <w:t>SCG</w:t>
            </w:r>
            <w:r w:rsidR="00862646" w:rsidRPr="00F90C34">
              <w:rPr>
                <w:rFonts w:ascii="Times New Roman" w:hAnsi="Times New Roman" w:cs="Times New Roman"/>
                <w:lang w:val="uk-UA"/>
              </w:rPr>
              <w:tab/>
              <w:t>48</w:t>
            </w:r>
          </w:hyperlink>
        </w:p>
        <w:p w14:paraId="7ECAB1B3" w14:textId="043153A4" w:rsidR="00392EA5" w:rsidRPr="00F90C34" w:rsidRDefault="009B0AF8" w:rsidP="00CA0427">
          <w:pPr>
            <w:pStyle w:val="20"/>
            <w:tabs>
              <w:tab w:val="right" w:leader="dot" w:pos="10632"/>
            </w:tabs>
            <w:ind w:left="0"/>
            <w:rPr>
              <w:rFonts w:ascii="Times New Roman" w:hAnsi="Times New Roman" w:cs="Times New Roman"/>
              <w:lang w:val="uk-UA"/>
            </w:rPr>
          </w:pPr>
          <w:hyperlink w:anchor="_bookmark32" w:history="1">
            <w:r w:rsidR="00E90A88" w:rsidRPr="00F90C34">
              <w:rPr>
                <w:rFonts w:ascii="Times New Roman" w:hAnsi="Times New Roman" w:cs="Times New Roman"/>
                <w:lang w:val="uk-UA"/>
              </w:rPr>
              <w:t>Командування та управління</w:t>
            </w:r>
            <w:r w:rsidR="00862646" w:rsidRPr="00F90C34">
              <w:rPr>
                <w:rFonts w:ascii="Times New Roman" w:hAnsi="Times New Roman" w:cs="Times New Roman"/>
                <w:lang w:val="uk-UA"/>
              </w:rPr>
              <w:tab/>
              <w:t>49</w:t>
            </w:r>
          </w:hyperlink>
        </w:p>
        <w:p w14:paraId="7ECAB1B4" w14:textId="67D5526D" w:rsidR="00392EA5" w:rsidRPr="00F90C34" w:rsidRDefault="009B0AF8" w:rsidP="00CA0427">
          <w:pPr>
            <w:pStyle w:val="20"/>
            <w:tabs>
              <w:tab w:val="right" w:leader="dot" w:pos="10632"/>
            </w:tabs>
            <w:ind w:left="0"/>
            <w:rPr>
              <w:rFonts w:ascii="Times New Roman" w:hAnsi="Times New Roman" w:cs="Times New Roman"/>
              <w:lang w:val="uk-UA"/>
            </w:rPr>
          </w:pPr>
          <w:hyperlink w:anchor="_bookmark33" w:history="1">
            <w:r w:rsidR="00E90A88" w:rsidRPr="00F90C34">
              <w:rPr>
                <w:rFonts w:ascii="Times New Roman" w:hAnsi="Times New Roman" w:cs="Times New Roman"/>
                <w:lang w:val="uk-UA"/>
              </w:rPr>
              <w:t>Співпраця та координація з іншими рівнями та форумами</w:t>
            </w:r>
            <w:r w:rsidR="00862646" w:rsidRPr="00F90C34">
              <w:rPr>
                <w:rFonts w:ascii="Times New Roman" w:hAnsi="Times New Roman" w:cs="Times New Roman"/>
                <w:lang w:val="uk-UA"/>
              </w:rPr>
              <w:tab/>
              <w:t>50</w:t>
            </w:r>
          </w:hyperlink>
        </w:p>
        <w:p w14:paraId="7ECAB1B5" w14:textId="3304C023" w:rsidR="00392EA5" w:rsidRPr="00F90C34" w:rsidRDefault="009B0AF8" w:rsidP="00CA0427">
          <w:pPr>
            <w:pStyle w:val="20"/>
            <w:tabs>
              <w:tab w:val="right" w:leader="dot" w:pos="10632"/>
            </w:tabs>
            <w:ind w:left="0"/>
            <w:rPr>
              <w:rFonts w:ascii="Times New Roman" w:hAnsi="Times New Roman" w:cs="Times New Roman"/>
              <w:lang w:val="uk-UA"/>
            </w:rPr>
          </w:pPr>
          <w:hyperlink w:anchor="_bookmark34" w:history="1">
            <w:r w:rsidR="00E90A88" w:rsidRPr="00F90C34">
              <w:rPr>
                <w:rFonts w:ascii="Times New Roman" w:hAnsi="Times New Roman" w:cs="Times New Roman"/>
                <w:lang w:val="uk-UA"/>
              </w:rPr>
              <w:t>Відновлення</w:t>
            </w:r>
            <w:r w:rsidR="00862646" w:rsidRPr="00F90C34">
              <w:rPr>
                <w:rFonts w:ascii="Times New Roman" w:hAnsi="Times New Roman" w:cs="Times New Roman"/>
                <w:lang w:val="uk-UA"/>
              </w:rPr>
              <w:tab/>
              <w:t>52</w:t>
            </w:r>
          </w:hyperlink>
        </w:p>
        <w:p w14:paraId="7ECAB1B6" w14:textId="2F899AF7" w:rsidR="00392EA5" w:rsidRPr="00F90C34" w:rsidRDefault="009B0AF8" w:rsidP="00CA0427">
          <w:pPr>
            <w:pStyle w:val="30"/>
            <w:tabs>
              <w:tab w:val="right" w:leader="dot" w:pos="10632"/>
            </w:tabs>
            <w:ind w:left="0"/>
            <w:rPr>
              <w:rFonts w:ascii="Times New Roman" w:hAnsi="Times New Roman" w:cs="Times New Roman"/>
              <w:lang w:val="uk-UA"/>
            </w:rPr>
          </w:pPr>
          <w:hyperlink w:anchor="_bookmark35" w:history="1">
            <w:r w:rsidR="00E90A88" w:rsidRPr="00F90C34">
              <w:rPr>
                <w:rFonts w:ascii="Times New Roman" w:hAnsi="Times New Roman" w:cs="Times New Roman"/>
                <w:lang w:val="uk-UA"/>
              </w:rPr>
              <w:t>Принципи</w:t>
            </w:r>
            <w:r w:rsidR="00862646" w:rsidRPr="00F90C34">
              <w:rPr>
                <w:rFonts w:ascii="Times New Roman" w:hAnsi="Times New Roman" w:cs="Times New Roman"/>
                <w:lang w:val="uk-UA"/>
              </w:rPr>
              <w:tab/>
              <w:t>53</w:t>
            </w:r>
          </w:hyperlink>
        </w:p>
        <w:p w14:paraId="7ECAB1B7" w14:textId="1C0BD896" w:rsidR="00392EA5" w:rsidRPr="00F90C34" w:rsidRDefault="009B0AF8" w:rsidP="00CA0427">
          <w:pPr>
            <w:pStyle w:val="30"/>
            <w:tabs>
              <w:tab w:val="right" w:leader="dot" w:pos="10632"/>
            </w:tabs>
            <w:ind w:left="0"/>
            <w:rPr>
              <w:rFonts w:ascii="Times New Roman" w:hAnsi="Times New Roman" w:cs="Times New Roman"/>
              <w:lang w:val="uk-UA"/>
            </w:rPr>
          </w:pPr>
          <w:hyperlink w:anchor="_bookmark36" w:history="1">
            <w:r w:rsidR="00E90A88" w:rsidRPr="00F90C34">
              <w:rPr>
                <w:rFonts w:ascii="Times New Roman" w:hAnsi="Times New Roman" w:cs="Times New Roman"/>
                <w:lang w:val="uk-UA"/>
              </w:rPr>
              <w:t>Стратегія відновлення</w:t>
            </w:r>
            <w:r w:rsidR="00862646" w:rsidRPr="00F90C34">
              <w:rPr>
                <w:rFonts w:ascii="Times New Roman" w:hAnsi="Times New Roman" w:cs="Times New Roman"/>
                <w:lang w:val="uk-UA"/>
              </w:rPr>
              <w:tab/>
              <w:t>54</w:t>
            </w:r>
          </w:hyperlink>
        </w:p>
        <w:p w14:paraId="7ECAB1B8" w14:textId="031F77EB" w:rsidR="00392EA5" w:rsidRPr="00F90C34" w:rsidRDefault="009B0AF8" w:rsidP="00CA0427">
          <w:pPr>
            <w:pStyle w:val="20"/>
            <w:tabs>
              <w:tab w:val="right" w:leader="dot" w:pos="10632"/>
            </w:tabs>
            <w:ind w:left="0"/>
            <w:rPr>
              <w:rFonts w:ascii="Times New Roman" w:hAnsi="Times New Roman" w:cs="Times New Roman"/>
              <w:lang w:val="uk-UA"/>
            </w:rPr>
          </w:pPr>
          <w:hyperlink w:anchor="_bookmark37" w:history="1">
            <w:r w:rsidR="00E90A88" w:rsidRPr="00F90C34">
              <w:rPr>
                <w:rFonts w:ascii="Times New Roman" w:hAnsi="Times New Roman" w:cs="Times New Roman"/>
                <w:lang w:val="uk-UA"/>
              </w:rPr>
              <w:t>Підведення підсумків</w:t>
            </w:r>
            <w:r w:rsidR="00862646" w:rsidRPr="00F90C34">
              <w:rPr>
                <w:rFonts w:ascii="Times New Roman" w:hAnsi="Times New Roman" w:cs="Times New Roman"/>
                <w:lang w:val="uk-UA"/>
              </w:rPr>
              <w:tab/>
              <w:t>55</w:t>
            </w:r>
          </w:hyperlink>
        </w:p>
      </w:sdtContent>
    </w:sdt>
    <w:p w14:paraId="7ECAB1B9" w14:textId="77777777" w:rsidR="00392EA5" w:rsidRPr="00F90C34" w:rsidRDefault="00392EA5" w:rsidP="00963BDB">
      <w:pPr>
        <w:spacing w:line="276" w:lineRule="auto"/>
        <w:rPr>
          <w:rFonts w:ascii="Times New Roman" w:hAnsi="Times New Roman" w:cs="Times New Roman"/>
          <w:lang w:val="uk-UA"/>
        </w:rPr>
        <w:sectPr w:rsidR="00392EA5" w:rsidRPr="00F90C34">
          <w:pgSz w:w="11910" w:h="16840"/>
          <w:pgMar w:top="1080" w:right="300" w:bottom="1080" w:left="860" w:header="0" w:footer="883" w:gutter="0"/>
          <w:cols w:space="720"/>
        </w:sectPr>
      </w:pPr>
    </w:p>
    <w:p w14:paraId="7ECAB1BA" w14:textId="69406CFE" w:rsidR="00392EA5" w:rsidRPr="00F90C34" w:rsidRDefault="00E90A88" w:rsidP="00963BDB">
      <w:pPr>
        <w:pStyle w:val="1"/>
        <w:spacing w:line="276" w:lineRule="auto"/>
        <w:ind w:left="0" w:right="544"/>
        <w:rPr>
          <w:rFonts w:ascii="Times New Roman" w:hAnsi="Times New Roman" w:cs="Times New Roman"/>
          <w:lang w:val="uk-UA"/>
        </w:rPr>
      </w:pPr>
      <w:r w:rsidRPr="00F90C34">
        <w:rPr>
          <w:rFonts w:ascii="Times New Roman" w:hAnsi="Times New Roman" w:cs="Times New Roman"/>
          <w:color w:val="00487C"/>
          <w:lang w:val="uk-UA"/>
        </w:rPr>
        <w:lastRenderedPageBreak/>
        <w:t>Вступ</w:t>
      </w:r>
    </w:p>
    <w:p w14:paraId="7ECAB1BB" w14:textId="20934BEE" w:rsidR="00392EA5" w:rsidRPr="00F90C34" w:rsidRDefault="00E90A88" w:rsidP="00963BDB">
      <w:pPr>
        <w:pStyle w:val="4"/>
        <w:spacing w:before="447" w:line="276" w:lineRule="auto"/>
        <w:ind w:left="0" w:right="544"/>
        <w:rPr>
          <w:rFonts w:ascii="Times New Roman" w:hAnsi="Times New Roman" w:cs="Times New Roman"/>
          <w:lang w:val="uk-UA"/>
        </w:rPr>
      </w:pPr>
      <w:r w:rsidRPr="00F90C34">
        <w:rPr>
          <w:rFonts w:ascii="Times New Roman" w:hAnsi="Times New Roman" w:cs="Times New Roman"/>
          <w:lang w:val="uk-UA"/>
        </w:rPr>
        <w:t>Цей документ базується на поточних структурах стійкості та містить вказівки, які можуть бути змінені. Будь ласка зверніться до</w:t>
      </w:r>
    </w:p>
    <w:p w14:paraId="7ECAB1BC" w14:textId="77777777" w:rsidR="00392EA5" w:rsidRPr="00F90C34" w:rsidRDefault="00392EA5" w:rsidP="00963BDB">
      <w:pPr>
        <w:pStyle w:val="a3"/>
        <w:spacing w:line="276" w:lineRule="auto"/>
        <w:ind w:right="544"/>
        <w:rPr>
          <w:rFonts w:ascii="Times New Roman" w:hAnsi="Times New Roman" w:cs="Times New Roman"/>
          <w:b/>
          <w:lang w:val="uk-UA"/>
        </w:rPr>
      </w:pPr>
    </w:p>
    <w:p w14:paraId="7ECAB1BD" w14:textId="28CC32D1" w:rsidR="00392EA5" w:rsidRPr="00F90C34" w:rsidRDefault="009B0AF8" w:rsidP="00963BDB">
      <w:pPr>
        <w:pStyle w:val="a3"/>
        <w:spacing w:line="276" w:lineRule="auto"/>
        <w:ind w:right="544"/>
        <w:rPr>
          <w:rFonts w:ascii="Times New Roman" w:hAnsi="Times New Roman" w:cs="Times New Roman"/>
          <w:lang w:val="uk-UA"/>
        </w:rPr>
      </w:pPr>
      <w:hyperlink r:id="rId9">
        <w:r w:rsidR="00862646" w:rsidRPr="00F90C34">
          <w:rPr>
            <w:rFonts w:ascii="Times New Roman" w:hAnsi="Times New Roman" w:cs="Times New Roman"/>
            <w:color w:val="0000FF"/>
            <w:u w:val="single" w:color="0000FF"/>
            <w:lang w:val="uk-UA"/>
          </w:rPr>
          <w:t>https://www.gov.uk/government/publications/the-role-of-local-resilience-forums-a-reference-</w:t>
        </w:r>
      </w:hyperlink>
      <w:hyperlink r:id="rId10">
        <w:r w:rsidR="00862646" w:rsidRPr="00F90C34">
          <w:rPr>
            <w:rFonts w:ascii="Times New Roman" w:hAnsi="Times New Roman" w:cs="Times New Roman"/>
            <w:color w:val="0000FF"/>
            <w:u w:val="single" w:color="0000FF"/>
            <w:lang w:val="uk-UA"/>
          </w:rPr>
          <w:t>document</w:t>
        </w:r>
      </w:hyperlink>
    </w:p>
    <w:p w14:paraId="7ECAB1BF" w14:textId="77777777" w:rsidR="00392EA5" w:rsidRPr="00F90C34" w:rsidRDefault="00392EA5" w:rsidP="00963BDB">
      <w:pPr>
        <w:pStyle w:val="a3"/>
        <w:spacing w:before="4" w:line="276" w:lineRule="auto"/>
        <w:ind w:right="544"/>
        <w:rPr>
          <w:rFonts w:ascii="Times New Roman" w:hAnsi="Times New Roman" w:cs="Times New Roman"/>
          <w:lang w:val="uk-UA"/>
        </w:rPr>
      </w:pPr>
    </w:p>
    <w:p w14:paraId="7ECAB1C0" w14:textId="2ECDA2B0" w:rsidR="00392EA5" w:rsidRPr="00F90C34" w:rsidRDefault="00E90A88" w:rsidP="00963BDB">
      <w:pPr>
        <w:pStyle w:val="a5"/>
        <w:numPr>
          <w:ilvl w:val="0"/>
          <w:numId w:val="2"/>
        </w:numPr>
        <w:tabs>
          <w:tab w:val="left" w:pos="839"/>
          <w:tab w:val="left" w:pos="840"/>
        </w:tabs>
        <w:spacing w:before="93"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Цей документ має на меті роз’яснити роль англійських та валлійських форумів місцевої стійкості щодо</w:t>
      </w:r>
      <w:r w:rsidR="00862646" w:rsidRPr="00F90C34">
        <w:rPr>
          <w:rFonts w:ascii="Times New Roman" w:hAnsi="Times New Roman" w:cs="Times New Roman"/>
          <w:sz w:val="24"/>
          <w:lang w:val="uk-UA"/>
        </w:rPr>
        <w:t>:</w:t>
      </w:r>
    </w:p>
    <w:p w14:paraId="464E7E45" w14:textId="77777777" w:rsidR="00432188" w:rsidRPr="00F90C34" w:rsidRDefault="00E90A88" w:rsidP="00432188">
      <w:pPr>
        <w:pStyle w:val="a3"/>
        <w:numPr>
          <w:ilvl w:val="0"/>
          <w:numId w:val="41"/>
        </w:numPr>
        <w:spacing w:before="4" w:line="276" w:lineRule="auto"/>
        <w:ind w:right="544"/>
        <w:rPr>
          <w:rFonts w:ascii="Times New Roman" w:hAnsi="Times New Roman" w:cs="Times New Roman"/>
          <w:lang w:val="uk-UA"/>
        </w:rPr>
      </w:pPr>
      <w:r w:rsidRPr="00F90C34">
        <w:rPr>
          <w:rFonts w:ascii="Times New Roman" w:hAnsi="Times New Roman" w:cs="Times New Roman"/>
          <w:lang w:val="uk-UA"/>
        </w:rPr>
        <w:t xml:space="preserve">обов'язки в межах </w:t>
      </w:r>
      <w:hyperlink r:id="rId11">
        <w:proofErr w:type="spellStart"/>
        <w:r w:rsidR="00862646" w:rsidRPr="00F90C34">
          <w:rPr>
            <w:rFonts w:ascii="Times New Roman" w:hAnsi="Times New Roman" w:cs="Times New Roman"/>
            <w:color w:val="003366"/>
            <w:u w:val="single" w:color="003366"/>
            <w:lang w:val="uk-UA"/>
          </w:rPr>
          <w:t>Civil</w:t>
        </w:r>
        <w:proofErr w:type="spellEnd"/>
        <w:r w:rsidR="00862646" w:rsidRPr="00F90C34">
          <w:rPr>
            <w:rFonts w:ascii="Times New Roman" w:hAnsi="Times New Roman" w:cs="Times New Roman"/>
            <w:color w:val="003366"/>
            <w:u w:val="single" w:color="003366"/>
            <w:lang w:val="uk-UA"/>
          </w:rPr>
          <w:t xml:space="preserve"> </w:t>
        </w:r>
        <w:proofErr w:type="spellStart"/>
        <w:r w:rsidR="00862646" w:rsidRPr="00F90C34">
          <w:rPr>
            <w:rFonts w:ascii="Times New Roman" w:hAnsi="Times New Roman" w:cs="Times New Roman"/>
            <w:color w:val="003366"/>
            <w:u w:val="single" w:color="003366"/>
            <w:lang w:val="uk-UA"/>
          </w:rPr>
          <w:t>Contingencies</w:t>
        </w:r>
        <w:proofErr w:type="spellEnd"/>
        <w:r w:rsidR="00862646" w:rsidRPr="00F90C34">
          <w:rPr>
            <w:rFonts w:ascii="Times New Roman" w:hAnsi="Times New Roman" w:cs="Times New Roman"/>
            <w:color w:val="003366"/>
            <w:u w:val="single" w:color="003366"/>
            <w:lang w:val="uk-UA"/>
          </w:rPr>
          <w:t xml:space="preserve"> </w:t>
        </w:r>
        <w:proofErr w:type="spellStart"/>
        <w:r w:rsidR="00862646" w:rsidRPr="00F90C34">
          <w:rPr>
            <w:rFonts w:ascii="Times New Roman" w:hAnsi="Times New Roman" w:cs="Times New Roman"/>
            <w:color w:val="003366"/>
            <w:u w:val="single" w:color="003366"/>
            <w:lang w:val="uk-UA"/>
          </w:rPr>
          <w:t>Act</w:t>
        </w:r>
        <w:proofErr w:type="spellEnd"/>
        <w:r w:rsidR="00862646" w:rsidRPr="00F90C34">
          <w:rPr>
            <w:rFonts w:ascii="Times New Roman" w:hAnsi="Times New Roman" w:cs="Times New Roman"/>
            <w:color w:val="003366"/>
            <w:u w:val="single" w:color="003366"/>
            <w:lang w:val="uk-UA"/>
          </w:rPr>
          <w:t xml:space="preserve"> 2004</w:t>
        </w:r>
        <w:r w:rsidR="00862646" w:rsidRPr="00F90C34">
          <w:rPr>
            <w:rFonts w:ascii="Times New Roman" w:hAnsi="Times New Roman" w:cs="Times New Roman"/>
            <w:color w:val="003366"/>
            <w:lang w:val="uk-UA"/>
          </w:rPr>
          <w:t xml:space="preserve"> </w:t>
        </w:r>
      </w:hyperlink>
      <w:r w:rsidR="00862646" w:rsidRPr="00F90C34">
        <w:rPr>
          <w:rFonts w:ascii="Times New Roman" w:hAnsi="Times New Roman" w:cs="Times New Roman"/>
          <w:lang w:val="uk-UA"/>
        </w:rPr>
        <w:t>(CCA);</w:t>
      </w:r>
    </w:p>
    <w:p w14:paraId="5B4EAD3A" w14:textId="77777777" w:rsidR="00432188" w:rsidRPr="00F90C34" w:rsidRDefault="00E90A88" w:rsidP="00432188">
      <w:pPr>
        <w:pStyle w:val="a3"/>
        <w:numPr>
          <w:ilvl w:val="0"/>
          <w:numId w:val="41"/>
        </w:numPr>
        <w:spacing w:before="4" w:line="276" w:lineRule="auto"/>
        <w:ind w:right="544"/>
        <w:rPr>
          <w:rFonts w:ascii="Times New Roman" w:hAnsi="Times New Roman" w:cs="Times New Roman"/>
          <w:lang w:val="uk-UA"/>
        </w:rPr>
      </w:pPr>
      <w:r w:rsidRPr="00F90C34">
        <w:rPr>
          <w:rFonts w:ascii="Times New Roman" w:hAnsi="Times New Roman" w:cs="Times New Roman"/>
          <w:lang w:val="uk-UA"/>
        </w:rPr>
        <w:t xml:space="preserve">асоційоване </w:t>
      </w:r>
      <w:hyperlink r:id="rId12">
        <w:proofErr w:type="spellStart"/>
        <w:r w:rsidR="00862646" w:rsidRPr="00F90C34">
          <w:rPr>
            <w:rFonts w:ascii="Times New Roman" w:hAnsi="Times New Roman" w:cs="Times New Roman"/>
            <w:color w:val="003366"/>
            <w:u w:val="single" w:color="003366"/>
            <w:lang w:val="uk-UA"/>
          </w:rPr>
          <w:t>Contingency</w:t>
        </w:r>
        <w:proofErr w:type="spellEnd"/>
        <w:r w:rsidR="00862646" w:rsidRPr="00F90C34">
          <w:rPr>
            <w:rFonts w:ascii="Times New Roman" w:hAnsi="Times New Roman" w:cs="Times New Roman"/>
            <w:color w:val="003366"/>
            <w:u w:val="single" w:color="003366"/>
            <w:lang w:val="uk-UA"/>
          </w:rPr>
          <w:t xml:space="preserve"> </w:t>
        </w:r>
        <w:proofErr w:type="spellStart"/>
        <w:r w:rsidR="00862646" w:rsidRPr="00F90C34">
          <w:rPr>
            <w:rFonts w:ascii="Times New Roman" w:hAnsi="Times New Roman" w:cs="Times New Roman"/>
            <w:color w:val="003366"/>
            <w:u w:val="single" w:color="003366"/>
            <w:lang w:val="uk-UA"/>
          </w:rPr>
          <w:t>Planning</w:t>
        </w:r>
        <w:proofErr w:type="spellEnd"/>
        <w:r w:rsidR="00862646" w:rsidRPr="00F90C34">
          <w:rPr>
            <w:rFonts w:ascii="Times New Roman" w:hAnsi="Times New Roman" w:cs="Times New Roman"/>
            <w:color w:val="003366"/>
            <w:u w:val="single" w:color="003366"/>
            <w:lang w:val="uk-UA"/>
          </w:rPr>
          <w:t xml:space="preserve"> </w:t>
        </w:r>
        <w:proofErr w:type="spellStart"/>
        <w:r w:rsidR="00862646" w:rsidRPr="00F90C34">
          <w:rPr>
            <w:rFonts w:ascii="Times New Roman" w:hAnsi="Times New Roman" w:cs="Times New Roman"/>
            <w:color w:val="003366"/>
            <w:u w:val="single" w:color="003366"/>
            <w:lang w:val="uk-UA"/>
          </w:rPr>
          <w:t>Regulations</w:t>
        </w:r>
        <w:proofErr w:type="spellEnd"/>
        <w:r w:rsidR="00862646" w:rsidRPr="00F90C34">
          <w:rPr>
            <w:rFonts w:ascii="Times New Roman" w:hAnsi="Times New Roman" w:cs="Times New Roman"/>
            <w:color w:val="003366"/>
            <w:u w:val="single" w:color="003366"/>
            <w:lang w:val="uk-UA"/>
          </w:rPr>
          <w:t xml:space="preserve"> 2005 (</w:t>
        </w:r>
        <w:proofErr w:type="spellStart"/>
        <w:r w:rsidR="00862646" w:rsidRPr="00F90C34">
          <w:rPr>
            <w:rFonts w:ascii="Times New Roman" w:hAnsi="Times New Roman" w:cs="Times New Roman"/>
            <w:color w:val="003366"/>
            <w:u w:val="single" w:color="003366"/>
            <w:lang w:val="uk-UA"/>
          </w:rPr>
          <w:t>Regulations</w:t>
        </w:r>
        <w:proofErr w:type="spellEnd"/>
        <w:r w:rsidR="00862646" w:rsidRPr="00F90C34">
          <w:rPr>
            <w:rFonts w:ascii="Times New Roman" w:hAnsi="Times New Roman" w:cs="Times New Roman"/>
            <w:color w:val="003366"/>
            <w:u w:val="single" w:color="003366"/>
            <w:lang w:val="uk-UA"/>
          </w:rPr>
          <w:t>)</w:t>
        </w:r>
        <w:r w:rsidR="00862646" w:rsidRPr="00F90C34">
          <w:rPr>
            <w:rFonts w:ascii="Times New Roman" w:hAnsi="Times New Roman" w:cs="Times New Roman"/>
            <w:color w:val="003366"/>
            <w:lang w:val="uk-UA"/>
          </w:rPr>
          <w:t xml:space="preserve"> </w:t>
        </w:r>
      </w:hyperlink>
      <w:r w:rsidRPr="00F90C34">
        <w:rPr>
          <w:lang w:val="uk-UA"/>
        </w:rPr>
        <w:t xml:space="preserve"> </w:t>
      </w:r>
      <w:r w:rsidRPr="00F90C34">
        <w:rPr>
          <w:rFonts w:ascii="Times New Roman" w:hAnsi="Times New Roman" w:cs="Times New Roman"/>
          <w:lang w:val="uk-UA"/>
        </w:rPr>
        <w:t>і керівництво</w:t>
      </w:r>
      <w:r w:rsidR="00862646" w:rsidRPr="00F90C34">
        <w:rPr>
          <w:rFonts w:ascii="Times New Roman" w:hAnsi="Times New Roman" w:cs="Times New Roman"/>
          <w:lang w:val="uk-UA"/>
        </w:rPr>
        <w:t>;</w:t>
      </w:r>
    </w:p>
    <w:p w14:paraId="42FB1F07" w14:textId="77777777" w:rsidR="00432188" w:rsidRPr="00F90C34" w:rsidRDefault="009B0AF8" w:rsidP="00432188">
      <w:pPr>
        <w:pStyle w:val="a3"/>
        <w:numPr>
          <w:ilvl w:val="0"/>
          <w:numId w:val="41"/>
        </w:numPr>
        <w:spacing w:before="4" w:line="276" w:lineRule="auto"/>
        <w:ind w:right="544"/>
        <w:rPr>
          <w:rFonts w:ascii="Times New Roman" w:hAnsi="Times New Roman" w:cs="Times New Roman"/>
          <w:lang w:val="uk-UA"/>
        </w:rPr>
      </w:pPr>
      <w:hyperlink r:id="rId13">
        <w:proofErr w:type="spellStart"/>
        <w:r w:rsidR="00862646" w:rsidRPr="00F90C34">
          <w:rPr>
            <w:rFonts w:ascii="Times New Roman" w:hAnsi="Times New Roman" w:cs="Times New Roman"/>
            <w:color w:val="001F5F"/>
            <w:u w:val="single" w:color="001F5F"/>
            <w:lang w:val="uk-UA"/>
          </w:rPr>
          <w:t>National</w:t>
        </w:r>
        <w:proofErr w:type="spellEnd"/>
        <w:r w:rsidR="00862646" w:rsidRPr="00F90C34">
          <w:rPr>
            <w:rFonts w:ascii="Times New Roman" w:hAnsi="Times New Roman" w:cs="Times New Roman"/>
            <w:color w:val="001F5F"/>
            <w:u w:val="single" w:color="001F5F"/>
            <w:lang w:val="uk-UA"/>
          </w:rPr>
          <w:t xml:space="preserve"> </w:t>
        </w:r>
        <w:proofErr w:type="spellStart"/>
        <w:r w:rsidR="00862646" w:rsidRPr="00F90C34">
          <w:rPr>
            <w:rFonts w:ascii="Times New Roman" w:hAnsi="Times New Roman" w:cs="Times New Roman"/>
            <w:color w:val="001F5F"/>
            <w:u w:val="single" w:color="001F5F"/>
            <w:lang w:val="uk-UA"/>
          </w:rPr>
          <w:t>Resilience</w:t>
        </w:r>
        <w:proofErr w:type="spellEnd"/>
        <w:r w:rsidR="00862646" w:rsidRPr="00F90C34">
          <w:rPr>
            <w:rFonts w:ascii="Times New Roman" w:hAnsi="Times New Roman" w:cs="Times New Roman"/>
            <w:color w:val="001F5F"/>
            <w:u w:val="single" w:color="001F5F"/>
            <w:lang w:val="uk-UA"/>
          </w:rPr>
          <w:t xml:space="preserve"> </w:t>
        </w:r>
        <w:proofErr w:type="spellStart"/>
        <w:r w:rsidR="00862646" w:rsidRPr="00F90C34">
          <w:rPr>
            <w:rFonts w:ascii="Times New Roman" w:hAnsi="Times New Roman" w:cs="Times New Roman"/>
            <w:color w:val="001F5F"/>
            <w:u w:val="single" w:color="001F5F"/>
            <w:lang w:val="uk-UA"/>
          </w:rPr>
          <w:t>Capabilities</w:t>
        </w:r>
        <w:proofErr w:type="spellEnd"/>
        <w:r w:rsidR="00862646" w:rsidRPr="00F90C34">
          <w:rPr>
            <w:rFonts w:ascii="Times New Roman" w:hAnsi="Times New Roman" w:cs="Times New Roman"/>
            <w:color w:val="001F5F"/>
            <w:u w:val="single" w:color="001F5F"/>
            <w:lang w:val="uk-UA"/>
          </w:rPr>
          <w:t xml:space="preserve"> </w:t>
        </w:r>
        <w:proofErr w:type="spellStart"/>
        <w:r w:rsidR="00862646" w:rsidRPr="00F90C34">
          <w:rPr>
            <w:rFonts w:ascii="Times New Roman" w:hAnsi="Times New Roman" w:cs="Times New Roman"/>
            <w:color w:val="001F5F"/>
            <w:u w:val="single" w:color="001F5F"/>
            <w:lang w:val="uk-UA"/>
          </w:rPr>
          <w:t>Programme</w:t>
        </w:r>
        <w:proofErr w:type="spellEnd"/>
        <w:r w:rsidR="00862646" w:rsidRPr="00F90C34">
          <w:rPr>
            <w:rFonts w:ascii="Times New Roman" w:hAnsi="Times New Roman" w:cs="Times New Roman"/>
            <w:color w:val="001F5F"/>
            <w:lang w:val="uk-UA"/>
          </w:rPr>
          <w:t xml:space="preserve"> </w:t>
        </w:r>
      </w:hyperlink>
      <w:r w:rsidR="00862646" w:rsidRPr="00F90C34">
        <w:rPr>
          <w:rFonts w:ascii="Times New Roman" w:hAnsi="Times New Roman" w:cs="Times New Roman"/>
          <w:lang w:val="uk-UA"/>
        </w:rPr>
        <w:t>(NRCP)</w:t>
      </w:r>
      <w:r w:rsidR="00862646" w:rsidRPr="00F90C34">
        <w:rPr>
          <w:rFonts w:ascii="Times New Roman" w:hAnsi="Times New Roman" w:cs="Times New Roman"/>
          <w:color w:val="001F5F"/>
          <w:lang w:val="uk-UA"/>
        </w:rPr>
        <w:t xml:space="preserve">; </w:t>
      </w:r>
    </w:p>
    <w:p w14:paraId="7ECAB1C4" w14:textId="70B74C68" w:rsidR="00392EA5" w:rsidRPr="00F90C34" w:rsidRDefault="009B0AF8" w:rsidP="00432188">
      <w:pPr>
        <w:pStyle w:val="a3"/>
        <w:numPr>
          <w:ilvl w:val="0"/>
          <w:numId w:val="41"/>
        </w:numPr>
        <w:spacing w:before="4" w:line="276" w:lineRule="auto"/>
        <w:ind w:right="544"/>
        <w:rPr>
          <w:rFonts w:ascii="Times New Roman" w:hAnsi="Times New Roman" w:cs="Times New Roman"/>
          <w:lang w:val="uk-UA"/>
        </w:rPr>
      </w:pPr>
      <w:hyperlink r:id="rId14">
        <w:proofErr w:type="spellStart"/>
        <w:r w:rsidR="00862646" w:rsidRPr="00F90C34">
          <w:rPr>
            <w:rFonts w:ascii="Times New Roman" w:hAnsi="Times New Roman" w:cs="Times New Roman"/>
            <w:color w:val="001F5F"/>
            <w:u w:val="single" w:color="001F5F"/>
            <w:lang w:val="uk-UA"/>
          </w:rPr>
          <w:t>Emergency</w:t>
        </w:r>
        <w:proofErr w:type="spellEnd"/>
        <w:r w:rsidR="00862646" w:rsidRPr="00F90C34">
          <w:rPr>
            <w:rFonts w:ascii="Times New Roman" w:hAnsi="Times New Roman" w:cs="Times New Roman"/>
            <w:color w:val="001F5F"/>
            <w:u w:val="single" w:color="001F5F"/>
            <w:lang w:val="uk-UA"/>
          </w:rPr>
          <w:t xml:space="preserve"> </w:t>
        </w:r>
        <w:proofErr w:type="spellStart"/>
        <w:r w:rsidR="00862646" w:rsidRPr="00F90C34">
          <w:rPr>
            <w:rFonts w:ascii="Times New Roman" w:hAnsi="Times New Roman" w:cs="Times New Roman"/>
            <w:color w:val="001F5F"/>
            <w:u w:val="single" w:color="001F5F"/>
            <w:lang w:val="uk-UA"/>
          </w:rPr>
          <w:t>Response</w:t>
        </w:r>
        <w:proofErr w:type="spellEnd"/>
        <w:r w:rsidR="00862646" w:rsidRPr="00F90C34">
          <w:rPr>
            <w:rFonts w:ascii="Times New Roman" w:hAnsi="Times New Roman" w:cs="Times New Roman"/>
            <w:color w:val="001F5F"/>
            <w:u w:val="single" w:color="001F5F"/>
            <w:lang w:val="uk-UA"/>
          </w:rPr>
          <w:t xml:space="preserve"> </w:t>
        </w:r>
        <w:proofErr w:type="spellStart"/>
        <w:r w:rsidR="00862646" w:rsidRPr="00F90C34">
          <w:rPr>
            <w:rFonts w:ascii="Times New Roman" w:hAnsi="Times New Roman" w:cs="Times New Roman"/>
            <w:color w:val="001F5F"/>
            <w:u w:val="single" w:color="001F5F"/>
            <w:lang w:val="uk-UA"/>
          </w:rPr>
          <w:t>and</w:t>
        </w:r>
        <w:proofErr w:type="spellEnd"/>
        <w:r w:rsidR="00862646" w:rsidRPr="00F90C34">
          <w:rPr>
            <w:rFonts w:ascii="Times New Roman" w:hAnsi="Times New Roman" w:cs="Times New Roman"/>
            <w:color w:val="001F5F"/>
            <w:u w:val="single" w:color="001F5F"/>
            <w:lang w:val="uk-UA"/>
          </w:rPr>
          <w:t xml:space="preserve"> </w:t>
        </w:r>
        <w:proofErr w:type="spellStart"/>
        <w:r w:rsidR="00862646" w:rsidRPr="00F90C34">
          <w:rPr>
            <w:rFonts w:ascii="Times New Roman" w:hAnsi="Times New Roman" w:cs="Times New Roman"/>
            <w:color w:val="001F5F"/>
            <w:u w:val="single" w:color="001F5F"/>
            <w:lang w:val="uk-UA"/>
          </w:rPr>
          <w:t>Recovery</w:t>
        </w:r>
        <w:proofErr w:type="spellEnd"/>
      </w:hyperlink>
      <w:r w:rsidR="00862646" w:rsidRPr="00F90C34">
        <w:rPr>
          <w:rFonts w:ascii="Times New Roman" w:hAnsi="Times New Roman" w:cs="Times New Roman"/>
          <w:color w:val="001F5F"/>
          <w:lang w:val="uk-UA"/>
        </w:rPr>
        <w:t>.</w:t>
      </w:r>
    </w:p>
    <w:p w14:paraId="7ECAB1C5" w14:textId="347EAFB1" w:rsidR="00392EA5" w:rsidRPr="00F90C34" w:rsidRDefault="00E90A88" w:rsidP="00963BDB">
      <w:pPr>
        <w:pStyle w:val="a5"/>
        <w:numPr>
          <w:ilvl w:val="0"/>
          <w:numId w:val="2"/>
        </w:numPr>
        <w:tabs>
          <w:tab w:val="left" w:pos="840"/>
        </w:tabs>
        <w:spacing w:before="117"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Місцевий форум стійкості (LRF) не є юридичною особою, а також не має повноважень керувати своїми членами. Тим не менш, CCA та Регламент передбачають, що </w:t>
      </w:r>
      <w:proofErr w:type="spellStart"/>
      <w:r w:rsidRPr="00F90C34">
        <w:rPr>
          <w:rFonts w:ascii="Times New Roman" w:hAnsi="Times New Roman" w:cs="Times New Roman"/>
          <w:sz w:val="24"/>
          <w:lang w:val="uk-UA"/>
        </w:rPr>
        <w:t>реагувальники</w:t>
      </w:r>
      <w:proofErr w:type="spellEnd"/>
      <w:r w:rsidRPr="00F90C34">
        <w:rPr>
          <w:rFonts w:ascii="Times New Roman" w:hAnsi="Times New Roman" w:cs="Times New Roman"/>
          <w:sz w:val="24"/>
          <w:lang w:val="uk-UA"/>
        </w:rPr>
        <w:t xml:space="preserve"> через Форум несуть колективну відповідальність за планування, підготовку та спілкування в міжвідомчому середовищі</w:t>
      </w:r>
      <w:r w:rsidR="00862646" w:rsidRPr="00F90C34">
        <w:rPr>
          <w:rFonts w:ascii="Times New Roman" w:hAnsi="Times New Roman" w:cs="Times New Roman"/>
          <w:sz w:val="24"/>
          <w:lang w:val="uk-UA"/>
        </w:rPr>
        <w:t>.</w:t>
      </w:r>
    </w:p>
    <w:p w14:paraId="7ECAB1C6" w14:textId="77777777" w:rsidR="00392EA5" w:rsidRPr="00F90C34" w:rsidRDefault="00392EA5" w:rsidP="00963BDB">
      <w:pPr>
        <w:pStyle w:val="a3"/>
        <w:spacing w:before="11" w:line="276" w:lineRule="auto"/>
        <w:ind w:right="544"/>
        <w:rPr>
          <w:rFonts w:ascii="Times New Roman" w:hAnsi="Times New Roman" w:cs="Times New Roman"/>
          <w:sz w:val="20"/>
          <w:lang w:val="uk-UA"/>
        </w:rPr>
      </w:pPr>
    </w:p>
    <w:p w14:paraId="7ECAB1C7" w14:textId="4E4F1D74" w:rsidR="00392EA5" w:rsidRPr="00F90C34" w:rsidRDefault="00B7749E"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Ця відповідальність найкраще виконується там, де LRF організовано як механізм співпраці для надання послуг, обладнаний для досягнення спільних цілей і результатів, узгоджених організаціями-членами (партнерами), здатний контролювати власний прогрес і сильні сторони, а також активний у визначенні та розвитку необхідні поліпшення</w:t>
      </w:r>
      <w:r w:rsidR="00862646" w:rsidRPr="00F90C34">
        <w:rPr>
          <w:rFonts w:ascii="Times New Roman" w:hAnsi="Times New Roman" w:cs="Times New Roman"/>
          <w:sz w:val="24"/>
          <w:lang w:val="uk-UA"/>
        </w:rPr>
        <w:t>.</w:t>
      </w:r>
    </w:p>
    <w:p w14:paraId="7ECAB1C8" w14:textId="77777777" w:rsidR="00392EA5" w:rsidRPr="00F90C34" w:rsidRDefault="00392EA5" w:rsidP="00963BDB">
      <w:pPr>
        <w:pStyle w:val="a3"/>
        <w:spacing w:before="10" w:line="276" w:lineRule="auto"/>
        <w:ind w:right="544"/>
        <w:rPr>
          <w:rFonts w:ascii="Times New Roman" w:hAnsi="Times New Roman" w:cs="Times New Roman"/>
          <w:sz w:val="20"/>
          <w:lang w:val="uk-UA"/>
        </w:rPr>
      </w:pPr>
    </w:p>
    <w:p w14:paraId="7ECAB1C9" w14:textId="5BC22684" w:rsidR="00392EA5" w:rsidRPr="00F90C34" w:rsidRDefault="00862646"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lang w:val="uk-UA"/>
        </w:rPr>
        <w:tab/>
      </w:r>
      <w:r w:rsidR="00B7749E" w:rsidRPr="00F90C34">
        <w:rPr>
          <w:rFonts w:ascii="Times New Roman" w:hAnsi="Times New Roman" w:cs="Times New Roman"/>
          <w:sz w:val="24"/>
          <w:lang w:val="uk-UA"/>
        </w:rPr>
        <w:t>Загалом було створено 42 LRF, які обслуговують громади, визначені кордонами поліцейських районів Англії та Уельсу.1 Багато форумів періодично розглядають необхідність систематичного перегляду для покращення способу роботи їхніх форумів</w:t>
      </w:r>
      <w:r w:rsidRPr="00F90C34">
        <w:rPr>
          <w:rFonts w:ascii="Times New Roman" w:hAnsi="Times New Roman" w:cs="Times New Roman"/>
          <w:sz w:val="24"/>
          <w:lang w:val="uk-UA"/>
        </w:rPr>
        <w:t>.</w:t>
      </w:r>
    </w:p>
    <w:p w14:paraId="7ECAB1CA" w14:textId="77777777" w:rsidR="00392EA5" w:rsidRPr="00F90C34" w:rsidRDefault="00392EA5" w:rsidP="00963BDB">
      <w:pPr>
        <w:pStyle w:val="a3"/>
        <w:spacing w:line="276" w:lineRule="auto"/>
        <w:ind w:right="544"/>
        <w:rPr>
          <w:rFonts w:ascii="Times New Roman" w:hAnsi="Times New Roman" w:cs="Times New Roman"/>
          <w:sz w:val="20"/>
          <w:lang w:val="uk-UA"/>
        </w:rPr>
      </w:pPr>
    </w:p>
    <w:p w14:paraId="7ECAB1CB" w14:textId="36E22317" w:rsidR="00392EA5" w:rsidRPr="00F90C34" w:rsidRDefault="00392EA5" w:rsidP="00963BDB">
      <w:pPr>
        <w:pStyle w:val="a3"/>
        <w:spacing w:line="276" w:lineRule="auto"/>
        <w:ind w:right="544"/>
        <w:rPr>
          <w:rFonts w:ascii="Times New Roman" w:hAnsi="Times New Roman" w:cs="Times New Roman"/>
          <w:sz w:val="20"/>
          <w:lang w:val="uk-UA"/>
        </w:rPr>
      </w:pPr>
    </w:p>
    <w:p w14:paraId="1C68F124" w14:textId="00F7A602" w:rsidR="00432188" w:rsidRPr="00F90C34" w:rsidRDefault="00432188" w:rsidP="00963BDB">
      <w:pPr>
        <w:pStyle w:val="a3"/>
        <w:spacing w:line="276" w:lineRule="auto"/>
        <w:ind w:right="544"/>
        <w:rPr>
          <w:rFonts w:ascii="Times New Roman" w:hAnsi="Times New Roman" w:cs="Times New Roman"/>
          <w:sz w:val="20"/>
          <w:lang w:val="uk-UA"/>
        </w:rPr>
      </w:pPr>
    </w:p>
    <w:p w14:paraId="37A8497C" w14:textId="4E17DAB6" w:rsidR="00432188" w:rsidRPr="00F90C34" w:rsidRDefault="00432188" w:rsidP="00963BDB">
      <w:pPr>
        <w:pStyle w:val="a3"/>
        <w:spacing w:line="276" w:lineRule="auto"/>
        <w:ind w:right="544"/>
        <w:rPr>
          <w:rFonts w:ascii="Times New Roman" w:hAnsi="Times New Roman" w:cs="Times New Roman"/>
          <w:sz w:val="20"/>
          <w:lang w:val="uk-UA"/>
        </w:rPr>
      </w:pPr>
    </w:p>
    <w:p w14:paraId="042E540F" w14:textId="005B720F" w:rsidR="00432188" w:rsidRPr="00F90C34" w:rsidRDefault="00432188" w:rsidP="00963BDB">
      <w:pPr>
        <w:pStyle w:val="a3"/>
        <w:spacing w:line="276" w:lineRule="auto"/>
        <w:ind w:right="544"/>
        <w:rPr>
          <w:rFonts w:ascii="Times New Roman" w:hAnsi="Times New Roman" w:cs="Times New Roman"/>
          <w:sz w:val="20"/>
          <w:lang w:val="uk-UA"/>
        </w:rPr>
      </w:pPr>
    </w:p>
    <w:p w14:paraId="4F335C2D" w14:textId="00640312" w:rsidR="00432188" w:rsidRPr="00F90C34" w:rsidRDefault="00432188" w:rsidP="00963BDB">
      <w:pPr>
        <w:pStyle w:val="a3"/>
        <w:spacing w:line="276" w:lineRule="auto"/>
        <w:ind w:right="544"/>
        <w:rPr>
          <w:rFonts w:ascii="Times New Roman" w:hAnsi="Times New Roman" w:cs="Times New Roman"/>
          <w:sz w:val="20"/>
          <w:lang w:val="uk-UA"/>
        </w:rPr>
      </w:pPr>
    </w:p>
    <w:p w14:paraId="17D66770" w14:textId="174AF960" w:rsidR="00432188" w:rsidRPr="00F90C34" w:rsidRDefault="00432188" w:rsidP="00963BDB">
      <w:pPr>
        <w:pStyle w:val="a3"/>
        <w:spacing w:line="276" w:lineRule="auto"/>
        <w:ind w:right="544"/>
        <w:rPr>
          <w:rFonts w:ascii="Times New Roman" w:hAnsi="Times New Roman" w:cs="Times New Roman"/>
          <w:sz w:val="20"/>
          <w:lang w:val="uk-UA"/>
        </w:rPr>
      </w:pPr>
    </w:p>
    <w:p w14:paraId="324D96DF" w14:textId="65A1C17B" w:rsidR="00432188" w:rsidRPr="00F90C34" w:rsidRDefault="00432188" w:rsidP="00963BDB">
      <w:pPr>
        <w:pStyle w:val="a3"/>
        <w:spacing w:line="276" w:lineRule="auto"/>
        <w:ind w:right="544"/>
        <w:rPr>
          <w:rFonts w:ascii="Times New Roman" w:hAnsi="Times New Roman" w:cs="Times New Roman"/>
          <w:sz w:val="20"/>
          <w:lang w:val="uk-UA"/>
        </w:rPr>
      </w:pPr>
    </w:p>
    <w:p w14:paraId="09888140" w14:textId="54D32780" w:rsidR="00432188" w:rsidRPr="00F90C34" w:rsidRDefault="00432188" w:rsidP="00963BDB">
      <w:pPr>
        <w:pStyle w:val="a3"/>
        <w:spacing w:line="276" w:lineRule="auto"/>
        <w:ind w:right="544"/>
        <w:rPr>
          <w:rFonts w:ascii="Times New Roman" w:hAnsi="Times New Roman" w:cs="Times New Roman"/>
          <w:sz w:val="20"/>
          <w:lang w:val="uk-UA"/>
        </w:rPr>
      </w:pPr>
    </w:p>
    <w:p w14:paraId="439F3CA1" w14:textId="4EE5D23E" w:rsidR="00432188" w:rsidRPr="00F90C34" w:rsidRDefault="00432188" w:rsidP="00963BDB">
      <w:pPr>
        <w:pStyle w:val="a3"/>
        <w:spacing w:line="276" w:lineRule="auto"/>
        <w:ind w:right="544"/>
        <w:rPr>
          <w:rFonts w:ascii="Times New Roman" w:hAnsi="Times New Roman" w:cs="Times New Roman"/>
          <w:sz w:val="20"/>
          <w:lang w:val="uk-UA"/>
        </w:rPr>
      </w:pPr>
    </w:p>
    <w:p w14:paraId="61BF619F" w14:textId="06110D72" w:rsidR="00432188" w:rsidRPr="00F90C34" w:rsidRDefault="00432188" w:rsidP="00963BDB">
      <w:pPr>
        <w:pStyle w:val="a3"/>
        <w:spacing w:line="276" w:lineRule="auto"/>
        <w:ind w:right="544"/>
        <w:rPr>
          <w:rFonts w:ascii="Times New Roman" w:hAnsi="Times New Roman" w:cs="Times New Roman"/>
          <w:sz w:val="20"/>
          <w:lang w:val="uk-UA"/>
        </w:rPr>
      </w:pPr>
    </w:p>
    <w:p w14:paraId="573D8B7B" w14:textId="6F1CC8F2" w:rsidR="00432188" w:rsidRPr="00F90C34" w:rsidRDefault="00432188" w:rsidP="00963BDB">
      <w:pPr>
        <w:pStyle w:val="a3"/>
        <w:spacing w:line="276" w:lineRule="auto"/>
        <w:ind w:right="544"/>
        <w:rPr>
          <w:rFonts w:ascii="Times New Roman" w:hAnsi="Times New Roman" w:cs="Times New Roman"/>
          <w:sz w:val="20"/>
          <w:lang w:val="uk-UA"/>
        </w:rPr>
      </w:pPr>
    </w:p>
    <w:p w14:paraId="3E55CEE5" w14:textId="7CEEFF14" w:rsidR="00432188" w:rsidRPr="00F90C34" w:rsidRDefault="00432188" w:rsidP="00963BDB">
      <w:pPr>
        <w:pStyle w:val="a3"/>
        <w:spacing w:line="276" w:lineRule="auto"/>
        <w:ind w:right="544"/>
        <w:rPr>
          <w:rFonts w:ascii="Times New Roman" w:hAnsi="Times New Roman" w:cs="Times New Roman"/>
          <w:sz w:val="20"/>
          <w:lang w:val="uk-UA"/>
        </w:rPr>
      </w:pPr>
    </w:p>
    <w:p w14:paraId="637E5B8F" w14:textId="77777777" w:rsidR="00432188" w:rsidRPr="00F90C34" w:rsidRDefault="00432188" w:rsidP="00963BDB">
      <w:pPr>
        <w:pStyle w:val="a3"/>
        <w:spacing w:line="276" w:lineRule="auto"/>
        <w:ind w:right="544"/>
        <w:rPr>
          <w:rFonts w:ascii="Times New Roman" w:hAnsi="Times New Roman" w:cs="Times New Roman"/>
          <w:sz w:val="20"/>
          <w:lang w:val="uk-UA"/>
        </w:rPr>
      </w:pPr>
    </w:p>
    <w:p w14:paraId="7ECAB1CC" w14:textId="77777777" w:rsidR="00392EA5" w:rsidRPr="00F90C34" w:rsidRDefault="00392EA5" w:rsidP="00963BDB">
      <w:pPr>
        <w:pStyle w:val="a3"/>
        <w:spacing w:line="276" w:lineRule="auto"/>
        <w:ind w:right="544"/>
        <w:rPr>
          <w:rFonts w:ascii="Times New Roman" w:hAnsi="Times New Roman" w:cs="Times New Roman"/>
          <w:sz w:val="20"/>
          <w:lang w:val="uk-UA"/>
        </w:rPr>
      </w:pPr>
    </w:p>
    <w:p w14:paraId="7ECAB1CD" w14:textId="77777777" w:rsidR="00392EA5" w:rsidRPr="00F90C34" w:rsidRDefault="00392EA5" w:rsidP="00963BDB">
      <w:pPr>
        <w:pStyle w:val="a3"/>
        <w:spacing w:line="276" w:lineRule="auto"/>
        <w:ind w:right="544"/>
        <w:rPr>
          <w:rFonts w:ascii="Times New Roman" w:hAnsi="Times New Roman" w:cs="Times New Roman"/>
          <w:sz w:val="20"/>
          <w:lang w:val="uk-UA"/>
        </w:rPr>
      </w:pPr>
    </w:p>
    <w:p w14:paraId="7ECAB1CE" w14:textId="77777777" w:rsidR="00392EA5" w:rsidRPr="00F90C34" w:rsidRDefault="00392EA5" w:rsidP="00963BDB">
      <w:pPr>
        <w:pStyle w:val="a3"/>
        <w:spacing w:line="276" w:lineRule="auto"/>
        <w:ind w:right="544"/>
        <w:rPr>
          <w:rFonts w:ascii="Times New Roman" w:hAnsi="Times New Roman" w:cs="Times New Roman"/>
          <w:sz w:val="20"/>
          <w:lang w:val="uk-UA"/>
        </w:rPr>
      </w:pPr>
    </w:p>
    <w:p w14:paraId="7ECAB1CF" w14:textId="77777777" w:rsidR="00392EA5" w:rsidRPr="00F90C34" w:rsidRDefault="009B0AF8" w:rsidP="00963BDB">
      <w:pPr>
        <w:pStyle w:val="a3"/>
        <w:spacing w:before="3" w:line="276" w:lineRule="auto"/>
        <w:ind w:right="544"/>
        <w:rPr>
          <w:rFonts w:ascii="Times New Roman" w:hAnsi="Times New Roman" w:cs="Times New Roman"/>
          <w:lang w:val="uk-UA"/>
        </w:rPr>
      </w:pPr>
      <w:r>
        <w:rPr>
          <w:rFonts w:ascii="Times New Roman" w:hAnsi="Times New Roman" w:cs="Times New Roman"/>
          <w:lang w:val="uk-UA"/>
        </w:rPr>
        <w:pict w14:anchorId="7ECAB7AF">
          <v:rect id="_x0000_s2192" style="position:absolute;margin-left:56.65pt;margin-top:15.9pt;width:144.05pt;height:.6pt;z-index:-15728640;mso-wrap-distance-left:0;mso-wrap-distance-right:0;mso-position-horizontal-relative:page" fillcolor="black" stroked="f">
            <w10:wrap type="topAndBottom" anchorx="page"/>
          </v:rect>
        </w:pict>
      </w:r>
    </w:p>
    <w:p w14:paraId="7ECAB1D1" w14:textId="54E71168" w:rsidR="00392EA5" w:rsidRPr="00F90C34" w:rsidRDefault="00862646" w:rsidP="00963BDB">
      <w:pPr>
        <w:spacing w:before="71" w:line="276" w:lineRule="auto"/>
        <w:ind w:right="544"/>
        <w:rPr>
          <w:rFonts w:ascii="Times New Roman" w:hAnsi="Times New Roman" w:cs="Times New Roman"/>
          <w:sz w:val="18"/>
          <w:lang w:val="uk-UA"/>
        </w:rPr>
        <w:sectPr w:rsidR="00392EA5" w:rsidRPr="00F90C34">
          <w:footerReference w:type="default" r:id="rId15"/>
          <w:pgSz w:w="11910" w:h="16840"/>
          <w:pgMar w:top="1000" w:right="300" w:bottom="920" w:left="860" w:header="0" w:footer="729" w:gutter="0"/>
          <w:pgNumType w:start="3"/>
          <w:cols w:space="720"/>
        </w:sectPr>
      </w:pPr>
      <w:r w:rsidRPr="00F90C34">
        <w:rPr>
          <w:rFonts w:ascii="Times New Roman" w:hAnsi="Times New Roman" w:cs="Times New Roman"/>
          <w:color w:val="003366"/>
          <w:sz w:val="18"/>
          <w:vertAlign w:val="superscript"/>
          <w:lang w:val="uk-UA"/>
        </w:rPr>
        <w:t>1</w:t>
      </w:r>
      <w:r w:rsidRPr="00F90C34">
        <w:rPr>
          <w:rFonts w:ascii="Times New Roman" w:hAnsi="Times New Roman" w:cs="Times New Roman"/>
          <w:color w:val="003366"/>
          <w:sz w:val="18"/>
          <w:lang w:val="uk-UA"/>
        </w:rPr>
        <w:t xml:space="preserve"> </w:t>
      </w:r>
      <w:r w:rsidR="00B7749E" w:rsidRPr="00F90C34">
        <w:rPr>
          <w:rFonts w:ascii="Times New Roman" w:hAnsi="Times New Roman" w:cs="Times New Roman"/>
          <w:color w:val="003366"/>
          <w:sz w:val="18"/>
          <w:lang w:val="uk-UA"/>
        </w:rPr>
        <w:t>У Лондоні діють інші домовленості – див. Розділ 9 Готовності до надзвичайних ситуацій</w:t>
      </w:r>
    </w:p>
    <w:p w14:paraId="7ECAB1D2" w14:textId="477D3EB7" w:rsidR="00392EA5" w:rsidRPr="00F90C34" w:rsidRDefault="00B7749E" w:rsidP="00963BDB">
      <w:pPr>
        <w:pStyle w:val="2"/>
        <w:spacing w:before="74" w:line="276" w:lineRule="auto"/>
        <w:ind w:left="0" w:right="544"/>
        <w:jc w:val="both"/>
        <w:rPr>
          <w:rFonts w:ascii="Times New Roman" w:hAnsi="Times New Roman" w:cs="Times New Roman"/>
          <w:lang w:val="uk-UA"/>
        </w:rPr>
      </w:pPr>
      <w:bookmarkStart w:id="2" w:name="_bookmark0"/>
      <w:bookmarkEnd w:id="2"/>
      <w:r w:rsidRPr="00F90C34">
        <w:rPr>
          <w:rFonts w:ascii="Times New Roman" w:hAnsi="Times New Roman" w:cs="Times New Roman"/>
          <w:color w:val="00487C"/>
          <w:lang w:val="uk-UA"/>
        </w:rPr>
        <w:lastRenderedPageBreak/>
        <w:t>Призначення цього документа</w:t>
      </w:r>
    </w:p>
    <w:p w14:paraId="7ECAB1D3" w14:textId="10F8F1D4" w:rsidR="00392EA5" w:rsidRPr="00F90C34" w:rsidRDefault="00B7749E" w:rsidP="00963BDB">
      <w:pPr>
        <w:pStyle w:val="a5"/>
        <w:numPr>
          <w:ilvl w:val="0"/>
          <w:numId w:val="2"/>
        </w:numPr>
        <w:tabs>
          <w:tab w:val="left" w:pos="840"/>
        </w:tabs>
        <w:spacing w:before="250"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Цей документ визначає роль LRF. У ньому висвітлюються деякі з ключових аспектів, які демонструють надійне дотримання обов’язків відповідно до CCA та Регламенту, а також пропонуються проблеми, процеси, системи та дії, які респондентам необхідно буде враховувати під час створення ефективних механізмів для виконання роботи через LRF. У документі також визначаються широкі критерії, які партнерство LRF може використовувати як показники належної практики</w:t>
      </w:r>
      <w:r w:rsidR="00862646" w:rsidRPr="00F90C34">
        <w:rPr>
          <w:rFonts w:ascii="Times New Roman" w:hAnsi="Times New Roman" w:cs="Times New Roman"/>
          <w:sz w:val="24"/>
          <w:lang w:val="uk-UA"/>
        </w:rPr>
        <w:t>.</w:t>
      </w:r>
    </w:p>
    <w:p w14:paraId="7ECAB1D4" w14:textId="77777777" w:rsidR="00392EA5" w:rsidRPr="00F90C34" w:rsidRDefault="00392EA5" w:rsidP="00963BDB">
      <w:pPr>
        <w:pStyle w:val="a3"/>
        <w:spacing w:before="9" w:line="276" w:lineRule="auto"/>
        <w:ind w:right="544"/>
        <w:jc w:val="both"/>
        <w:rPr>
          <w:rFonts w:ascii="Times New Roman" w:hAnsi="Times New Roman" w:cs="Times New Roman"/>
          <w:sz w:val="20"/>
          <w:lang w:val="uk-UA"/>
        </w:rPr>
      </w:pPr>
    </w:p>
    <w:p w14:paraId="7ECAB1D5" w14:textId="3757E43E" w:rsidR="00392EA5" w:rsidRPr="00F90C34" w:rsidRDefault="00B44E2E"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Встановлюючи цю еталонну структуру очікувань і результатів, основною метою цього документа є заохочення та підтримка LRF у навчанні та безперервному розвитку, просування їхніх можливостей у цивільних непередбачених ситуаціях, готовності до надзвичайних ситуацій та елементів реагування та відновлення. Він призначений для індивідуального та колективного використання організаціями, які складають LRF або беруть участь у його роботі. Агенції з надання впевненості можуть також використовувати цей документ, керуючи своїми оцінками участі місцевих агенцій у виконанні їхніх колективних обов’язків LRF та підтримуючи зусилля агенцій щодо управління та розвитку своєї індивідуальної та колективної ефективності</w:t>
      </w:r>
      <w:r w:rsidR="00862646" w:rsidRPr="00F90C34">
        <w:rPr>
          <w:rFonts w:ascii="Times New Roman" w:hAnsi="Times New Roman" w:cs="Times New Roman"/>
          <w:sz w:val="24"/>
          <w:lang w:val="uk-UA"/>
        </w:rPr>
        <w:t>.</w:t>
      </w:r>
    </w:p>
    <w:p w14:paraId="7ECAB1D6" w14:textId="77777777" w:rsidR="00392EA5" w:rsidRPr="00F90C34" w:rsidRDefault="00392EA5" w:rsidP="00963BDB">
      <w:pPr>
        <w:pStyle w:val="a3"/>
        <w:spacing w:before="11" w:line="276" w:lineRule="auto"/>
        <w:ind w:right="544"/>
        <w:jc w:val="both"/>
        <w:rPr>
          <w:rFonts w:ascii="Times New Roman" w:hAnsi="Times New Roman" w:cs="Times New Roman"/>
          <w:sz w:val="20"/>
          <w:lang w:val="uk-UA"/>
        </w:rPr>
      </w:pPr>
    </w:p>
    <w:p w14:paraId="7ECAB1D7" w14:textId="4C62FA3E" w:rsidR="00392EA5" w:rsidRPr="00F90C34" w:rsidRDefault="00B44E2E"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Цей документ не має на меті визначення конкретних місцевих методів як рекомендованої ширшої практики. Натомість у рамках програми, спрямованої на реалізацію CCA, Секретаріат цивільних непередбачених ситуацій (CCS) продовжуватиме збирати найкращі практики, які будуть доступні для служб реагування в </w:t>
      </w:r>
      <w:proofErr w:type="spellStart"/>
      <w:r w:rsidRPr="00F90C34">
        <w:rPr>
          <w:rFonts w:ascii="Times New Roman" w:hAnsi="Times New Roman" w:cs="Times New Roman"/>
          <w:sz w:val="24"/>
          <w:lang w:val="uk-UA"/>
        </w:rPr>
        <w:t>Екстранеті</w:t>
      </w:r>
      <w:proofErr w:type="spellEnd"/>
      <w:r w:rsidRPr="00F90C34">
        <w:rPr>
          <w:rFonts w:ascii="Times New Roman" w:hAnsi="Times New Roman" w:cs="Times New Roman"/>
          <w:sz w:val="24"/>
          <w:lang w:val="uk-UA"/>
        </w:rPr>
        <w:t xml:space="preserve"> національної стійкості (NRE)</w:t>
      </w:r>
      <w:r w:rsidR="00862646" w:rsidRPr="00F90C34">
        <w:rPr>
          <w:rFonts w:ascii="Times New Roman" w:hAnsi="Times New Roman" w:cs="Times New Roman"/>
          <w:sz w:val="24"/>
          <w:lang w:val="uk-UA"/>
        </w:rPr>
        <w:t>.</w:t>
      </w:r>
    </w:p>
    <w:p w14:paraId="7ECAB1D8" w14:textId="77777777" w:rsidR="00392EA5" w:rsidRPr="00F90C34" w:rsidRDefault="00392EA5" w:rsidP="00963BDB">
      <w:pPr>
        <w:pStyle w:val="a3"/>
        <w:spacing w:before="10" w:line="276" w:lineRule="auto"/>
        <w:ind w:right="544"/>
        <w:jc w:val="both"/>
        <w:rPr>
          <w:rFonts w:ascii="Times New Roman" w:hAnsi="Times New Roman" w:cs="Times New Roman"/>
          <w:sz w:val="20"/>
          <w:lang w:val="uk-UA"/>
        </w:rPr>
      </w:pPr>
    </w:p>
    <w:p w14:paraId="7ECAB1D9" w14:textId="6C71230D" w:rsidR="00392EA5" w:rsidRPr="00F90C34" w:rsidRDefault="00B44E2E"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Інформація, надана в цьому документі, не призначена для охоплення всього законодавчого режиму. Він скоріше призначений для забезпечення узгодженої основи для самооцінки та експертної оцінки</w:t>
      </w:r>
      <w:r w:rsidR="00862646" w:rsidRPr="00F90C34">
        <w:rPr>
          <w:rFonts w:ascii="Times New Roman" w:hAnsi="Times New Roman" w:cs="Times New Roman"/>
          <w:sz w:val="24"/>
          <w:lang w:val="uk-UA"/>
        </w:rPr>
        <w:t>.</w:t>
      </w:r>
    </w:p>
    <w:p w14:paraId="7ECAB1DA" w14:textId="77777777" w:rsidR="00392EA5" w:rsidRPr="00F90C34" w:rsidRDefault="00392EA5" w:rsidP="00963BDB">
      <w:pPr>
        <w:pStyle w:val="a3"/>
        <w:spacing w:before="9" w:line="276" w:lineRule="auto"/>
        <w:ind w:right="544"/>
        <w:jc w:val="both"/>
        <w:rPr>
          <w:rFonts w:ascii="Times New Roman" w:hAnsi="Times New Roman" w:cs="Times New Roman"/>
          <w:sz w:val="20"/>
          <w:lang w:val="uk-UA"/>
        </w:rPr>
      </w:pPr>
    </w:p>
    <w:p w14:paraId="7ECAB1DB" w14:textId="54B55B93" w:rsidR="00392EA5" w:rsidRPr="00F90C34" w:rsidRDefault="00B44E2E" w:rsidP="00963BDB">
      <w:pPr>
        <w:pStyle w:val="a5"/>
        <w:numPr>
          <w:ilvl w:val="0"/>
          <w:numId w:val="2"/>
        </w:numPr>
        <w:tabs>
          <w:tab w:val="left" w:pos="840"/>
        </w:tabs>
        <w:spacing w:line="276" w:lineRule="auto"/>
        <w:ind w:left="0" w:right="544" w:firstLine="0"/>
        <w:rPr>
          <w:rFonts w:ascii="Times New Roman" w:hAnsi="Times New Roman" w:cs="Times New Roman"/>
          <w:sz w:val="20"/>
          <w:lang w:val="uk-UA"/>
        </w:rPr>
      </w:pPr>
      <w:r w:rsidRPr="00F90C34">
        <w:rPr>
          <w:rFonts w:ascii="Times New Roman" w:hAnsi="Times New Roman" w:cs="Times New Roman"/>
          <w:sz w:val="24"/>
          <w:lang w:val="uk-UA"/>
        </w:rPr>
        <w:t>Інформацію в цьому документі слід читати в поєднанні з Готовністю до надзвичайних ситуацій – Керівництвом щодо частини 1 Закону про цивільні непередбачувані ситуації 2004 р., якого повинні враховувати особи, які займаються реагуванням, і в якому встановлюється загальна основа цивільного захисту</w:t>
      </w:r>
      <w:r w:rsidR="00862646" w:rsidRPr="00F90C34">
        <w:rPr>
          <w:rFonts w:ascii="Times New Roman" w:hAnsi="Times New Roman" w:cs="Times New Roman"/>
          <w:sz w:val="20"/>
          <w:lang w:val="uk-UA"/>
        </w:rPr>
        <w:t>;</w:t>
      </w:r>
    </w:p>
    <w:p w14:paraId="7ECAB1DC" w14:textId="63310304" w:rsidR="00392EA5" w:rsidRPr="00F90C34" w:rsidRDefault="00B44E2E" w:rsidP="00963BDB">
      <w:pPr>
        <w:pStyle w:val="a5"/>
        <w:numPr>
          <w:ilvl w:val="0"/>
          <w:numId w:val="2"/>
        </w:numPr>
        <w:tabs>
          <w:tab w:val="left" w:pos="840"/>
        </w:tabs>
        <w:spacing w:before="122"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Крім того, наведений нижче список містить серію інших керівних документів, які надають контекст для рамок очікувань і результатів</w:t>
      </w:r>
      <w:r w:rsidR="00862646" w:rsidRPr="00F90C34">
        <w:rPr>
          <w:rFonts w:ascii="Times New Roman" w:hAnsi="Times New Roman" w:cs="Times New Roman"/>
          <w:sz w:val="24"/>
          <w:lang w:val="uk-UA"/>
        </w:rPr>
        <w:t>:</w:t>
      </w:r>
    </w:p>
    <w:p w14:paraId="7ECAB1DD" w14:textId="73243428" w:rsidR="00392EA5" w:rsidRPr="00F90C34" w:rsidRDefault="00862646" w:rsidP="00963BDB">
      <w:pPr>
        <w:spacing w:before="118" w:line="276" w:lineRule="auto"/>
        <w:ind w:right="544" w:hanging="284"/>
        <w:rPr>
          <w:rFonts w:ascii="Times New Roman" w:hAnsi="Times New Roman" w:cs="Times New Roman"/>
          <w:i/>
          <w:iCs/>
          <w:color w:val="548DD4" w:themeColor="text2" w:themeTint="99"/>
          <w:sz w:val="24"/>
          <w:u w:val="single"/>
          <w:lang w:val="uk-UA"/>
        </w:rPr>
      </w:pPr>
      <w:r w:rsidRPr="00F90C34">
        <w:rPr>
          <w:rFonts w:ascii="Times New Roman" w:hAnsi="Times New Roman" w:cs="Times New Roman"/>
          <w:noProof/>
          <w:position w:val="-4"/>
          <w:lang w:val="uk-UA"/>
        </w:rPr>
        <w:drawing>
          <wp:inline distT="0" distB="0" distL="0" distR="0" wp14:anchorId="7ECAB7B0" wp14:editId="7ECAB7B1">
            <wp:extent cx="128015" cy="17221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sz w:val="20"/>
          <w:lang w:val="uk-UA"/>
        </w:rPr>
        <w:t xml:space="preserve">  </w:t>
      </w:r>
      <w:r w:rsidR="00B44E2E" w:rsidRPr="00F90C34">
        <w:rPr>
          <w:rFonts w:ascii="Times New Roman" w:hAnsi="Times New Roman" w:cs="Times New Roman"/>
          <w:i/>
          <w:iCs/>
          <w:color w:val="548DD4" w:themeColor="text2" w:themeTint="99"/>
          <w:u w:val="single"/>
          <w:lang w:val="uk-UA"/>
        </w:rPr>
        <w:t xml:space="preserve">Реагування на надзвичайні ситуації: Реагування центрального уряду Великобританії – Концепція операцій; </w:t>
      </w:r>
    </w:p>
    <w:p w14:paraId="7ECAB1DE" w14:textId="7DE23924" w:rsidR="00392EA5" w:rsidRPr="00F90C34" w:rsidRDefault="00862646" w:rsidP="00963BDB">
      <w:pPr>
        <w:spacing w:before="120" w:line="276" w:lineRule="auto"/>
        <w:ind w:right="544" w:hanging="286"/>
        <w:rPr>
          <w:rFonts w:ascii="Times New Roman" w:hAnsi="Times New Roman" w:cs="Times New Roman"/>
          <w:i/>
          <w:iCs/>
          <w:color w:val="548DD4" w:themeColor="text2" w:themeTint="99"/>
          <w:sz w:val="24"/>
          <w:u w:val="single"/>
          <w:lang w:val="uk-UA"/>
        </w:rPr>
      </w:pPr>
      <w:r w:rsidRPr="00F90C34">
        <w:rPr>
          <w:rFonts w:ascii="Times New Roman" w:hAnsi="Times New Roman" w:cs="Times New Roman"/>
          <w:i/>
          <w:iCs/>
          <w:noProof/>
          <w:color w:val="548DD4" w:themeColor="text2" w:themeTint="99"/>
          <w:position w:val="-4"/>
          <w:u w:val="single"/>
          <w:lang w:val="uk-UA"/>
        </w:rPr>
        <w:drawing>
          <wp:inline distT="0" distB="0" distL="0" distR="0" wp14:anchorId="7ECAB7B2" wp14:editId="7ECAB7B3">
            <wp:extent cx="128015" cy="17221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i/>
          <w:iCs/>
          <w:color w:val="548DD4" w:themeColor="text2" w:themeTint="99"/>
          <w:sz w:val="20"/>
          <w:u w:val="single"/>
          <w:lang w:val="uk-UA"/>
        </w:rPr>
        <w:t xml:space="preserve">  </w:t>
      </w:r>
      <w:r w:rsidR="00B44E2E" w:rsidRPr="00F90C34">
        <w:rPr>
          <w:rFonts w:ascii="Times New Roman" w:hAnsi="Times New Roman" w:cs="Times New Roman"/>
          <w:i/>
          <w:iCs/>
          <w:color w:val="548DD4" w:themeColor="text2" w:themeTint="99"/>
          <w:u w:val="single"/>
          <w:lang w:val="uk-UA"/>
        </w:rPr>
        <w:t>Набір очікувань і показників належної практики для служб реагування категорій 1 і 2</w:t>
      </w:r>
      <w:r w:rsidRPr="00F90C34">
        <w:rPr>
          <w:rFonts w:ascii="Times New Roman" w:hAnsi="Times New Roman" w:cs="Times New Roman"/>
          <w:i/>
          <w:iCs/>
          <w:color w:val="548DD4" w:themeColor="text2" w:themeTint="99"/>
          <w:sz w:val="24"/>
          <w:u w:val="single"/>
          <w:lang w:val="uk-UA"/>
        </w:rPr>
        <w:t>;</w:t>
      </w:r>
    </w:p>
    <w:p w14:paraId="7ECAB1E0" w14:textId="7C9CBB9A" w:rsidR="00392EA5" w:rsidRPr="00F90C34" w:rsidRDefault="00B44E2E" w:rsidP="00963BDB">
      <w:pPr>
        <w:pStyle w:val="a5"/>
        <w:numPr>
          <w:ilvl w:val="0"/>
          <w:numId w:val="2"/>
        </w:numPr>
        <w:tabs>
          <w:tab w:val="left" w:pos="839"/>
          <w:tab w:val="left" w:pos="840"/>
        </w:tabs>
        <w:spacing w:before="79" w:line="276" w:lineRule="auto"/>
        <w:ind w:left="0" w:right="544" w:hanging="568"/>
        <w:rPr>
          <w:rFonts w:ascii="Times New Roman" w:hAnsi="Times New Roman" w:cs="Times New Roman"/>
          <w:sz w:val="24"/>
          <w:lang w:val="uk-UA"/>
        </w:rPr>
      </w:pPr>
      <w:r w:rsidRPr="00F90C34">
        <w:rPr>
          <w:rFonts w:ascii="Times New Roman" w:hAnsi="Times New Roman" w:cs="Times New Roman"/>
          <w:sz w:val="24"/>
          <w:lang w:val="uk-UA"/>
        </w:rPr>
        <w:t>У Північній Ірландії та Шотландії діють інші домовленості</w:t>
      </w:r>
      <w:r w:rsidR="00862646" w:rsidRPr="00F90C34">
        <w:rPr>
          <w:rFonts w:ascii="Times New Roman" w:hAnsi="Times New Roman" w:cs="Times New Roman"/>
          <w:sz w:val="24"/>
          <w:lang w:val="uk-UA"/>
        </w:rPr>
        <w:t>:</w:t>
      </w:r>
    </w:p>
    <w:p w14:paraId="7ECAB1E1" w14:textId="77777777" w:rsidR="00392EA5" w:rsidRPr="00F90C34" w:rsidRDefault="00392EA5" w:rsidP="00963BDB">
      <w:pPr>
        <w:pStyle w:val="a3"/>
        <w:spacing w:before="2" w:line="276" w:lineRule="auto"/>
        <w:ind w:right="544"/>
        <w:rPr>
          <w:rFonts w:ascii="Times New Roman" w:hAnsi="Times New Roman" w:cs="Times New Roman"/>
          <w:sz w:val="22"/>
          <w:lang w:val="uk-UA"/>
        </w:rPr>
      </w:pPr>
    </w:p>
    <w:p w14:paraId="7ECAB1E2" w14:textId="4ED7E44F" w:rsidR="00392EA5" w:rsidRPr="00F90C34" w:rsidRDefault="00862646" w:rsidP="00963BDB">
      <w:pPr>
        <w:spacing w:line="276" w:lineRule="auto"/>
        <w:ind w:right="544" w:hanging="286"/>
        <w:rPr>
          <w:rFonts w:ascii="Times New Roman" w:hAnsi="Times New Roman" w:cs="Times New Roman"/>
          <w:sz w:val="24"/>
          <w:lang w:val="uk-UA"/>
        </w:rPr>
      </w:pPr>
      <w:r w:rsidRPr="00F90C34">
        <w:rPr>
          <w:rFonts w:ascii="Times New Roman" w:hAnsi="Times New Roman" w:cs="Times New Roman"/>
          <w:noProof/>
          <w:position w:val="-4"/>
          <w:lang w:val="uk-UA"/>
        </w:rPr>
        <w:drawing>
          <wp:inline distT="0" distB="0" distL="0" distR="0" wp14:anchorId="7ECAB7B4" wp14:editId="7ECAB7B5">
            <wp:extent cx="128015" cy="172211"/>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6" cstate="print"/>
                    <a:stretch>
                      <a:fillRect/>
                    </a:stretch>
                  </pic:blipFill>
                  <pic:spPr>
                    <a:xfrm>
                      <a:off x="0" y="0"/>
                      <a:ext cx="128015" cy="172211"/>
                    </a:xfrm>
                    <a:prstGeom prst="rect">
                      <a:avLst/>
                    </a:prstGeom>
                  </pic:spPr>
                </pic:pic>
              </a:graphicData>
            </a:graphic>
          </wp:inline>
        </w:drawing>
      </w:r>
      <w:r w:rsidRPr="00F90C34">
        <w:rPr>
          <w:rFonts w:ascii="Times New Roman" w:hAnsi="Times New Roman" w:cs="Times New Roman"/>
          <w:sz w:val="20"/>
          <w:lang w:val="uk-UA"/>
        </w:rPr>
        <w:t xml:space="preserve">  </w:t>
      </w:r>
      <w:r w:rsidR="00B44E2E" w:rsidRPr="00F90C34">
        <w:rPr>
          <w:rFonts w:ascii="Times New Roman" w:hAnsi="Times New Roman" w:cs="Times New Roman"/>
          <w:i/>
          <w:iCs/>
          <w:color w:val="548DD4" w:themeColor="text2" w:themeTint="99"/>
          <w:u w:val="single"/>
          <w:lang w:val="uk-UA"/>
        </w:rPr>
        <w:t>Концепція цивільних непередбачених ситуацій Північної Ірландії</w:t>
      </w:r>
      <w:r w:rsidR="00B44E2E" w:rsidRPr="00F90C34">
        <w:rPr>
          <w:rFonts w:ascii="Times New Roman" w:hAnsi="Times New Roman" w:cs="Times New Roman"/>
          <w:color w:val="548DD4" w:themeColor="text2" w:themeTint="99"/>
          <w:lang w:val="uk-UA"/>
        </w:rPr>
        <w:t xml:space="preserve"> </w:t>
      </w:r>
      <w:r w:rsidR="00B44E2E" w:rsidRPr="00F90C34">
        <w:rPr>
          <w:rFonts w:ascii="Times New Roman" w:hAnsi="Times New Roman" w:cs="Times New Roman"/>
          <w:lang w:val="uk-UA"/>
        </w:rPr>
        <w:t>встановлює угоди щодо непередбачених цивільних обставин у Північній Ірландії</w:t>
      </w:r>
      <w:r w:rsidRPr="00F90C34">
        <w:rPr>
          <w:rFonts w:ascii="Times New Roman" w:hAnsi="Times New Roman" w:cs="Times New Roman"/>
          <w:sz w:val="24"/>
          <w:lang w:val="uk-UA"/>
        </w:rPr>
        <w:t>.</w:t>
      </w:r>
    </w:p>
    <w:p w14:paraId="75B3A2FA" w14:textId="6609FB03" w:rsidR="00392EA5" w:rsidRPr="00F90C34" w:rsidRDefault="00862646" w:rsidP="00963BDB">
      <w:pPr>
        <w:spacing w:before="115" w:line="276" w:lineRule="auto"/>
        <w:ind w:right="544" w:hanging="286"/>
        <w:rPr>
          <w:rFonts w:ascii="Times New Roman" w:hAnsi="Times New Roman" w:cs="Times New Roman"/>
          <w:sz w:val="24"/>
          <w:lang w:val="uk-UA"/>
        </w:rPr>
      </w:pPr>
      <w:r w:rsidRPr="00F90C34">
        <w:rPr>
          <w:rFonts w:ascii="Times New Roman" w:hAnsi="Times New Roman" w:cs="Times New Roman"/>
          <w:noProof/>
          <w:position w:val="-4"/>
          <w:lang w:val="uk-UA"/>
        </w:rPr>
        <w:drawing>
          <wp:inline distT="0" distB="0" distL="0" distR="0" wp14:anchorId="7ECAB7B6" wp14:editId="7ECAB7B7">
            <wp:extent cx="128015" cy="172211"/>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6" cstate="print"/>
                    <a:stretch>
                      <a:fillRect/>
                    </a:stretch>
                  </pic:blipFill>
                  <pic:spPr>
                    <a:xfrm>
                      <a:off x="0" y="0"/>
                      <a:ext cx="128015" cy="172211"/>
                    </a:xfrm>
                    <a:prstGeom prst="rect">
                      <a:avLst/>
                    </a:prstGeom>
                  </pic:spPr>
                </pic:pic>
              </a:graphicData>
            </a:graphic>
          </wp:inline>
        </w:drawing>
      </w:r>
      <w:r w:rsidRPr="00F90C34">
        <w:rPr>
          <w:rFonts w:ascii="Times New Roman" w:hAnsi="Times New Roman" w:cs="Times New Roman"/>
          <w:sz w:val="20"/>
          <w:lang w:val="uk-UA"/>
        </w:rPr>
        <w:t xml:space="preserve">  </w:t>
      </w:r>
      <w:r w:rsidR="00B44E2E" w:rsidRPr="00F90C34">
        <w:rPr>
          <w:rFonts w:ascii="Times New Roman" w:hAnsi="Times New Roman" w:cs="Times New Roman"/>
          <w:sz w:val="24"/>
          <w:lang w:val="uk-UA"/>
        </w:rPr>
        <w:t>У Шотландії</w:t>
      </w:r>
      <w:r w:rsidRPr="00F90C34">
        <w:rPr>
          <w:rFonts w:ascii="Times New Roman" w:hAnsi="Times New Roman" w:cs="Times New Roman"/>
          <w:sz w:val="24"/>
          <w:lang w:val="uk-UA"/>
        </w:rPr>
        <w:t xml:space="preserve">, </w:t>
      </w:r>
      <w:r w:rsidR="00B44E2E" w:rsidRPr="00F90C34">
        <w:rPr>
          <w:rFonts w:ascii="Times New Roman" w:hAnsi="Times New Roman" w:cs="Times New Roman"/>
          <w:i/>
          <w:iCs/>
          <w:color w:val="548DD4" w:themeColor="text2" w:themeTint="99"/>
          <w:u w:val="single"/>
          <w:lang w:val="uk-UA"/>
        </w:rPr>
        <w:t>Підготовка Шотландії: Шотландське керівництво щодо стійкості</w:t>
      </w:r>
      <w:r w:rsidR="00B44E2E" w:rsidRPr="00F90C34">
        <w:rPr>
          <w:rFonts w:ascii="Times New Roman" w:hAnsi="Times New Roman" w:cs="Times New Roman"/>
          <w:color w:val="548DD4" w:themeColor="text2" w:themeTint="99"/>
          <w:lang w:val="uk-UA"/>
        </w:rPr>
        <w:t xml:space="preserve"> </w:t>
      </w:r>
      <w:r w:rsidR="00B44E2E" w:rsidRPr="00F90C34">
        <w:rPr>
          <w:rFonts w:ascii="Times New Roman" w:hAnsi="Times New Roman" w:cs="Times New Roman"/>
          <w:lang w:val="uk-UA"/>
        </w:rPr>
        <w:t>містить практичні загальні вказівки щодо підготовки та реагування</w:t>
      </w:r>
      <w:r w:rsidRPr="00F90C34">
        <w:rPr>
          <w:rFonts w:ascii="Times New Roman" w:hAnsi="Times New Roman" w:cs="Times New Roman"/>
          <w:sz w:val="24"/>
          <w:lang w:val="uk-UA"/>
        </w:rPr>
        <w:t>.</w:t>
      </w:r>
    </w:p>
    <w:p w14:paraId="7ECAB1E5" w14:textId="28512C65" w:rsidR="00392EA5" w:rsidRPr="00F90C34" w:rsidRDefault="0075274C" w:rsidP="00963BDB">
      <w:pPr>
        <w:pStyle w:val="2"/>
        <w:spacing w:before="74" w:line="276" w:lineRule="auto"/>
        <w:ind w:left="0" w:right="544"/>
        <w:rPr>
          <w:rFonts w:ascii="Times New Roman" w:hAnsi="Times New Roman" w:cs="Times New Roman"/>
          <w:lang w:val="uk-UA"/>
        </w:rPr>
      </w:pPr>
      <w:bookmarkStart w:id="3" w:name="_bookmark1"/>
      <w:bookmarkEnd w:id="3"/>
      <w:r w:rsidRPr="00F90C34">
        <w:rPr>
          <w:rFonts w:ascii="Times New Roman" w:hAnsi="Times New Roman" w:cs="Times New Roman"/>
          <w:color w:val="00487C"/>
          <w:lang w:val="uk-UA"/>
        </w:rPr>
        <w:t>Як користуватися цим документом</w:t>
      </w:r>
    </w:p>
    <w:p w14:paraId="7ECAB1E6" w14:textId="223B7C5A" w:rsidR="00392EA5" w:rsidRPr="00F90C34" w:rsidRDefault="0075274C" w:rsidP="00963BDB">
      <w:pPr>
        <w:pStyle w:val="a5"/>
        <w:numPr>
          <w:ilvl w:val="0"/>
          <w:numId w:val="2"/>
        </w:numPr>
        <w:tabs>
          <w:tab w:val="left" w:pos="839"/>
          <w:tab w:val="left" w:pos="840"/>
        </w:tabs>
        <w:spacing w:before="250" w:line="276" w:lineRule="auto"/>
        <w:ind w:left="0" w:right="544" w:hanging="568"/>
        <w:rPr>
          <w:rFonts w:ascii="Times New Roman" w:hAnsi="Times New Roman" w:cs="Times New Roman"/>
          <w:sz w:val="24"/>
          <w:lang w:val="uk-UA"/>
        </w:rPr>
      </w:pPr>
      <w:r w:rsidRPr="00F90C34">
        <w:rPr>
          <w:rFonts w:ascii="Times New Roman" w:hAnsi="Times New Roman" w:cs="Times New Roman"/>
          <w:sz w:val="24"/>
          <w:lang w:val="uk-UA"/>
        </w:rPr>
        <w:t>Цей документ складається з трьох частин</w:t>
      </w:r>
      <w:r w:rsidR="00862646" w:rsidRPr="00F90C34">
        <w:rPr>
          <w:rFonts w:ascii="Times New Roman" w:hAnsi="Times New Roman" w:cs="Times New Roman"/>
          <w:sz w:val="24"/>
          <w:lang w:val="uk-UA"/>
        </w:rPr>
        <w:t>:</w:t>
      </w:r>
    </w:p>
    <w:p w14:paraId="7ECAB1E7" w14:textId="77777777" w:rsidR="00392EA5" w:rsidRPr="00F90C34" w:rsidRDefault="00392EA5" w:rsidP="00963BDB">
      <w:pPr>
        <w:pStyle w:val="a3"/>
        <w:spacing w:before="3" w:line="276" w:lineRule="auto"/>
        <w:ind w:right="544"/>
        <w:rPr>
          <w:rFonts w:ascii="Times New Roman" w:hAnsi="Times New Roman" w:cs="Times New Roman"/>
          <w:sz w:val="22"/>
          <w:lang w:val="uk-UA"/>
        </w:rPr>
      </w:pPr>
    </w:p>
    <w:p w14:paraId="7ECAB1E8" w14:textId="33E9BEE9" w:rsidR="00392EA5" w:rsidRPr="00F90C34" w:rsidRDefault="00862646" w:rsidP="003A6335">
      <w:pPr>
        <w:pStyle w:val="a3"/>
        <w:spacing w:before="1" w:line="276" w:lineRule="auto"/>
        <w:ind w:left="284" w:right="544" w:hanging="142"/>
        <w:rPr>
          <w:rFonts w:ascii="Times New Roman" w:hAnsi="Times New Roman" w:cs="Times New Roman"/>
          <w:lang w:val="uk-UA"/>
        </w:rPr>
      </w:pPr>
      <w:r w:rsidRPr="00F90C34">
        <w:rPr>
          <w:rFonts w:ascii="Times New Roman" w:hAnsi="Times New Roman" w:cs="Times New Roman"/>
          <w:noProof/>
          <w:position w:val="-4"/>
          <w:lang w:val="uk-UA"/>
        </w:rPr>
        <w:lastRenderedPageBreak/>
        <w:drawing>
          <wp:inline distT="0" distB="0" distL="0" distR="0" wp14:anchorId="7ECAB7B8" wp14:editId="7ECAB7B9">
            <wp:extent cx="128015" cy="17221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6" cstate="print"/>
                    <a:stretch>
                      <a:fillRect/>
                    </a:stretch>
                  </pic:blipFill>
                  <pic:spPr>
                    <a:xfrm>
                      <a:off x="0" y="0"/>
                      <a:ext cx="128015" cy="172211"/>
                    </a:xfrm>
                    <a:prstGeom prst="rect">
                      <a:avLst/>
                    </a:prstGeom>
                  </pic:spPr>
                </pic:pic>
              </a:graphicData>
            </a:graphic>
          </wp:inline>
        </w:drawing>
      </w:r>
      <w:r w:rsidRPr="00F90C34">
        <w:rPr>
          <w:rFonts w:ascii="Times New Roman" w:hAnsi="Times New Roman" w:cs="Times New Roman"/>
          <w:sz w:val="20"/>
          <w:lang w:val="uk-UA"/>
        </w:rPr>
        <w:t xml:space="preserve">  </w:t>
      </w:r>
      <w:r w:rsidR="0075274C" w:rsidRPr="00F90C34">
        <w:rPr>
          <w:rFonts w:ascii="Times New Roman" w:hAnsi="Times New Roman" w:cs="Times New Roman"/>
          <w:b/>
          <w:color w:val="00487C"/>
          <w:lang w:val="uk-UA"/>
        </w:rPr>
        <w:t xml:space="preserve">Частина 1 </w:t>
      </w:r>
      <w:r w:rsidR="0075274C" w:rsidRPr="00F90C34">
        <w:rPr>
          <w:rFonts w:ascii="Times New Roman" w:hAnsi="Times New Roman" w:cs="Times New Roman"/>
          <w:bCs/>
          <w:color w:val="000000" w:themeColor="text1"/>
          <w:lang w:val="uk-UA"/>
        </w:rPr>
        <w:t>стосується CCA та пов’язаних з ним Положень і вказівок</w:t>
      </w:r>
      <w:r w:rsidRPr="00F90C34">
        <w:rPr>
          <w:rFonts w:ascii="Times New Roman" w:hAnsi="Times New Roman" w:cs="Times New Roman"/>
          <w:lang w:val="uk-UA"/>
        </w:rPr>
        <w:t>.</w:t>
      </w:r>
    </w:p>
    <w:p w14:paraId="7ECAB1E9" w14:textId="77777777" w:rsidR="00392EA5" w:rsidRPr="00F90C34" w:rsidRDefault="00392EA5" w:rsidP="003A6335">
      <w:pPr>
        <w:pStyle w:val="a3"/>
        <w:spacing w:before="6" w:line="276" w:lineRule="auto"/>
        <w:ind w:left="284" w:right="544" w:hanging="142"/>
        <w:rPr>
          <w:rFonts w:ascii="Times New Roman" w:hAnsi="Times New Roman" w:cs="Times New Roman"/>
          <w:sz w:val="22"/>
          <w:lang w:val="uk-UA"/>
        </w:rPr>
      </w:pPr>
    </w:p>
    <w:p w14:paraId="7ECAB1EA" w14:textId="364D1156" w:rsidR="00392EA5" w:rsidRPr="00F90C34" w:rsidRDefault="00862646" w:rsidP="003A6335">
      <w:pPr>
        <w:pStyle w:val="a3"/>
        <w:spacing w:line="276" w:lineRule="auto"/>
        <w:ind w:left="284" w:right="544" w:hanging="142"/>
        <w:rPr>
          <w:rFonts w:ascii="Times New Roman" w:hAnsi="Times New Roman" w:cs="Times New Roman"/>
          <w:lang w:val="uk-UA"/>
        </w:rPr>
      </w:pPr>
      <w:r w:rsidRPr="00F90C34">
        <w:rPr>
          <w:rFonts w:ascii="Times New Roman" w:hAnsi="Times New Roman" w:cs="Times New Roman"/>
          <w:noProof/>
          <w:position w:val="-4"/>
          <w:lang w:val="uk-UA"/>
        </w:rPr>
        <w:drawing>
          <wp:inline distT="0" distB="0" distL="0" distR="0" wp14:anchorId="7ECAB7BA" wp14:editId="7ECAB7BB">
            <wp:extent cx="128015" cy="172211"/>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6" cstate="print"/>
                    <a:stretch>
                      <a:fillRect/>
                    </a:stretch>
                  </pic:blipFill>
                  <pic:spPr>
                    <a:xfrm>
                      <a:off x="0" y="0"/>
                      <a:ext cx="128015" cy="172211"/>
                    </a:xfrm>
                    <a:prstGeom prst="rect">
                      <a:avLst/>
                    </a:prstGeom>
                  </pic:spPr>
                </pic:pic>
              </a:graphicData>
            </a:graphic>
          </wp:inline>
        </w:drawing>
      </w:r>
      <w:r w:rsidRPr="00F90C34">
        <w:rPr>
          <w:rFonts w:ascii="Times New Roman" w:hAnsi="Times New Roman" w:cs="Times New Roman"/>
          <w:sz w:val="20"/>
          <w:lang w:val="uk-UA"/>
        </w:rPr>
        <w:t xml:space="preserve">  </w:t>
      </w:r>
      <w:r w:rsidR="0075274C" w:rsidRPr="00F90C34">
        <w:rPr>
          <w:rFonts w:ascii="Times New Roman" w:hAnsi="Times New Roman" w:cs="Times New Roman"/>
          <w:b/>
          <w:color w:val="00487C"/>
          <w:lang w:val="uk-UA"/>
        </w:rPr>
        <w:t>Частина</w:t>
      </w:r>
      <w:r w:rsidRPr="00F90C34">
        <w:rPr>
          <w:rFonts w:ascii="Times New Roman" w:hAnsi="Times New Roman" w:cs="Times New Roman"/>
          <w:b/>
          <w:color w:val="00487C"/>
          <w:lang w:val="uk-UA"/>
        </w:rPr>
        <w:t xml:space="preserve"> 2 </w:t>
      </w:r>
      <w:r w:rsidR="0075274C" w:rsidRPr="00F90C34">
        <w:rPr>
          <w:rFonts w:ascii="Times New Roman" w:hAnsi="Times New Roman" w:cs="Times New Roman"/>
          <w:lang w:val="uk-UA"/>
        </w:rPr>
        <w:t>зосереджена на національній програмі стійкості</w:t>
      </w:r>
      <w:r w:rsidRPr="00F90C34">
        <w:rPr>
          <w:rFonts w:ascii="Times New Roman" w:hAnsi="Times New Roman" w:cs="Times New Roman"/>
          <w:lang w:val="uk-UA"/>
        </w:rPr>
        <w:t>.</w:t>
      </w:r>
    </w:p>
    <w:p w14:paraId="7ECAB1EB" w14:textId="77777777" w:rsidR="00392EA5" w:rsidRPr="00F90C34" w:rsidRDefault="00392EA5" w:rsidP="003A6335">
      <w:pPr>
        <w:pStyle w:val="a3"/>
        <w:spacing w:before="4" w:line="276" w:lineRule="auto"/>
        <w:ind w:left="284" w:right="544" w:hanging="142"/>
        <w:rPr>
          <w:rFonts w:ascii="Times New Roman" w:hAnsi="Times New Roman" w:cs="Times New Roman"/>
          <w:sz w:val="22"/>
          <w:lang w:val="uk-UA"/>
        </w:rPr>
      </w:pPr>
    </w:p>
    <w:p w14:paraId="7ECAB1EC" w14:textId="32A5521D" w:rsidR="00392EA5" w:rsidRPr="00F90C34" w:rsidRDefault="00862646" w:rsidP="003A6335">
      <w:pPr>
        <w:pStyle w:val="a3"/>
        <w:spacing w:line="276" w:lineRule="auto"/>
        <w:ind w:left="284" w:right="544" w:hanging="142"/>
        <w:rPr>
          <w:rFonts w:ascii="Times New Roman" w:hAnsi="Times New Roman" w:cs="Times New Roman"/>
          <w:lang w:val="uk-UA"/>
        </w:rPr>
      </w:pPr>
      <w:r w:rsidRPr="00F90C34">
        <w:rPr>
          <w:rFonts w:ascii="Times New Roman" w:hAnsi="Times New Roman" w:cs="Times New Roman"/>
          <w:noProof/>
          <w:position w:val="-4"/>
          <w:lang w:val="uk-UA"/>
        </w:rPr>
        <w:drawing>
          <wp:inline distT="0" distB="0" distL="0" distR="0" wp14:anchorId="7ECAB7BC" wp14:editId="7ECAB7BD">
            <wp:extent cx="128015" cy="172211"/>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6" cstate="print"/>
                    <a:stretch>
                      <a:fillRect/>
                    </a:stretch>
                  </pic:blipFill>
                  <pic:spPr>
                    <a:xfrm>
                      <a:off x="0" y="0"/>
                      <a:ext cx="128015" cy="172211"/>
                    </a:xfrm>
                    <a:prstGeom prst="rect">
                      <a:avLst/>
                    </a:prstGeom>
                  </pic:spPr>
                </pic:pic>
              </a:graphicData>
            </a:graphic>
          </wp:inline>
        </w:drawing>
      </w:r>
      <w:r w:rsidRPr="00F90C34">
        <w:rPr>
          <w:rFonts w:ascii="Times New Roman" w:hAnsi="Times New Roman" w:cs="Times New Roman"/>
          <w:sz w:val="20"/>
          <w:lang w:val="uk-UA"/>
        </w:rPr>
        <w:t xml:space="preserve">  </w:t>
      </w:r>
      <w:r w:rsidR="0075274C" w:rsidRPr="00F90C34">
        <w:rPr>
          <w:rFonts w:ascii="Times New Roman" w:hAnsi="Times New Roman" w:cs="Times New Roman"/>
          <w:b/>
          <w:color w:val="00487C"/>
          <w:lang w:val="uk-UA"/>
        </w:rPr>
        <w:t>Частина</w:t>
      </w:r>
      <w:r w:rsidRPr="00F90C34">
        <w:rPr>
          <w:rFonts w:ascii="Times New Roman" w:hAnsi="Times New Roman" w:cs="Times New Roman"/>
          <w:b/>
          <w:color w:val="00487C"/>
          <w:lang w:val="uk-UA"/>
        </w:rPr>
        <w:t xml:space="preserve"> 3 </w:t>
      </w:r>
      <w:r w:rsidR="0075274C" w:rsidRPr="00F90C34">
        <w:rPr>
          <w:rFonts w:ascii="Times New Roman" w:hAnsi="Times New Roman" w:cs="Times New Roman"/>
          <w:lang w:val="uk-UA"/>
        </w:rPr>
        <w:t>містить контрольний список для реагування та відновлення, включаючи вимоги до стійких телекомунікацій. (У цьому розділі також висвітлюється зв’язок між (а) передбаченою законом підготовкою та (б) реагуванням і відновленням).</w:t>
      </w:r>
    </w:p>
    <w:p w14:paraId="7ECAB1ED" w14:textId="004347EA" w:rsidR="00392EA5" w:rsidRPr="00F90C34" w:rsidRDefault="0075274C" w:rsidP="00963BDB">
      <w:pPr>
        <w:pStyle w:val="a5"/>
        <w:numPr>
          <w:ilvl w:val="0"/>
          <w:numId w:val="2"/>
        </w:numPr>
        <w:tabs>
          <w:tab w:val="left" w:pos="840"/>
        </w:tabs>
        <w:spacing w:before="121" w:line="276" w:lineRule="auto"/>
        <w:ind w:left="0" w:right="544" w:hanging="142"/>
        <w:rPr>
          <w:rFonts w:ascii="Times New Roman" w:hAnsi="Times New Roman" w:cs="Times New Roman"/>
          <w:sz w:val="24"/>
          <w:lang w:val="uk-UA"/>
        </w:rPr>
      </w:pPr>
      <w:r w:rsidRPr="00F90C34">
        <w:rPr>
          <w:rFonts w:ascii="Times New Roman" w:hAnsi="Times New Roman" w:cs="Times New Roman"/>
          <w:sz w:val="24"/>
          <w:lang w:val="uk-UA"/>
        </w:rPr>
        <w:t>Поради та вказівки в кожному з цих розділів були розроблені Секретаріатом з питань цивільних справ Кабінету міністрів та провідними державними департаментами. Рекомендовано, щоб поради та вказівки використовувалися LRF для підтримки створення контрольного переліку проблем і результатів, які дозволять самооцінку, експертну оцінку та вдосконалення</w:t>
      </w:r>
      <w:r w:rsidR="00862646" w:rsidRPr="00F90C34">
        <w:rPr>
          <w:rFonts w:ascii="Times New Roman" w:hAnsi="Times New Roman" w:cs="Times New Roman"/>
          <w:sz w:val="24"/>
          <w:lang w:val="uk-UA"/>
        </w:rPr>
        <w:t>.</w:t>
      </w:r>
    </w:p>
    <w:p w14:paraId="7ECAB1EE" w14:textId="77777777" w:rsidR="00392EA5" w:rsidRPr="00F90C34" w:rsidRDefault="00392EA5" w:rsidP="00963BDB">
      <w:pPr>
        <w:pStyle w:val="a3"/>
        <w:spacing w:before="11" w:line="276" w:lineRule="auto"/>
        <w:ind w:right="544"/>
        <w:rPr>
          <w:rFonts w:ascii="Times New Roman" w:hAnsi="Times New Roman" w:cs="Times New Roman"/>
          <w:sz w:val="20"/>
          <w:lang w:val="uk-UA"/>
        </w:rPr>
      </w:pPr>
    </w:p>
    <w:p w14:paraId="7ECAB1EF" w14:textId="27C6213A" w:rsidR="00392EA5" w:rsidRPr="00F90C34" w:rsidRDefault="0075274C" w:rsidP="00963BDB">
      <w:pPr>
        <w:pStyle w:val="a5"/>
        <w:numPr>
          <w:ilvl w:val="0"/>
          <w:numId w:val="2"/>
        </w:numPr>
        <w:tabs>
          <w:tab w:val="left" w:pos="839"/>
          <w:tab w:val="left" w:pos="840"/>
        </w:tabs>
        <w:spacing w:line="276" w:lineRule="auto"/>
        <w:ind w:left="0" w:right="544" w:hanging="568"/>
        <w:rPr>
          <w:rFonts w:ascii="Times New Roman" w:hAnsi="Times New Roman" w:cs="Times New Roman"/>
          <w:sz w:val="24"/>
          <w:lang w:val="uk-UA"/>
        </w:rPr>
      </w:pPr>
      <w:r w:rsidRPr="00F90C34">
        <w:rPr>
          <w:rFonts w:ascii="Times New Roman" w:hAnsi="Times New Roman" w:cs="Times New Roman"/>
          <w:sz w:val="24"/>
          <w:lang w:val="uk-UA"/>
        </w:rPr>
        <w:t xml:space="preserve">У цьому документі ми використовуємо термін </w:t>
      </w:r>
      <w:r w:rsidR="00862646" w:rsidRPr="00F90C34">
        <w:rPr>
          <w:rFonts w:ascii="Times New Roman" w:hAnsi="Times New Roman" w:cs="Times New Roman"/>
          <w:sz w:val="24"/>
          <w:lang w:val="uk-UA"/>
        </w:rPr>
        <w:t>‘</w:t>
      </w:r>
      <w:r w:rsidRPr="00F90C34">
        <w:rPr>
          <w:rFonts w:ascii="Times New Roman" w:hAnsi="Times New Roman" w:cs="Times New Roman"/>
          <w:b/>
          <w:color w:val="003366"/>
          <w:sz w:val="24"/>
          <w:lang w:val="uk-UA"/>
        </w:rPr>
        <w:t>надзвичайна ситуація</w:t>
      </w:r>
      <w:r w:rsidR="00862646" w:rsidRPr="00F90C34">
        <w:rPr>
          <w:rFonts w:ascii="Times New Roman" w:hAnsi="Times New Roman" w:cs="Times New Roman"/>
          <w:sz w:val="24"/>
          <w:lang w:val="uk-UA"/>
        </w:rPr>
        <w:t xml:space="preserve">’: </w:t>
      </w:r>
      <w:r w:rsidRPr="00F90C34">
        <w:rPr>
          <w:rFonts w:ascii="Times New Roman" w:hAnsi="Times New Roman" w:cs="Times New Roman"/>
          <w:sz w:val="24"/>
          <w:lang w:val="uk-UA"/>
        </w:rPr>
        <w:t>Під надзвичайними ситуаціями ми маємо на увазі</w:t>
      </w:r>
      <w:r w:rsidR="00862646" w:rsidRPr="00F90C34">
        <w:rPr>
          <w:rFonts w:ascii="Times New Roman" w:hAnsi="Times New Roman" w:cs="Times New Roman"/>
          <w:sz w:val="24"/>
          <w:lang w:val="uk-UA"/>
        </w:rPr>
        <w:t>:</w:t>
      </w:r>
    </w:p>
    <w:p w14:paraId="7ECAB1F0" w14:textId="77777777" w:rsidR="00392EA5" w:rsidRPr="00F90C34" w:rsidRDefault="00392EA5" w:rsidP="00963BDB">
      <w:pPr>
        <w:pStyle w:val="a3"/>
        <w:spacing w:before="3" w:line="276" w:lineRule="auto"/>
        <w:ind w:right="544"/>
        <w:rPr>
          <w:rFonts w:ascii="Times New Roman" w:hAnsi="Times New Roman" w:cs="Times New Roman"/>
          <w:sz w:val="22"/>
          <w:lang w:val="uk-UA"/>
        </w:rPr>
      </w:pPr>
    </w:p>
    <w:p w14:paraId="7ECAB1F1" w14:textId="45A6780A" w:rsidR="00392EA5" w:rsidRPr="00F90C34" w:rsidRDefault="00862646" w:rsidP="00963BDB">
      <w:pPr>
        <w:pStyle w:val="a3"/>
        <w:spacing w:before="1" w:line="276" w:lineRule="auto"/>
        <w:ind w:right="544" w:hanging="296"/>
        <w:jc w:val="both"/>
        <w:rPr>
          <w:rFonts w:ascii="Times New Roman" w:hAnsi="Times New Roman" w:cs="Times New Roman"/>
          <w:lang w:val="uk-UA"/>
        </w:rPr>
      </w:pPr>
      <w:r w:rsidRPr="00F90C34">
        <w:rPr>
          <w:rFonts w:ascii="Times New Roman" w:hAnsi="Times New Roman" w:cs="Times New Roman"/>
          <w:noProof/>
          <w:position w:val="-4"/>
          <w:lang w:val="uk-UA"/>
        </w:rPr>
        <w:drawing>
          <wp:inline distT="0" distB="0" distL="0" distR="0" wp14:anchorId="7ECAB7BE" wp14:editId="7ECAB7BF">
            <wp:extent cx="128015" cy="172212"/>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sz w:val="20"/>
          <w:lang w:val="uk-UA"/>
        </w:rPr>
        <w:t xml:space="preserve">  </w:t>
      </w:r>
      <w:r w:rsidR="0075274C" w:rsidRPr="00F90C34">
        <w:rPr>
          <w:rFonts w:ascii="Times New Roman" w:hAnsi="Times New Roman" w:cs="Times New Roman"/>
          <w:b/>
          <w:color w:val="00487C"/>
          <w:lang w:val="uk-UA"/>
        </w:rPr>
        <w:t>подія або ситуація, яка загрожує серйозною шкодою добробуту людини</w:t>
      </w:r>
      <w:r w:rsidRPr="00F90C34">
        <w:rPr>
          <w:rFonts w:ascii="Times New Roman" w:hAnsi="Times New Roman" w:cs="Times New Roman"/>
          <w:color w:val="006FC0"/>
          <w:lang w:val="uk-UA"/>
        </w:rPr>
        <w:t xml:space="preserve">. </w:t>
      </w:r>
      <w:r w:rsidR="0075274C" w:rsidRPr="00F90C34">
        <w:rPr>
          <w:rFonts w:ascii="Times New Roman" w:hAnsi="Times New Roman" w:cs="Times New Roman"/>
          <w:lang w:val="uk-UA"/>
        </w:rPr>
        <w:t>Відповідно до CCA, «подія чи ситуація загрожує шкодою добробуту людей, лише якщо вона включає, спричиняє або може спричинити втрату людського життя; хвороба або травма людини; безпритульність; пошкодження майна; порушення постачання грошей, їжі, води, енергії чи палива; порушення системи зв'язку; порушення роботи транспортних засобів; або порушення надання послуг, пов’язаних зі здоров’ям»</w:t>
      </w:r>
      <w:r w:rsidRPr="00F90C34">
        <w:rPr>
          <w:rFonts w:ascii="Times New Roman" w:hAnsi="Times New Roman" w:cs="Times New Roman"/>
          <w:lang w:val="uk-UA"/>
        </w:rPr>
        <w:t>;</w:t>
      </w:r>
    </w:p>
    <w:p w14:paraId="7ECAB1F2" w14:textId="0DF2086E" w:rsidR="00392EA5" w:rsidRPr="00F90C34" w:rsidRDefault="00862646" w:rsidP="00963BDB">
      <w:pPr>
        <w:spacing w:before="120" w:line="276" w:lineRule="auto"/>
        <w:ind w:right="544" w:hanging="296"/>
        <w:jc w:val="both"/>
        <w:rPr>
          <w:rFonts w:ascii="Times New Roman" w:hAnsi="Times New Roman" w:cs="Times New Roman"/>
          <w:sz w:val="24"/>
          <w:lang w:val="uk-UA"/>
        </w:rPr>
      </w:pPr>
      <w:r w:rsidRPr="00F90C34">
        <w:rPr>
          <w:rFonts w:ascii="Times New Roman" w:hAnsi="Times New Roman" w:cs="Times New Roman"/>
          <w:noProof/>
          <w:position w:val="-4"/>
          <w:lang w:val="uk-UA"/>
        </w:rPr>
        <w:drawing>
          <wp:inline distT="0" distB="0" distL="0" distR="0" wp14:anchorId="7ECAB7C0" wp14:editId="7ECAB7C1">
            <wp:extent cx="128015" cy="172212"/>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sz w:val="20"/>
          <w:lang w:val="uk-UA"/>
        </w:rPr>
        <w:t xml:space="preserve">  </w:t>
      </w:r>
      <w:r w:rsidR="0075274C" w:rsidRPr="00F90C34">
        <w:rPr>
          <w:rFonts w:ascii="Times New Roman" w:hAnsi="Times New Roman" w:cs="Times New Roman"/>
          <w:b/>
          <w:color w:val="00487C"/>
          <w:sz w:val="24"/>
          <w:lang w:val="uk-UA"/>
        </w:rPr>
        <w:t>подія або ситуація, яка загрожує серйозною шкодою навколишньому середовищу</w:t>
      </w:r>
      <w:r w:rsidRPr="00F90C34">
        <w:rPr>
          <w:rFonts w:ascii="Times New Roman" w:hAnsi="Times New Roman" w:cs="Times New Roman"/>
          <w:color w:val="006FC0"/>
          <w:sz w:val="24"/>
          <w:lang w:val="uk-UA"/>
        </w:rPr>
        <w:t xml:space="preserve">. </w:t>
      </w:r>
      <w:r w:rsidR="00963BDB" w:rsidRPr="00F90C34">
        <w:rPr>
          <w:rFonts w:ascii="Times New Roman" w:hAnsi="Times New Roman" w:cs="Times New Roman"/>
          <w:sz w:val="24"/>
          <w:lang w:val="uk-UA"/>
        </w:rPr>
        <w:t>Відповідно до CCA, «подія або ситуація загрожує завдати шкоди навколишньому середовищу, лише якщо вона включає, викликає або може спричинити забруднення землі, води чи повітря біологічними, хімічними або радіоактивними речовинами; або порушення або знищення життя рослин або тварин»; і</w:t>
      </w:r>
    </w:p>
    <w:p w14:paraId="7ECAB1F3" w14:textId="03DC01CC" w:rsidR="00392EA5" w:rsidRPr="00F90C34" w:rsidRDefault="00862646" w:rsidP="00963BDB">
      <w:pPr>
        <w:pStyle w:val="4"/>
        <w:spacing w:line="276" w:lineRule="auto"/>
        <w:ind w:left="0" w:right="544"/>
        <w:rPr>
          <w:rFonts w:ascii="Times New Roman" w:hAnsi="Times New Roman" w:cs="Times New Roman"/>
          <w:b w:val="0"/>
          <w:lang w:val="uk-UA"/>
        </w:rPr>
      </w:pPr>
      <w:r w:rsidRPr="00F90C34">
        <w:rPr>
          <w:rFonts w:ascii="Times New Roman" w:hAnsi="Times New Roman" w:cs="Times New Roman"/>
          <w:b w:val="0"/>
          <w:noProof/>
          <w:position w:val="-4"/>
          <w:lang w:val="uk-UA"/>
        </w:rPr>
        <w:drawing>
          <wp:inline distT="0" distB="0" distL="0" distR="0" wp14:anchorId="7ECAB7C2" wp14:editId="7ECAB7C3">
            <wp:extent cx="128015" cy="172212"/>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b w:val="0"/>
          <w:sz w:val="20"/>
          <w:lang w:val="uk-UA"/>
        </w:rPr>
        <w:t xml:space="preserve">  </w:t>
      </w:r>
      <w:r w:rsidR="00963BDB" w:rsidRPr="00F90C34">
        <w:rPr>
          <w:rFonts w:ascii="Times New Roman" w:hAnsi="Times New Roman" w:cs="Times New Roman"/>
          <w:color w:val="00487C"/>
          <w:lang w:val="uk-UA"/>
        </w:rPr>
        <w:t>війни чи тероризму, що загрожує серйозною шкодою безпеці Великобританії</w:t>
      </w:r>
      <w:r w:rsidRPr="00F90C34">
        <w:rPr>
          <w:rFonts w:ascii="Times New Roman" w:hAnsi="Times New Roman" w:cs="Times New Roman"/>
          <w:b w:val="0"/>
          <w:lang w:val="uk-UA"/>
        </w:rPr>
        <w:t>.</w:t>
      </w:r>
    </w:p>
    <w:p w14:paraId="7ECAB1F4" w14:textId="77777777" w:rsidR="00392EA5" w:rsidRPr="00F90C34" w:rsidRDefault="00392EA5" w:rsidP="00963BDB">
      <w:pPr>
        <w:pStyle w:val="a3"/>
        <w:spacing w:before="3" w:line="276" w:lineRule="auto"/>
        <w:ind w:right="544"/>
        <w:rPr>
          <w:rFonts w:ascii="Times New Roman" w:hAnsi="Times New Roman" w:cs="Times New Roman"/>
          <w:sz w:val="22"/>
          <w:lang w:val="uk-UA"/>
        </w:rPr>
      </w:pPr>
    </w:p>
    <w:p w14:paraId="7ECAB1F7" w14:textId="1B1248B6" w:rsidR="00392EA5" w:rsidRPr="00F90C34" w:rsidRDefault="00963BDB"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Повний глосарій термінів і абревіатур, що використовуються в цьому документі, можна знайти в Лексиконі цивільних непередбачених обставин. Це має ширше значення, оскільки загальнозрозуміла термінологія є фундаментальною для здатності служб реагування на надзвичайні ситуації ефективно працювати разом, створювати спільне розуміння ризиків, можливостей, </w:t>
      </w:r>
      <w:r w:rsidR="00F90C34" w:rsidRPr="00F90C34">
        <w:rPr>
          <w:rFonts w:ascii="Times New Roman" w:hAnsi="Times New Roman" w:cs="Times New Roman"/>
          <w:sz w:val="24"/>
          <w:lang w:val="uk-UA"/>
        </w:rPr>
        <w:t>вразливостей</w:t>
      </w:r>
      <w:r w:rsidRPr="00F90C34">
        <w:rPr>
          <w:rFonts w:ascii="Times New Roman" w:hAnsi="Times New Roman" w:cs="Times New Roman"/>
          <w:sz w:val="24"/>
          <w:lang w:val="uk-UA"/>
        </w:rPr>
        <w:t xml:space="preserve"> і </w:t>
      </w:r>
      <w:proofErr w:type="spellStart"/>
      <w:r w:rsidRPr="00F90C34">
        <w:rPr>
          <w:rFonts w:ascii="Times New Roman" w:hAnsi="Times New Roman" w:cs="Times New Roman"/>
          <w:sz w:val="24"/>
          <w:lang w:val="uk-UA"/>
        </w:rPr>
        <w:t>взаємозалежностей</w:t>
      </w:r>
      <w:proofErr w:type="spellEnd"/>
      <w:r w:rsidRPr="00F90C34">
        <w:rPr>
          <w:rFonts w:ascii="Times New Roman" w:hAnsi="Times New Roman" w:cs="Times New Roman"/>
          <w:sz w:val="24"/>
          <w:lang w:val="uk-UA"/>
        </w:rPr>
        <w:t>, а також мати загальну оцінку подій та їх наслідків під час реагування на надзвичайні ситуації та відновлення. З цієї причини організаціям, які займаються реагуванням, настійно рекомендується переконатися, що їх місцева термінологія відповідає термінології, викладеній у лексиконі як авторитетній орієнтирі</w:t>
      </w:r>
      <w:r w:rsidR="00862646" w:rsidRPr="00F90C34">
        <w:rPr>
          <w:rFonts w:ascii="Times New Roman" w:hAnsi="Times New Roman" w:cs="Times New Roman"/>
          <w:lang w:val="uk-UA"/>
        </w:rPr>
        <w:t>.</w:t>
      </w:r>
    </w:p>
    <w:p w14:paraId="7ECAB1F8" w14:textId="77777777" w:rsidR="00392EA5" w:rsidRPr="00F90C34" w:rsidRDefault="00392EA5" w:rsidP="00963BDB">
      <w:pPr>
        <w:pStyle w:val="a3"/>
        <w:spacing w:before="4" w:line="276" w:lineRule="auto"/>
        <w:ind w:right="544"/>
        <w:rPr>
          <w:rFonts w:ascii="Times New Roman" w:hAnsi="Times New Roman" w:cs="Times New Roman"/>
          <w:sz w:val="32"/>
          <w:lang w:val="uk-UA"/>
        </w:rPr>
      </w:pPr>
    </w:p>
    <w:p w14:paraId="7ECAB1F9" w14:textId="1D695173" w:rsidR="00392EA5" w:rsidRPr="00F90C34" w:rsidRDefault="00963BDB" w:rsidP="00963BDB">
      <w:pPr>
        <w:pStyle w:val="2"/>
        <w:spacing w:line="276" w:lineRule="auto"/>
        <w:ind w:left="0" w:right="544"/>
        <w:rPr>
          <w:rFonts w:ascii="Times New Roman" w:hAnsi="Times New Roman" w:cs="Times New Roman"/>
          <w:lang w:val="uk-UA"/>
        </w:rPr>
      </w:pPr>
      <w:bookmarkStart w:id="4" w:name="_bookmark2"/>
      <w:bookmarkEnd w:id="4"/>
      <w:r w:rsidRPr="00F90C34">
        <w:rPr>
          <w:rFonts w:ascii="Times New Roman" w:hAnsi="Times New Roman" w:cs="Times New Roman"/>
          <w:color w:val="00487C"/>
          <w:lang w:val="uk-UA"/>
        </w:rPr>
        <w:t>Делеговані адміністрації</w:t>
      </w:r>
    </w:p>
    <w:p w14:paraId="7ECAB1FA" w14:textId="0B29285A" w:rsidR="00392EA5" w:rsidRPr="00F90C34" w:rsidRDefault="00963BDB" w:rsidP="00963BDB">
      <w:pPr>
        <w:pStyle w:val="a5"/>
        <w:numPr>
          <w:ilvl w:val="0"/>
          <w:numId w:val="2"/>
        </w:numPr>
        <w:tabs>
          <w:tab w:val="left" w:pos="840"/>
        </w:tabs>
        <w:spacing w:before="250"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LRF повинні знати про різні структури та підходи, які можуть використовуватися в межах децентралізованих адміністрацій2, щоб вони могли співпрацювати на етапах реагування та відновлення транскордонних надзвичайних ситуацій і шукати або надавати взаємну допомогу, якщо це може знадобитися. Це особливо актуально для тих LRF, які мають спільні кордони з будь-якою з переданих адміністрацій</w:t>
      </w:r>
      <w:r w:rsidR="00862646" w:rsidRPr="00F90C34">
        <w:rPr>
          <w:rFonts w:ascii="Times New Roman" w:hAnsi="Times New Roman" w:cs="Times New Roman"/>
          <w:sz w:val="24"/>
          <w:lang w:val="uk-UA"/>
        </w:rPr>
        <w:t>.</w:t>
      </w:r>
    </w:p>
    <w:p w14:paraId="44FDBE51" w14:textId="77777777" w:rsidR="003A6335" w:rsidRPr="00F90C34" w:rsidRDefault="003A6335" w:rsidP="003A6335">
      <w:pPr>
        <w:pStyle w:val="a5"/>
        <w:tabs>
          <w:tab w:val="left" w:pos="840"/>
        </w:tabs>
        <w:spacing w:before="250" w:line="276" w:lineRule="auto"/>
        <w:ind w:left="0" w:right="544"/>
        <w:rPr>
          <w:rFonts w:ascii="Times New Roman" w:hAnsi="Times New Roman" w:cs="Times New Roman"/>
          <w:sz w:val="24"/>
          <w:lang w:val="uk-UA"/>
        </w:rPr>
      </w:pPr>
    </w:p>
    <w:p w14:paraId="7ECAB1FB" w14:textId="7BB6D702" w:rsidR="00392EA5" w:rsidRPr="00F90C34" w:rsidRDefault="00963BDB" w:rsidP="00963BDB">
      <w:pPr>
        <w:pStyle w:val="3"/>
        <w:spacing w:before="121" w:line="276" w:lineRule="auto"/>
        <w:ind w:left="0" w:right="544"/>
        <w:rPr>
          <w:rFonts w:ascii="Times New Roman" w:hAnsi="Times New Roman" w:cs="Times New Roman"/>
          <w:lang w:val="uk-UA"/>
        </w:rPr>
      </w:pPr>
      <w:bookmarkStart w:id="5" w:name="_bookmark3"/>
      <w:bookmarkEnd w:id="5"/>
      <w:r w:rsidRPr="00F90C34">
        <w:rPr>
          <w:rFonts w:ascii="Times New Roman" w:hAnsi="Times New Roman" w:cs="Times New Roman"/>
          <w:color w:val="00487C"/>
          <w:lang w:val="uk-UA"/>
        </w:rPr>
        <w:lastRenderedPageBreak/>
        <w:t>Шотландія</w:t>
      </w:r>
    </w:p>
    <w:p w14:paraId="7ECAB1FC" w14:textId="3877D127" w:rsidR="00392EA5" w:rsidRPr="00F90C34" w:rsidRDefault="00963BDB" w:rsidP="00963BDB">
      <w:pPr>
        <w:pStyle w:val="a5"/>
        <w:numPr>
          <w:ilvl w:val="0"/>
          <w:numId w:val="2"/>
        </w:numPr>
        <w:tabs>
          <w:tab w:val="left" w:pos="840"/>
        </w:tabs>
        <w:spacing w:before="147"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Для Шотландії документ «Підготовка Шотландії: Шотландські вказівки з підготовки до надзвичайних ситуацій» містить практичні, загальні вказівки щодо підготовки та реагування, включаючи принципи інтегрованого управління в надзвичайних ситуаціях, які використовуються для підтримки детальних структур реагування та заходів на кожному з етапів стійкості</w:t>
      </w:r>
      <w:r w:rsidR="00862646" w:rsidRPr="00F90C34">
        <w:rPr>
          <w:rFonts w:ascii="Times New Roman" w:hAnsi="Times New Roman" w:cs="Times New Roman"/>
          <w:sz w:val="24"/>
          <w:lang w:val="uk-UA"/>
        </w:rPr>
        <w:t>.</w:t>
      </w:r>
    </w:p>
    <w:p w14:paraId="7ECAB1FD" w14:textId="77777777" w:rsidR="00392EA5" w:rsidRPr="00F90C34" w:rsidRDefault="00392EA5" w:rsidP="00963BDB">
      <w:pPr>
        <w:pStyle w:val="a3"/>
        <w:spacing w:before="2" w:line="276" w:lineRule="auto"/>
        <w:ind w:right="544"/>
        <w:rPr>
          <w:rFonts w:ascii="Times New Roman" w:hAnsi="Times New Roman" w:cs="Times New Roman"/>
          <w:sz w:val="21"/>
          <w:lang w:val="uk-UA"/>
        </w:rPr>
      </w:pPr>
    </w:p>
    <w:p w14:paraId="7ECAB1FE" w14:textId="3255F6FE" w:rsidR="00392EA5" w:rsidRPr="00F90C34" w:rsidRDefault="00963BDB" w:rsidP="00963BDB">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Консультативна рада з питань стійкості для Шотландії (RABS) надає стратегічні поради шотландським міністрам та іншим особам щодо готовності до надзвичайних ситуацій і реагування на них, а Шотландська програма зміцнення можливостей сприяє розвитку стійкості по всій Шотландії</w:t>
      </w:r>
      <w:r w:rsidR="00862646" w:rsidRPr="00F90C34">
        <w:rPr>
          <w:rFonts w:ascii="Times New Roman" w:hAnsi="Times New Roman" w:cs="Times New Roman"/>
          <w:sz w:val="24"/>
          <w:lang w:val="uk-UA"/>
        </w:rPr>
        <w:t>.</w:t>
      </w:r>
    </w:p>
    <w:p w14:paraId="7ECAB1FF" w14:textId="77777777" w:rsidR="00392EA5" w:rsidRPr="00F90C34" w:rsidRDefault="00392EA5" w:rsidP="00963BDB">
      <w:pPr>
        <w:pStyle w:val="a3"/>
        <w:spacing w:before="9" w:line="276" w:lineRule="auto"/>
        <w:ind w:right="544"/>
        <w:rPr>
          <w:rFonts w:ascii="Times New Roman" w:hAnsi="Times New Roman" w:cs="Times New Roman"/>
          <w:sz w:val="20"/>
          <w:lang w:val="uk-UA"/>
        </w:rPr>
      </w:pPr>
    </w:p>
    <w:p w14:paraId="7ECAB201" w14:textId="2318CC05" w:rsidR="00392EA5" w:rsidRPr="00F90C34" w:rsidRDefault="00963BDB" w:rsidP="00963BDB">
      <w:pPr>
        <w:pStyle w:val="a3"/>
        <w:spacing w:before="1" w:line="276" w:lineRule="auto"/>
        <w:ind w:right="544"/>
        <w:rPr>
          <w:rFonts w:ascii="Times New Roman" w:hAnsi="Times New Roman" w:cs="Times New Roman"/>
          <w:lang w:val="uk-UA"/>
        </w:rPr>
      </w:pPr>
      <w:r w:rsidRPr="00F90C34">
        <w:rPr>
          <w:rFonts w:ascii="Times New Roman" w:hAnsi="Times New Roman" w:cs="Times New Roman"/>
          <w:szCs w:val="22"/>
          <w:lang w:val="uk-UA"/>
        </w:rPr>
        <w:t xml:space="preserve">На місцевому рівні в Шотландії низка територіальних стратегічних координаційних груп поліції (еквівалентно Місцевому форуму стійкості в Англії та Уельсі) визначає місцеві механізми реагування для планування, реагування та відновлення. Додаткову інформацію про стійкість Шотландії можна знайти за </w:t>
      </w:r>
      <w:proofErr w:type="spellStart"/>
      <w:r w:rsidRPr="00F90C34">
        <w:rPr>
          <w:rFonts w:ascii="Times New Roman" w:hAnsi="Times New Roman" w:cs="Times New Roman"/>
          <w:szCs w:val="22"/>
          <w:lang w:val="uk-UA"/>
        </w:rPr>
        <w:t>адресою</w:t>
      </w:r>
      <w:proofErr w:type="spellEnd"/>
      <w:r w:rsidRPr="00F90C34">
        <w:rPr>
          <w:rFonts w:ascii="Times New Roman" w:hAnsi="Times New Roman" w:cs="Times New Roman"/>
          <w:szCs w:val="22"/>
          <w:lang w:val="uk-UA"/>
        </w:rPr>
        <w:t xml:space="preserve"> </w:t>
      </w:r>
      <w:hyperlink r:id="rId17">
        <w:r w:rsidR="00862646" w:rsidRPr="00F90C34">
          <w:rPr>
            <w:rFonts w:ascii="Times New Roman" w:hAnsi="Times New Roman" w:cs="Times New Roman"/>
            <w:color w:val="003366"/>
            <w:u w:val="single" w:color="003366"/>
            <w:lang w:val="uk-UA"/>
          </w:rPr>
          <w:t>www.scotland.gov.uk/topics/justice/public-safety/ready-scotland</w:t>
        </w:r>
      </w:hyperlink>
      <w:r w:rsidR="00862646" w:rsidRPr="00F90C34">
        <w:rPr>
          <w:rFonts w:ascii="Times New Roman" w:hAnsi="Times New Roman" w:cs="Times New Roman"/>
          <w:lang w:val="uk-UA"/>
        </w:rPr>
        <w:t>.</w:t>
      </w:r>
    </w:p>
    <w:p w14:paraId="7ECAB202" w14:textId="77777777" w:rsidR="00392EA5" w:rsidRPr="00F90C34" w:rsidRDefault="00392EA5" w:rsidP="00963BDB">
      <w:pPr>
        <w:pStyle w:val="a3"/>
        <w:spacing w:line="276" w:lineRule="auto"/>
        <w:ind w:right="544"/>
        <w:rPr>
          <w:rFonts w:ascii="Times New Roman" w:hAnsi="Times New Roman" w:cs="Times New Roman"/>
          <w:sz w:val="33"/>
          <w:lang w:val="uk-UA"/>
        </w:rPr>
      </w:pPr>
    </w:p>
    <w:p w14:paraId="7ECAB203" w14:textId="575C37EA" w:rsidR="00392EA5" w:rsidRPr="00F90C34" w:rsidRDefault="00963BDB" w:rsidP="00F90C34">
      <w:pPr>
        <w:pStyle w:val="3"/>
        <w:spacing w:line="276" w:lineRule="auto"/>
        <w:ind w:left="0" w:right="544"/>
        <w:rPr>
          <w:rFonts w:ascii="Times New Roman" w:hAnsi="Times New Roman" w:cs="Times New Roman"/>
          <w:lang w:val="uk-UA"/>
        </w:rPr>
      </w:pPr>
      <w:bookmarkStart w:id="6" w:name="_bookmark4"/>
      <w:bookmarkEnd w:id="6"/>
      <w:r w:rsidRPr="00F90C34">
        <w:rPr>
          <w:rFonts w:ascii="Times New Roman" w:hAnsi="Times New Roman" w:cs="Times New Roman"/>
          <w:color w:val="00487C"/>
          <w:lang w:val="uk-UA"/>
        </w:rPr>
        <w:t>Уельс</w:t>
      </w:r>
    </w:p>
    <w:p w14:paraId="61D114B0" w14:textId="414D840C" w:rsidR="00F90C34" w:rsidRPr="00F90C34" w:rsidRDefault="00963BDB" w:rsidP="00F90C34">
      <w:pPr>
        <w:pStyle w:val="a5"/>
        <w:numPr>
          <w:ilvl w:val="0"/>
          <w:numId w:val="2"/>
        </w:numPr>
        <w:tabs>
          <w:tab w:val="left" w:pos="840"/>
        </w:tabs>
        <w:spacing w:before="71" w:after="240" w:line="276" w:lineRule="auto"/>
        <w:ind w:left="0" w:right="544" w:firstLine="0"/>
        <w:rPr>
          <w:rFonts w:ascii="Times New Roman" w:hAnsi="Times New Roman" w:cs="Times New Roman"/>
          <w:sz w:val="32"/>
          <w:lang w:val="uk-UA"/>
        </w:rPr>
      </w:pPr>
      <w:r w:rsidRPr="00F90C34">
        <w:rPr>
          <w:rFonts w:ascii="Times New Roman" w:hAnsi="Times New Roman" w:cs="Times New Roman"/>
          <w:sz w:val="24"/>
          <w:lang w:val="uk-UA"/>
        </w:rPr>
        <w:t xml:space="preserve">В Уельсі Форум стійкості Уельсу сприяє гарній комунікації та покращує планування на випадок надзвичайних ситуацій між установами та службами Уельсу, забезпечуючи форум для старших офіцерів для обговорення стратегічних питань готовності до надзвичайних ситуацій з міністрами Уельсу. В Уельсі є чотири LRF: </w:t>
      </w:r>
      <w:proofErr w:type="spellStart"/>
      <w:r w:rsidRPr="00F90C34">
        <w:rPr>
          <w:rFonts w:ascii="Times New Roman" w:hAnsi="Times New Roman" w:cs="Times New Roman"/>
          <w:sz w:val="24"/>
          <w:lang w:val="uk-UA"/>
        </w:rPr>
        <w:t>Dyfed-Powys</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Gwent</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North</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Wales</w:t>
      </w:r>
      <w:proofErr w:type="spellEnd"/>
      <w:r w:rsidRPr="00F90C34">
        <w:rPr>
          <w:rFonts w:ascii="Times New Roman" w:hAnsi="Times New Roman" w:cs="Times New Roman"/>
          <w:sz w:val="24"/>
          <w:lang w:val="uk-UA"/>
        </w:rPr>
        <w:t xml:space="preserve"> і </w:t>
      </w:r>
      <w:proofErr w:type="spellStart"/>
      <w:r w:rsidRPr="00F90C34">
        <w:rPr>
          <w:rFonts w:ascii="Times New Roman" w:hAnsi="Times New Roman" w:cs="Times New Roman"/>
          <w:sz w:val="24"/>
          <w:lang w:val="uk-UA"/>
        </w:rPr>
        <w:t>South</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Wales</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LRFs</w:t>
      </w:r>
      <w:proofErr w:type="spellEnd"/>
      <w:r w:rsidRPr="00F90C34">
        <w:rPr>
          <w:rFonts w:ascii="Times New Roman" w:hAnsi="Times New Roman" w:cs="Times New Roman"/>
          <w:sz w:val="24"/>
          <w:lang w:val="uk-UA"/>
        </w:rPr>
        <w:t xml:space="preserve"> підтримуються координаційними групами, підгрупами або групами завдання та завершення, які були створені для розвитку різних можливостей або встановлення конкретних цілей у зміцненні місцевої стійкості через міжвідомчу співпрацю. Пан-Уельський план реагування забезпечує рамки для управління великою надзвичайною ситуацією, що зачіпає кілька або всі райони Уельсу</w:t>
      </w:r>
      <w:r w:rsidR="00F90C34" w:rsidRPr="00F90C34">
        <w:rPr>
          <w:rFonts w:ascii="Times New Roman" w:hAnsi="Times New Roman" w:cs="Times New Roman"/>
          <w:lang w:val="uk-UA"/>
        </w:rPr>
        <w:t>.</w:t>
      </w:r>
    </w:p>
    <w:p w14:paraId="7ECAB20B" w14:textId="21A3F3BE" w:rsidR="00392EA5" w:rsidRPr="00F90C34" w:rsidRDefault="00CA0427" w:rsidP="00F90C34">
      <w:pPr>
        <w:pStyle w:val="a5"/>
        <w:numPr>
          <w:ilvl w:val="0"/>
          <w:numId w:val="2"/>
        </w:numPr>
        <w:tabs>
          <w:tab w:val="left" w:pos="840"/>
        </w:tabs>
        <w:spacing w:before="1"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Стратегічна основа для розвитку спроможності в Уельсі викладена в бізнес-плані Форуму стійкості Уельсу, який складається щорічно. Основною метою бізнес-плану є чітке визначення зв’язку між плануванням на випадок надзвичайних ситуацій на місцевому рівні, рівнях Уельсу та Великобританії та координація цієї роботи. Бізнес-план гарантує, що координаційна робота на рівні Уельсу додає цінність роботі, яка виконується на інших рівнях. В основі плану лежить Уельська команда партнерства з підтримки стійкості, створена для координації роботи з цивільного захисту в Уельсі</w:t>
      </w:r>
      <w:r w:rsidR="00862646" w:rsidRPr="00F90C34">
        <w:rPr>
          <w:rFonts w:ascii="Times New Roman" w:hAnsi="Times New Roman" w:cs="Times New Roman"/>
          <w:sz w:val="24"/>
          <w:lang w:val="uk-UA"/>
        </w:rPr>
        <w:t>.</w:t>
      </w:r>
    </w:p>
    <w:p w14:paraId="7ECAB20C" w14:textId="77777777" w:rsidR="00392EA5" w:rsidRPr="00F90C34" w:rsidRDefault="00392EA5" w:rsidP="00F90C34">
      <w:pPr>
        <w:pStyle w:val="a3"/>
        <w:spacing w:before="11" w:line="276" w:lineRule="auto"/>
        <w:ind w:right="544"/>
        <w:rPr>
          <w:rFonts w:ascii="Times New Roman" w:hAnsi="Times New Roman" w:cs="Times New Roman"/>
          <w:sz w:val="20"/>
          <w:lang w:val="uk-UA"/>
        </w:rPr>
      </w:pPr>
    </w:p>
    <w:p w14:paraId="7ECAB20D" w14:textId="2D3AF482" w:rsidR="00392EA5" w:rsidRPr="00F90C34" w:rsidRDefault="00CA0427" w:rsidP="00F90C34">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Додаткову інформацію про стійкість можна знайти за </w:t>
      </w:r>
      <w:proofErr w:type="spellStart"/>
      <w:r w:rsidRPr="00F90C34">
        <w:rPr>
          <w:rFonts w:ascii="Times New Roman" w:hAnsi="Times New Roman" w:cs="Times New Roman"/>
          <w:sz w:val="24"/>
          <w:lang w:val="uk-UA"/>
        </w:rPr>
        <w:t>адресою</w:t>
      </w:r>
      <w:proofErr w:type="spellEnd"/>
      <w:r w:rsidRPr="00F90C34">
        <w:rPr>
          <w:rFonts w:ascii="Times New Roman" w:hAnsi="Times New Roman" w:cs="Times New Roman"/>
          <w:sz w:val="24"/>
          <w:lang w:val="uk-UA"/>
        </w:rPr>
        <w:t xml:space="preserve"> </w:t>
      </w:r>
      <w:hyperlink r:id="rId18">
        <w:r w:rsidR="00862646" w:rsidRPr="00F90C34">
          <w:rPr>
            <w:rFonts w:ascii="Times New Roman" w:hAnsi="Times New Roman" w:cs="Times New Roman"/>
            <w:color w:val="003366"/>
            <w:sz w:val="24"/>
            <w:u w:val="single" w:color="003366"/>
            <w:lang w:val="uk-UA"/>
          </w:rPr>
          <w:t>http://wales.gov.uk/resilience/home</w:t>
        </w:r>
      </w:hyperlink>
      <w:r w:rsidR="00862646" w:rsidRPr="00F90C34">
        <w:rPr>
          <w:rFonts w:ascii="Times New Roman" w:hAnsi="Times New Roman" w:cs="Times New Roman"/>
          <w:sz w:val="24"/>
          <w:lang w:val="uk-UA"/>
        </w:rPr>
        <w:t>.</w:t>
      </w:r>
    </w:p>
    <w:p w14:paraId="7ECAB20E" w14:textId="77777777" w:rsidR="00392EA5" w:rsidRPr="00F90C34" w:rsidRDefault="00392EA5" w:rsidP="00F90C34">
      <w:pPr>
        <w:pStyle w:val="a3"/>
        <w:spacing w:before="10" w:line="276" w:lineRule="auto"/>
        <w:ind w:right="544"/>
        <w:rPr>
          <w:rFonts w:ascii="Times New Roman" w:hAnsi="Times New Roman" w:cs="Times New Roman"/>
          <w:sz w:val="32"/>
          <w:lang w:val="uk-UA"/>
        </w:rPr>
      </w:pPr>
    </w:p>
    <w:p w14:paraId="7ECAB20F" w14:textId="1C94FA83" w:rsidR="00392EA5" w:rsidRPr="00F90C34" w:rsidRDefault="00CA0427" w:rsidP="00F90C34">
      <w:pPr>
        <w:pStyle w:val="3"/>
        <w:spacing w:line="276" w:lineRule="auto"/>
        <w:ind w:left="0" w:right="544"/>
        <w:jc w:val="both"/>
        <w:rPr>
          <w:rFonts w:ascii="Times New Roman" w:hAnsi="Times New Roman" w:cs="Times New Roman"/>
          <w:lang w:val="uk-UA"/>
        </w:rPr>
      </w:pPr>
      <w:bookmarkStart w:id="7" w:name="_bookmark5"/>
      <w:bookmarkEnd w:id="7"/>
      <w:r w:rsidRPr="00F90C34">
        <w:rPr>
          <w:rFonts w:ascii="Times New Roman" w:hAnsi="Times New Roman" w:cs="Times New Roman"/>
          <w:color w:val="00487C"/>
          <w:lang w:val="uk-UA"/>
        </w:rPr>
        <w:t>Північна Ірландія</w:t>
      </w:r>
    </w:p>
    <w:p w14:paraId="7ECAB210" w14:textId="1B5423A4" w:rsidR="00392EA5" w:rsidRDefault="00CA0427" w:rsidP="00F90C34">
      <w:pPr>
        <w:pStyle w:val="a5"/>
        <w:numPr>
          <w:ilvl w:val="0"/>
          <w:numId w:val="2"/>
        </w:numPr>
        <w:tabs>
          <w:tab w:val="left" w:pos="840"/>
        </w:tabs>
        <w:spacing w:before="149"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У Північній Ірландії статутні обов’язки відповідно до частини 1 CCA застосовуються лише до обмеженої кількості організацій. Як наслідок, вимоги Регламенту щодо LRF не застосовуються в Північній Ірландії. Концепція цивільних непередбачених ситуацій Північної Ірландії встановлює керівні принципи, які лежать в основі стійкості в Північній Ірландії, і очікування від громадських організацій</w:t>
      </w:r>
      <w:r w:rsidR="00862646" w:rsidRPr="00F90C34">
        <w:rPr>
          <w:rFonts w:ascii="Times New Roman" w:hAnsi="Times New Roman" w:cs="Times New Roman"/>
          <w:sz w:val="24"/>
          <w:lang w:val="uk-UA"/>
        </w:rPr>
        <w:t>.</w:t>
      </w:r>
    </w:p>
    <w:p w14:paraId="05E80E8B" w14:textId="75B387A1" w:rsidR="00F90C34" w:rsidRDefault="00F90C34" w:rsidP="00F90C34">
      <w:pPr>
        <w:tabs>
          <w:tab w:val="left" w:pos="840"/>
        </w:tabs>
        <w:spacing w:before="149" w:line="276" w:lineRule="auto"/>
        <w:ind w:right="544"/>
        <w:rPr>
          <w:rFonts w:ascii="Times New Roman" w:hAnsi="Times New Roman" w:cs="Times New Roman"/>
          <w:sz w:val="24"/>
          <w:lang w:val="uk-UA"/>
        </w:rPr>
      </w:pPr>
    </w:p>
    <w:p w14:paraId="23C287FD" w14:textId="77777777" w:rsidR="00F90C34" w:rsidRPr="00F90C34" w:rsidRDefault="00F90C34" w:rsidP="00F90C34">
      <w:pPr>
        <w:spacing w:before="71" w:line="276" w:lineRule="auto"/>
        <w:ind w:left="272"/>
        <w:rPr>
          <w:rFonts w:ascii="Times New Roman" w:hAnsi="Times New Roman" w:cs="Times New Roman"/>
          <w:color w:val="003366"/>
          <w:sz w:val="18"/>
          <w:lang w:val="uk-UA"/>
        </w:rPr>
      </w:pPr>
      <w:r w:rsidRPr="00F90C34">
        <w:rPr>
          <w:rFonts w:ascii="Times New Roman" w:hAnsi="Times New Roman" w:cs="Times New Roman"/>
          <w:color w:val="003366"/>
          <w:sz w:val="18"/>
          <w:vertAlign w:val="superscript"/>
          <w:lang w:val="uk-UA"/>
        </w:rPr>
        <w:t>2</w:t>
      </w:r>
      <w:r w:rsidRPr="00F90C34">
        <w:rPr>
          <w:rFonts w:ascii="Times New Roman" w:hAnsi="Times New Roman" w:cs="Times New Roman"/>
          <w:color w:val="003366"/>
          <w:sz w:val="18"/>
          <w:lang w:val="uk-UA"/>
        </w:rPr>
        <w:t xml:space="preserve"> Дивіться також розділи 10, 11 і 12 «Готовність до надзвичайних ситуацій».</w:t>
      </w:r>
    </w:p>
    <w:p w14:paraId="7ECAB211" w14:textId="77777777" w:rsidR="00392EA5" w:rsidRPr="00F90C34" w:rsidRDefault="00392EA5" w:rsidP="00CA0427">
      <w:pPr>
        <w:pStyle w:val="a3"/>
        <w:spacing w:line="276" w:lineRule="auto"/>
        <w:ind w:right="544"/>
        <w:rPr>
          <w:rFonts w:ascii="Times New Roman" w:hAnsi="Times New Roman" w:cs="Times New Roman"/>
          <w:sz w:val="21"/>
          <w:lang w:val="uk-UA"/>
        </w:rPr>
      </w:pPr>
    </w:p>
    <w:p w14:paraId="7ECAB212" w14:textId="4BC64BA8" w:rsidR="00392EA5" w:rsidRPr="00F90C34" w:rsidRDefault="00CA0427" w:rsidP="00CA0427">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Через невеликий розмір Північної Ірландії та централізацію багатьох служб </w:t>
      </w:r>
      <w:proofErr w:type="spellStart"/>
      <w:r w:rsidRPr="00F90C34">
        <w:rPr>
          <w:rFonts w:ascii="Times New Roman" w:hAnsi="Times New Roman" w:cs="Times New Roman"/>
          <w:sz w:val="24"/>
          <w:lang w:val="uk-UA"/>
        </w:rPr>
        <w:t>багатовідомче</w:t>
      </w:r>
      <w:proofErr w:type="spellEnd"/>
      <w:r w:rsidRPr="00F90C34">
        <w:rPr>
          <w:rFonts w:ascii="Times New Roman" w:hAnsi="Times New Roman" w:cs="Times New Roman"/>
          <w:sz w:val="24"/>
          <w:lang w:val="uk-UA"/>
        </w:rPr>
        <w:t xml:space="preserve"> планування здійснюється на регіональному рівні. Діяльність між відомствами щодо надзвичайних ситуацій також здійснюється на субрегіональному та місцевому рівнях за допомогою різноманітних координаційних механізмів</w:t>
      </w:r>
      <w:r w:rsidR="00862646" w:rsidRPr="00F90C34">
        <w:rPr>
          <w:rFonts w:ascii="Times New Roman" w:hAnsi="Times New Roman" w:cs="Times New Roman"/>
          <w:sz w:val="24"/>
          <w:lang w:val="uk-UA"/>
        </w:rPr>
        <w:t>.</w:t>
      </w:r>
    </w:p>
    <w:p w14:paraId="7ECAB213" w14:textId="77777777" w:rsidR="00392EA5" w:rsidRPr="00F90C34" w:rsidRDefault="00392EA5" w:rsidP="00CA0427">
      <w:pPr>
        <w:pStyle w:val="a3"/>
        <w:spacing w:before="8" w:line="276" w:lineRule="auto"/>
        <w:ind w:right="544"/>
        <w:rPr>
          <w:rFonts w:ascii="Times New Roman" w:hAnsi="Times New Roman" w:cs="Times New Roman"/>
          <w:sz w:val="20"/>
          <w:lang w:val="uk-UA"/>
        </w:rPr>
      </w:pPr>
    </w:p>
    <w:p w14:paraId="7ECAB214" w14:textId="17DAB7E3" w:rsidR="00392EA5" w:rsidRPr="00F90C34" w:rsidRDefault="00CA0427" w:rsidP="00CA0427">
      <w:pPr>
        <w:pStyle w:val="a5"/>
        <w:numPr>
          <w:ilvl w:val="0"/>
          <w:numId w:val="2"/>
        </w:numPr>
        <w:tabs>
          <w:tab w:val="left" w:pos="840"/>
        </w:tabs>
        <w:spacing w:line="276" w:lineRule="auto"/>
        <w:ind w:left="0" w:right="544" w:firstLine="0"/>
        <w:rPr>
          <w:rFonts w:ascii="Times New Roman" w:hAnsi="Times New Roman" w:cs="Times New Roman"/>
          <w:sz w:val="20"/>
          <w:lang w:val="uk-UA"/>
        </w:rPr>
      </w:pPr>
      <w:r w:rsidRPr="00F90C34">
        <w:rPr>
          <w:rFonts w:ascii="Times New Roman" w:hAnsi="Times New Roman" w:cs="Times New Roman"/>
          <w:sz w:val="24"/>
          <w:lang w:val="uk-UA"/>
        </w:rPr>
        <w:t xml:space="preserve">Додаткову інформацію можна знайти в Посібнику з питань планування на випадок надзвичайних ситуацій у Північній Ірландії та на веб-сайті Відділу політики цивільного захисту за </w:t>
      </w:r>
      <w:proofErr w:type="spellStart"/>
      <w:r w:rsidRPr="00F90C34">
        <w:rPr>
          <w:rFonts w:ascii="Times New Roman" w:hAnsi="Times New Roman" w:cs="Times New Roman"/>
          <w:sz w:val="24"/>
          <w:lang w:val="uk-UA"/>
        </w:rPr>
        <w:t>адресою</w:t>
      </w:r>
      <w:proofErr w:type="spellEnd"/>
      <w:r w:rsidRPr="00F90C34">
        <w:rPr>
          <w:rFonts w:ascii="Times New Roman" w:hAnsi="Times New Roman" w:cs="Times New Roman"/>
          <w:sz w:val="24"/>
          <w:lang w:val="uk-UA"/>
        </w:rPr>
        <w:t xml:space="preserve">  </w:t>
      </w:r>
      <w:hyperlink r:id="rId19">
        <w:r w:rsidR="00862646" w:rsidRPr="00F90C34">
          <w:rPr>
            <w:rFonts w:ascii="Times New Roman" w:hAnsi="Times New Roman" w:cs="Times New Roman"/>
            <w:color w:val="003366"/>
            <w:sz w:val="24"/>
            <w:u w:val="single" w:color="003366"/>
            <w:lang w:val="uk-UA"/>
          </w:rPr>
          <w:t>www.ofmdfmni.gov.uk/emergencies</w:t>
        </w:r>
      </w:hyperlink>
      <w:r w:rsidR="00862646" w:rsidRPr="00F90C34">
        <w:rPr>
          <w:rFonts w:ascii="Times New Roman" w:hAnsi="Times New Roman" w:cs="Times New Roman"/>
          <w:sz w:val="20"/>
          <w:lang w:val="uk-UA"/>
        </w:rPr>
        <w:t>.</w:t>
      </w:r>
    </w:p>
    <w:p w14:paraId="7ECAB215" w14:textId="77777777" w:rsidR="00392EA5" w:rsidRPr="00F90C34" w:rsidRDefault="00392EA5" w:rsidP="00CA0427">
      <w:pPr>
        <w:pStyle w:val="a3"/>
        <w:spacing w:line="276" w:lineRule="auto"/>
        <w:ind w:right="544"/>
        <w:rPr>
          <w:rFonts w:ascii="Times New Roman" w:hAnsi="Times New Roman" w:cs="Times New Roman"/>
          <w:sz w:val="21"/>
          <w:lang w:val="uk-UA"/>
        </w:rPr>
      </w:pPr>
    </w:p>
    <w:p w14:paraId="7ECAB216" w14:textId="01FEAF76" w:rsidR="00392EA5" w:rsidRPr="00F90C34" w:rsidRDefault="00CA0427" w:rsidP="00CA0427">
      <w:pPr>
        <w:pStyle w:val="a5"/>
        <w:numPr>
          <w:ilvl w:val="0"/>
          <w:numId w:val="2"/>
        </w:numPr>
        <w:tabs>
          <w:tab w:val="left" w:pos="840"/>
        </w:tabs>
        <w:spacing w:line="276" w:lineRule="auto"/>
        <w:ind w:left="0"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Окремі організації в Північній Ірландії, зокрема служби екстреної допомоги, мають домовленості про взаємодопомогу з англійськими, валлійськими та шотландськими організаціями, до яких можна звертатися у разі великого інциденту, залученого будь-якою зі сторін. Координація та обмін інформацією між організаціями Північної Ірландії та англійськими, валлійськими та шотландськими організаціями під час </w:t>
      </w:r>
      <w:proofErr w:type="spellStart"/>
      <w:r w:rsidRPr="00F90C34">
        <w:rPr>
          <w:rFonts w:ascii="Times New Roman" w:hAnsi="Times New Roman" w:cs="Times New Roman"/>
          <w:sz w:val="24"/>
          <w:lang w:val="uk-UA"/>
        </w:rPr>
        <w:t>загальнобританських</w:t>
      </w:r>
      <w:proofErr w:type="spellEnd"/>
      <w:r w:rsidRPr="00F90C34">
        <w:rPr>
          <w:rFonts w:ascii="Times New Roman" w:hAnsi="Times New Roman" w:cs="Times New Roman"/>
          <w:sz w:val="24"/>
          <w:lang w:val="uk-UA"/>
        </w:rPr>
        <w:t xml:space="preserve"> надзвичайних ситуацій, таких як пандемія грипу, зазвичай відбуваються на рівні урядового департаменту</w:t>
      </w:r>
      <w:r w:rsidR="00862646" w:rsidRPr="00F90C34">
        <w:rPr>
          <w:rFonts w:ascii="Times New Roman" w:hAnsi="Times New Roman" w:cs="Times New Roman"/>
          <w:sz w:val="24"/>
          <w:lang w:val="uk-UA"/>
        </w:rPr>
        <w:t>.</w:t>
      </w:r>
    </w:p>
    <w:p w14:paraId="7ECAB217" w14:textId="77777777" w:rsidR="00392EA5" w:rsidRPr="00F90C34" w:rsidRDefault="00392EA5" w:rsidP="0075274C">
      <w:pPr>
        <w:spacing w:line="276" w:lineRule="auto"/>
        <w:jc w:val="both"/>
        <w:rPr>
          <w:rFonts w:ascii="Times New Roman" w:hAnsi="Times New Roman" w:cs="Times New Roman"/>
          <w:sz w:val="24"/>
          <w:lang w:val="uk-UA"/>
        </w:rPr>
        <w:sectPr w:rsidR="00392EA5" w:rsidRPr="00F90C34">
          <w:pgSz w:w="11910" w:h="16840"/>
          <w:pgMar w:top="980" w:right="300" w:bottom="920" w:left="860" w:header="0" w:footer="729" w:gutter="0"/>
          <w:cols w:space="720"/>
        </w:sectPr>
      </w:pPr>
    </w:p>
    <w:p w14:paraId="7ECAB219" w14:textId="51B9E516" w:rsidR="00392EA5" w:rsidRPr="00F90C34" w:rsidRDefault="00CA0427" w:rsidP="003A6335">
      <w:pPr>
        <w:pStyle w:val="1"/>
        <w:spacing w:line="276" w:lineRule="auto"/>
        <w:rPr>
          <w:rFonts w:ascii="Times New Roman" w:hAnsi="Times New Roman" w:cs="Times New Roman"/>
          <w:lang w:val="uk-UA"/>
        </w:rPr>
      </w:pPr>
      <w:bookmarkStart w:id="8" w:name="_bookmark6"/>
      <w:bookmarkEnd w:id="8"/>
      <w:r w:rsidRPr="00F90C34">
        <w:rPr>
          <w:rFonts w:ascii="Times New Roman" w:hAnsi="Times New Roman" w:cs="Times New Roman"/>
          <w:color w:val="00487C"/>
          <w:lang w:val="uk-UA"/>
        </w:rPr>
        <w:lastRenderedPageBreak/>
        <w:t>Частина</w:t>
      </w:r>
      <w:r w:rsidR="00862646" w:rsidRPr="00F90C34">
        <w:rPr>
          <w:rFonts w:ascii="Times New Roman" w:hAnsi="Times New Roman" w:cs="Times New Roman"/>
          <w:color w:val="00487C"/>
          <w:lang w:val="uk-UA"/>
        </w:rPr>
        <w:t xml:space="preserve"> 1: </w:t>
      </w:r>
      <w:bookmarkStart w:id="9" w:name="_bookmark7"/>
      <w:bookmarkEnd w:id="9"/>
      <w:r w:rsidR="00C3661A" w:rsidRPr="00F90C34">
        <w:rPr>
          <w:rFonts w:ascii="Times New Roman" w:hAnsi="Times New Roman" w:cs="Times New Roman"/>
          <w:color w:val="00487C"/>
          <w:lang w:val="uk-UA"/>
        </w:rPr>
        <w:t>CCA та пов’язані з ним Положення та керівництво</w:t>
      </w:r>
    </w:p>
    <w:p w14:paraId="7ECAB21A" w14:textId="2F8FA46A" w:rsidR="00392EA5" w:rsidRPr="00F90C34" w:rsidRDefault="00C3661A" w:rsidP="00C3661A">
      <w:pPr>
        <w:pStyle w:val="2"/>
        <w:spacing w:line="276" w:lineRule="auto"/>
        <w:ind w:left="284" w:right="260"/>
        <w:rPr>
          <w:rFonts w:ascii="Times New Roman" w:hAnsi="Times New Roman" w:cs="Times New Roman"/>
          <w:lang w:val="uk-UA"/>
        </w:rPr>
      </w:pPr>
      <w:bookmarkStart w:id="10" w:name="_bookmark8"/>
      <w:bookmarkEnd w:id="10"/>
      <w:r w:rsidRPr="00F90C34">
        <w:rPr>
          <w:rFonts w:ascii="Times New Roman" w:hAnsi="Times New Roman" w:cs="Times New Roman"/>
          <w:color w:val="00487C"/>
          <w:lang w:val="uk-UA"/>
        </w:rPr>
        <w:t>Вступ</w:t>
      </w:r>
    </w:p>
    <w:p w14:paraId="7ECAB21B" w14:textId="4D2F1B77" w:rsidR="00392EA5" w:rsidRPr="00F90C34" w:rsidRDefault="00C3661A" w:rsidP="003A6335">
      <w:pPr>
        <w:pStyle w:val="a5"/>
        <w:numPr>
          <w:ilvl w:val="0"/>
          <w:numId w:val="2"/>
        </w:numPr>
        <w:tabs>
          <w:tab w:val="left" w:pos="840"/>
        </w:tabs>
        <w:spacing w:before="250" w:line="276" w:lineRule="auto"/>
        <w:ind w:left="284" w:right="544" w:firstLine="0"/>
        <w:rPr>
          <w:rFonts w:ascii="Times New Roman" w:hAnsi="Times New Roman" w:cs="Times New Roman"/>
          <w:sz w:val="24"/>
          <w:lang w:val="uk-UA"/>
        </w:rPr>
      </w:pPr>
      <w:r w:rsidRPr="00F90C34">
        <w:rPr>
          <w:rFonts w:ascii="Times New Roman" w:hAnsi="Times New Roman" w:cs="Times New Roman"/>
          <w:sz w:val="24"/>
          <w:lang w:val="uk-UA"/>
        </w:rPr>
        <w:t>Цей розділ зосереджений на CCA та пов’язаних з ним Положеннях та інструкціях. Він ґрунтується на інформації в розділі «Готовність до надзвичайних ситуацій» і «Очікування та показники належної практики» для служб реагування категорій 1 і 2</w:t>
      </w:r>
      <w:r w:rsidR="00862646" w:rsidRPr="00F90C34">
        <w:rPr>
          <w:rFonts w:ascii="Times New Roman" w:hAnsi="Times New Roman" w:cs="Times New Roman"/>
          <w:color w:val="0000FF"/>
          <w:sz w:val="24"/>
          <w:lang w:val="uk-UA"/>
        </w:rPr>
        <w:t>.</w:t>
      </w:r>
    </w:p>
    <w:p w14:paraId="7ECAB21C" w14:textId="77777777" w:rsidR="00392EA5" w:rsidRPr="00F90C34" w:rsidRDefault="00392EA5" w:rsidP="003A6335">
      <w:pPr>
        <w:pStyle w:val="a3"/>
        <w:spacing w:before="9" w:line="276" w:lineRule="auto"/>
        <w:ind w:left="284" w:right="544"/>
        <w:rPr>
          <w:rFonts w:ascii="Times New Roman" w:hAnsi="Times New Roman" w:cs="Times New Roman"/>
          <w:sz w:val="20"/>
          <w:lang w:val="uk-UA"/>
        </w:rPr>
      </w:pPr>
    </w:p>
    <w:p w14:paraId="7ECAB21D" w14:textId="0EBBBD04" w:rsidR="00392EA5" w:rsidRPr="00F90C34" w:rsidRDefault="00C3661A" w:rsidP="003A6335">
      <w:pPr>
        <w:pStyle w:val="a5"/>
        <w:numPr>
          <w:ilvl w:val="0"/>
          <w:numId w:val="2"/>
        </w:numPr>
        <w:tabs>
          <w:tab w:val="left" w:pos="840"/>
        </w:tabs>
        <w:spacing w:line="276" w:lineRule="auto"/>
        <w:ind w:left="284" w:right="544" w:firstLine="0"/>
        <w:rPr>
          <w:rFonts w:ascii="Times New Roman" w:hAnsi="Times New Roman" w:cs="Times New Roman"/>
          <w:sz w:val="24"/>
          <w:lang w:val="uk-UA"/>
        </w:rPr>
      </w:pPr>
      <w:r w:rsidRPr="00F90C34">
        <w:rPr>
          <w:rFonts w:ascii="Times New Roman" w:hAnsi="Times New Roman" w:cs="Times New Roman"/>
          <w:sz w:val="24"/>
          <w:lang w:val="uk-UA"/>
        </w:rPr>
        <w:t>Поради в цьому розділі розбиті на підрозділи, згруповані за загальними положеннями щодо LRF та колективного виконання різних статутних обов’язків. Існує також короткий розділ про місцеві гарантії та вдосконалення</w:t>
      </w:r>
      <w:r w:rsidR="00862646" w:rsidRPr="00F90C34">
        <w:rPr>
          <w:rFonts w:ascii="Times New Roman" w:hAnsi="Times New Roman" w:cs="Times New Roman"/>
          <w:sz w:val="24"/>
          <w:lang w:val="uk-UA"/>
        </w:rPr>
        <w:t>.</w:t>
      </w:r>
    </w:p>
    <w:p w14:paraId="7ECAB21E" w14:textId="77777777" w:rsidR="00392EA5" w:rsidRPr="00F90C34" w:rsidRDefault="00392EA5" w:rsidP="003A6335">
      <w:pPr>
        <w:pStyle w:val="a3"/>
        <w:spacing w:line="276" w:lineRule="auto"/>
        <w:ind w:left="284" w:right="544"/>
        <w:rPr>
          <w:rFonts w:ascii="Times New Roman" w:hAnsi="Times New Roman" w:cs="Times New Roman"/>
          <w:sz w:val="21"/>
          <w:lang w:val="uk-UA"/>
        </w:rPr>
      </w:pPr>
    </w:p>
    <w:p w14:paraId="7ECAB21F" w14:textId="22B93387" w:rsidR="00392EA5" w:rsidRPr="00F90C34" w:rsidRDefault="00C3661A" w:rsidP="003A6335">
      <w:pPr>
        <w:pStyle w:val="a5"/>
        <w:numPr>
          <w:ilvl w:val="0"/>
          <w:numId w:val="2"/>
        </w:numPr>
        <w:tabs>
          <w:tab w:val="left" w:pos="840"/>
        </w:tabs>
        <w:spacing w:line="276" w:lineRule="auto"/>
        <w:ind w:left="284" w:right="544" w:firstLine="0"/>
        <w:rPr>
          <w:rFonts w:ascii="Times New Roman" w:hAnsi="Times New Roman" w:cs="Times New Roman"/>
          <w:sz w:val="24"/>
          <w:lang w:val="uk-UA"/>
        </w:rPr>
      </w:pPr>
      <w:r w:rsidRPr="00F90C34">
        <w:rPr>
          <w:rFonts w:ascii="Times New Roman" w:hAnsi="Times New Roman" w:cs="Times New Roman"/>
          <w:sz w:val="24"/>
          <w:lang w:val="uk-UA"/>
        </w:rPr>
        <w:t>Інформація представлена у вигляді таблиці. Там, де це необхідно для ясності, вказівки та правила були підсумовані, але посилання на вихідні документи надані у виносках</w:t>
      </w:r>
      <w:r w:rsidR="00862646" w:rsidRPr="00F90C34">
        <w:rPr>
          <w:rFonts w:ascii="Times New Roman" w:hAnsi="Times New Roman" w:cs="Times New Roman"/>
          <w:sz w:val="24"/>
          <w:lang w:val="uk-UA"/>
        </w:rPr>
        <w:t>.</w:t>
      </w:r>
    </w:p>
    <w:p w14:paraId="7ECAB220" w14:textId="77777777" w:rsidR="00392EA5" w:rsidRPr="00F90C34" w:rsidRDefault="00392EA5" w:rsidP="003A6335">
      <w:pPr>
        <w:pStyle w:val="a3"/>
        <w:spacing w:before="9" w:line="276" w:lineRule="auto"/>
        <w:ind w:left="284" w:right="544"/>
        <w:rPr>
          <w:rFonts w:ascii="Times New Roman" w:hAnsi="Times New Roman" w:cs="Times New Roman"/>
          <w:sz w:val="20"/>
          <w:lang w:val="uk-UA"/>
        </w:rPr>
      </w:pPr>
    </w:p>
    <w:p w14:paraId="7ECAB221" w14:textId="50ED37C4" w:rsidR="00392EA5" w:rsidRPr="00F90C34" w:rsidRDefault="00C3661A" w:rsidP="003A6335">
      <w:pPr>
        <w:pStyle w:val="a5"/>
        <w:numPr>
          <w:ilvl w:val="0"/>
          <w:numId w:val="2"/>
        </w:numPr>
        <w:tabs>
          <w:tab w:val="left" w:pos="840"/>
        </w:tabs>
        <w:spacing w:line="276" w:lineRule="auto"/>
        <w:ind w:left="284" w:right="544" w:firstLine="0"/>
        <w:rPr>
          <w:rFonts w:ascii="Times New Roman" w:hAnsi="Times New Roman" w:cs="Times New Roman"/>
          <w:sz w:val="24"/>
          <w:lang w:val="uk-UA"/>
        </w:rPr>
      </w:pPr>
      <w:r w:rsidRPr="00F90C34">
        <w:rPr>
          <w:rFonts w:ascii="Times New Roman" w:hAnsi="Times New Roman" w:cs="Times New Roman"/>
          <w:sz w:val="24"/>
          <w:lang w:val="uk-UA"/>
        </w:rPr>
        <w:t>Кожна таблиця складається з трьох розділів</w:t>
      </w:r>
      <w:r w:rsidR="00862646" w:rsidRPr="00F90C34">
        <w:rPr>
          <w:rFonts w:ascii="Times New Roman" w:hAnsi="Times New Roman" w:cs="Times New Roman"/>
          <w:sz w:val="24"/>
          <w:lang w:val="uk-UA"/>
        </w:rPr>
        <w:t>:</w:t>
      </w:r>
    </w:p>
    <w:p w14:paraId="7ECAB222" w14:textId="77777777" w:rsidR="00392EA5" w:rsidRPr="00F90C34" w:rsidRDefault="00392EA5" w:rsidP="003A6335">
      <w:pPr>
        <w:pStyle w:val="a3"/>
        <w:spacing w:before="6" w:line="276" w:lineRule="auto"/>
        <w:ind w:left="284" w:right="544"/>
        <w:rPr>
          <w:rFonts w:ascii="Times New Roman" w:hAnsi="Times New Roman" w:cs="Times New Roman"/>
          <w:sz w:val="22"/>
          <w:lang w:val="uk-UA"/>
        </w:rPr>
      </w:pPr>
    </w:p>
    <w:p w14:paraId="7ECAB223" w14:textId="7DF75A63" w:rsidR="00392EA5" w:rsidRPr="00F90C34" w:rsidRDefault="00862646" w:rsidP="003A6335">
      <w:pPr>
        <w:pStyle w:val="a3"/>
        <w:spacing w:line="276" w:lineRule="auto"/>
        <w:ind w:left="284" w:right="544"/>
        <w:jc w:val="both"/>
        <w:rPr>
          <w:rFonts w:ascii="Times New Roman" w:hAnsi="Times New Roman" w:cs="Times New Roman"/>
          <w:lang w:val="uk-UA"/>
        </w:rPr>
      </w:pPr>
      <w:r w:rsidRPr="00F90C34">
        <w:rPr>
          <w:rFonts w:ascii="Times New Roman" w:hAnsi="Times New Roman" w:cs="Times New Roman"/>
          <w:noProof/>
          <w:position w:val="-4"/>
          <w:lang w:val="uk-UA"/>
        </w:rPr>
        <w:drawing>
          <wp:inline distT="0" distB="0" distL="0" distR="0" wp14:anchorId="7ECAB7C5" wp14:editId="7ECAB7C6">
            <wp:extent cx="128015" cy="172212"/>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sz w:val="20"/>
          <w:lang w:val="uk-UA"/>
        </w:rPr>
        <w:t xml:space="preserve">  </w:t>
      </w:r>
      <w:r w:rsidR="00C3661A" w:rsidRPr="00F90C34">
        <w:rPr>
          <w:rFonts w:ascii="Times New Roman" w:hAnsi="Times New Roman" w:cs="Times New Roman"/>
          <w:lang w:val="uk-UA"/>
        </w:rPr>
        <w:t>Ті вимоги, які випливають із законодавства, виділені червоним кольором. Ці розділи окреслюють будь-які обов’язкові вимоги (тобто, де LRF «повинен» щось робити) і вказують відповідні юридичні вимоги відповідно до CCA та Регламенту</w:t>
      </w:r>
      <w:r w:rsidRPr="00F90C34">
        <w:rPr>
          <w:rFonts w:ascii="Times New Roman" w:hAnsi="Times New Roman" w:cs="Times New Roman"/>
          <w:lang w:val="uk-UA"/>
        </w:rPr>
        <w:t>.</w:t>
      </w:r>
    </w:p>
    <w:p w14:paraId="7ECAB224" w14:textId="65ACE82D" w:rsidR="00392EA5" w:rsidRPr="00F90C34" w:rsidRDefault="00862646" w:rsidP="003A6335">
      <w:pPr>
        <w:pStyle w:val="a3"/>
        <w:spacing w:before="121" w:line="276" w:lineRule="auto"/>
        <w:ind w:left="284" w:right="544"/>
        <w:jc w:val="both"/>
        <w:rPr>
          <w:rFonts w:ascii="Times New Roman" w:hAnsi="Times New Roman" w:cs="Times New Roman"/>
          <w:lang w:val="uk-UA"/>
        </w:rPr>
      </w:pPr>
      <w:r w:rsidRPr="00F90C34">
        <w:rPr>
          <w:rFonts w:ascii="Times New Roman" w:hAnsi="Times New Roman" w:cs="Times New Roman"/>
          <w:noProof/>
          <w:position w:val="-4"/>
          <w:lang w:val="uk-UA"/>
        </w:rPr>
        <w:drawing>
          <wp:inline distT="0" distB="0" distL="0" distR="0" wp14:anchorId="7ECAB7C7" wp14:editId="7ECAB7C8">
            <wp:extent cx="128015" cy="172212"/>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sz w:val="20"/>
          <w:lang w:val="uk-UA"/>
        </w:rPr>
        <w:t xml:space="preserve">  </w:t>
      </w:r>
      <w:r w:rsidR="00C3661A" w:rsidRPr="00F90C34">
        <w:rPr>
          <w:rFonts w:ascii="Times New Roman" w:hAnsi="Times New Roman" w:cs="Times New Roman"/>
          <w:lang w:val="uk-UA"/>
        </w:rPr>
        <w:t>Жовті розділи окреслюють рекомендовані елементи режиму CCA (тобто, де керівництво передбачає, що LRF «має» щось робити, а не «повинен»).</w:t>
      </w:r>
    </w:p>
    <w:p w14:paraId="7ECAB225" w14:textId="55C2B2F6" w:rsidR="00392EA5" w:rsidRPr="00F90C34" w:rsidRDefault="00862646" w:rsidP="003A6335">
      <w:pPr>
        <w:pStyle w:val="a3"/>
        <w:spacing w:before="120" w:line="276" w:lineRule="auto"/>
        <w:ind w:left="284" w:right="544"/>
        <w:jc w:val="both"/>
        <w:rPr>
          <w:rFonts w:ascii="Times New Roman" w:hAnsi="Times New Roman" w:cs="Times New Roman"/>
          <w:lang w:val="uk-UA"/>
        </w:rPr>
      </w:pPr>
      <w:r w:rsidRPr="00F90C34">
        <w:rPr>
          <w:rFonts w:ascii="Times New Roman" w:hAnsi="Times New Roman" w:cs="Times New Roman"/>
          <w:noProof/>
          <w:position w:val="-4"/>
          <w:lang w:val="uk-UA"/>
        </w:rPr>
        <w:drawing>
          <wp:inline distT="0" distB="0" distL="0" distR="0" wp14:anchorId="7ECAB7C9" wp14:editId="7ECAB7CA">
            <wp:extent cx="128015" cy="172212"/>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6" cstate="print"/>
                    <a:stretch>
                      <a:fillRect/>
                    </a:stretch>
                  </pic:blipFill>
                  <pic:spPr>
                    <a:xfrm>
                      <a:off x="0" y="0"/>
                      <a:ext cx="128015" cy="172212"/>
                    </a:xfrm>
                    <a:prstGeom prst="rect">
                      <a:avLst/>
                    </a:prstGeom>
                  </pic:spPr>
                </pic:pic>
              </a:graphicData>
            </a:graphic>
          </wp:inline>
        </w:drawing>
      </w:r>
      <w:r w:rsidRPr="00F90C34">
        <w:rPr>
          <w:rFonts w:ascii="Times New Roman" w:hAnsi="Times New Roman" w:cs="Times New Roman"/>
          <w:sz w:val="20"/>
          <w:lang w:val="uk-UA"/>
        </w:rPr>
        <w:t xml:space="preserve">  </w:t>
      </w:r>
      <w:r w:rsidR="00C3661A" w:rsidRPr="00F90C34">
        <w:rPr>
          <w:rFonts w:ascii="Times New Roman" w:hAnsi="Times New Roman" w:cs="Times New Roman"/>
          <w:lang w:val="uk-UA"/>
        </w:rPr>
        <w:t>Зелені ділянки в таблицях окреслюють показники належної практики. Ці розділи описують очікувані результати, щоб надати картину того, як може виглядати дотримання законодавчих зобов’язань на основі рекомендованої належної практики</w:t>
      </w:r>
      <w:r w:rsidRPr="00F90C34">
        <w:rPr>
          <w:rFonts w:ascii="Times New Roman" w:hAnsi="Times New Roman" w:cs="Times New Roman"/>
          <w:lang w:val="uk-UA"/>
        </w:rPr>
        <w:t>.</w:t>
      </w:r>
    </w:p>
    <w:p w14:paraId="7ECAB226" w14:textId="77777777" w:rsidR="00392EA5" w:rsidRPr="00F90C34" w:rsidRDefault="00392EA5" w:rsidP="003A6335">
      <w:pPr>
        <w:pStyle w:val="a3"/>
        <w:spacing w:before="4" w:line="276" w:lineRule="auto"/>
        <w:ind w:left="284" w:right="544"/>
        <w:rPr>
          <w:rFonts w:ascii="Times New Roman" w:hAnsi="Times New Roman" w:cs="Times New Roman"/>
          <w:sz w:val="20"/>
          <w:lang w:val="uk-UA"/>
        </w:rPr>
      </w:pPr>
    </w:p>
    <w:p w14:paraId="7ECAB227" w14:textId="74D270C1" w:rsidR="00392EA5" w:rsidRPr="00F90C34" w:rsidRDefault="00C3661A" w:rsidP="003A6335">
      <w:pPr>
        <w:pStyle w:val="2"/>
        <w:spacing w:line="276" w:lineRule="auto"/>
        <w:ind w:left="284" w:right="544"/>
        <w:rPr>
          <w:rFonts w:ascii="Times New Roman" w:hAnsi="Times New Roman" w:cs="Times New Roman"/>
          <w:lang w:val="uk-UA"/>
        </w:rPr>
      </w:pPr>
      <w:bookmarkStart w:id="11" w:name="_bookmark9"/>
      <w:bookmarkEnd w:id="11"/>
      <w:r w:rsidRPr="00F90C34">
        <w:rPr>
          <w:rFonts w:ascii="Times New Roman" w:hAnsi="Times New Roman" w:cs="Times New Roman"/>
          <w:color w:val="00487C"/>
          <w:lang w:val="uk-UA"/>
        </w:rPr>
        <w:t>Гарантія та вдосконалення на місцевому рівні</w:t>
      </w:r>
    </w:p>
    <w:p w14:paraId="7ECAB228" w14:textId="551F62C0" w:rsidR="00392EA5" w:rsidRPr="00F90C34" w:rsidRDefault="00C3661A" w:rsidP="003A6335">
      <w:pPr>
        <w:pStyle w:val="a5"/>
        <w:numPr>
          <w:ilvl w:val="0"/>
          <w:numId w:val="2"/>
        </w:numPr>
        <w:tabs>
          <w:tab w:val="left" w:pos="840"/>
        </w:tabs>
        <w:spacing w:before="250" w:line="276" w:lineRule="auto"/>
        <w:ind w:left="284" w:right="544" w:firstLine="0"/>
        <w:rPr>
          <w:rFonts w:ascii="Times New Roman" w:hAnsi="Times New Roman" w:cs="Times New Roman"/>
          <w:sz w:val="24"/>
          <w:lang w:val="uk-UA"/>
        </w:rPr>
      </w:pPr>
      <w:r w:rsidRPr="00F90C34">
        <w:rPr>
          <w:rFonts w:ascii="Times New Roman" w:hAnsi="Times New Roman" w:cs="Times New Roman"/>
          <w:sz w:val="24"/>
          <w:lang w:val="uk-UA"/>
        </w:rPr>
        <w:t>Обов’язки відповідно до CCA покладаються на служб</w:t>
      </w:r>
      <w:r w:rsidR="003A6335" w:rsidRPr="00F90C34">
        <w:rPr>
          <w:rFonts w:ascii="Times New Roman" w:hAnsi="Times New Roman" w:cs="Times New Roman"/>
          <w:sz w:val="24"/>
          <w:lang w:val="uk-UA"/>
        </w:rPr>
        <w:t>и</w:t>
      </w:r>
      <w:r w:rsidRPr="00F90C34">
        <w:rPr>
          <w:rFonts w:ascii="Times New Roman" w:hAnsi="Times New Roman" w:cs="Times New Roman"/>
          <w:sz w:val="24"/>
          <w:lang w:val="uk-UA"/>
        </w:rPr>
        <w:t xml:space="preserve"> реагування, але їх можна виконувати через LRF. Наприклад, обов’язок підготувати Реєстр ризиків спільноти відповідно до Регламенту 15 покладається на служби реагування Категорії 1, але має виконуватися колективно як частина LRF. Співпраця та співпраця у виконанні цих обов’язків є центральною частиною функції LRF</w:t>
      </w:r>
      <w:r w:rsidR="00862646" w:rsidRPr="00F90C34">
        <w:rPr>
          <w:rFonts w:ascii="Times New Roman" w:hAnsi="Times New Roman" w:cs="Times New Roman"/>
          <w:sz w:val="24"/>
          <w:lang w:val="uk-UA"/>
        </w:rPr>
        <w:t>.</w:t>
      </w:r>
    </w:p>
    <w:p w14:paraId="7ECAB22A" w14:textId="25C9121C" w:rsidR="00392EA5" w:rsidRPr="00F90C34" w:rsidRDefault="001479E5" w:rsidP="001479E5">
      <w:pPr>
        <w:pStyle w:val="a5"/>
        <w:numPr>
          <w:ilvl w:val="0"/>
          <w:numId w:val="2"/>
        </w:numPr>
        <w:tabs>
          <w:tab w:val="left" w:pos="840"/>
        </w:tabs>
        <w:spacing w:before="7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Тому важливо, щоб LRF відстежував успіх у досягненні змістовної співпраці, виявляв винятки та, за необхідності, вживав заходів для вирішення проблеми. Хоча співпраця є очікуваним і звичайним за замовчуванням – із своєчасними місцевими діями для вирішення труднощів – інколи окрема особа, яка займається реагуванням, громадська група чи інший партнер із забезпечення стійкості, має кращі можливості для вирішення проблеми. В інших випадках можуть виникнути більш затяжні проблеми, і в кінцевому підсумку LRF зможе передати проблеми на вищий рівень</w:t>
      </w:r>
      <w:r w:rsidR="00862646" w:rsidRPr="00F90C34">
        <w:rPr>
          <w:rFonts w:ascii="Times New Roman" w:hAnsi="Times New Roman" w:cs="Times New Roman"/>
          <w:sz w:val="24"/>
          <w:lang w:val="uk-UA"/>
        </w:rPr>
        <w:t>.</w:t>
      </w:r>
    </w:p>
    <w:p w14:paraId="7ECAB22B" w14:textId="77777777" w:rsidR="00392EA5" w:rsidRPr="00F90C34" w:rsidRDefault="00392EA5" w:rsidP="001479E5">
      <w:pPr>
        <w:pStyle w:val="a3"/>
        <w:spacing w:before="11" w:line="276" w:lineRule="auto"/>
        <w:ind w:right="544"/>
        <w:rPr>
          <w:rFonts w:ascii="Times New Roman" w:hAnsi="Times New Roman" w:cs="Times New Roman"/>
          <w:sz w:val="20"/>
          <w:lang w:val="uk-UA"/>
        </w:rPr>
      </w:pPr>
    </w:p>
    <w:p w14:paraId="7ECAB22C" w14:textId="1BBC8D39" w:rsidR="00392EA5" w:rsidRPr="00F90C34" w:rsidRDefault="001479E5" w:rsidP="001479E5">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lastRenderedPageBreak/>
        <w:t>Респонденти повинні знати, що розділи 9 і 103 CCA передбачають моніторинг разом із примусовими діями, якщо невідповідність є очевидною</w:t>
      </w:r>
      <w:r w:rsidR="00862646" w:rsidRPr="00F90C34">
        <w:rPr>
          <w:rFonts w:ascii="Times New Roman" w:hAnsi="Times New Roman" w:cs="Times New Roman"/>
          <w:sz w:val="24"/>
          <w:lang w:val="uk-UA"/>
        </w:rPr>
        <w:t>.</w:t>
      </w:r>
    </w:p>
    <w:p w14:paraId="7ECAB22D" w14:textId="77777777" w:rsidR="00392EA5" w:rsidRPr="00F90C34" w:rsidRDefault="00392EA5" w:rsidP="001479E5">
      <w:pPr>
        <w:pStyle w:val="a3"/>
        <w:spacing w:before="4" w:line="276" w:lineRule="auto"/>
        <w:ind w:right="544"/>
        <w:rPr>
          <w:rFonts w:ascii="Times New Roman" w:hAnsi="Times New Roman" w:cs="Times New Roman"/>
          <w:sz w:val="20"/>
          <w:lang w:val="uk-UA"/>
        </w:rPr>
      </w:pPr>
    </w:p>
    <w:p w14:paraId="7ECAB22E" w14:textId="56480EE0" w:rsidR="00392EA5" w:rsidRPr="00F90C34" w:rsidRDefault="00862646" w:rsidP="001479E5">
      <w:pPr>
        <w:pStyle w:val="2"/>
        <w:spacing w:before="1" w:line="276" w:lineRule="auto"/>
        <w:ind w:right="544"/>
        <w:rPr>
          <w:rFonts w:ascii="Times New Roman" w:hAnsi="Times New Roman" w:cs="Times New Roman"/>
          <w:lang w:val="uk-UA"/>
        </w:rPr>
      </w:pPr>
      <w:bookmarkStart w:id="12" w:name="_bookmark10"/>
      <w:bookmarkEnd w:id="12"/>
      <w:proofErr w:type="spellStart"/>
      <w:r w:rsidRPr="00F90C34">
        <w:rPr>
          <w:rFonts w:ascii="Times New Roman" w:hAnsi="Times New Roman" w:cs="Times New Roman"/>
          <w:color w:val="00487C"/>
          <w:lang w:val="uk-UA"/>
        </w:rPr>
        <w:t>LRFs</w:t>
      </w:r>
      <w:proofErr w:type="spellEnd"/>
      <w:r w:rsidRPr="00F90C34">
        <w:rPr>
          <w:rFonts w:ascii="Times New Roman" w:hAnsi="Times New Roman" w:cs="Times New Roman"/>
          <w:color w:val="00487C"/>
          <w:lang w:val="uk-UA"/>
        </w:rPr>
        <w:t xml:space="preserve"> – </w:t>
      </w:r>
      <w:r w:rsidR="001479E5" w:rsidRPr="00F90C34">
        <w:rPr>
          <w:rFonts w:ascii="Times New Roman" w:hAnsi="Times New Roman" w:cs="Times New Roman"/>
          <w:color w:val="00487C"/>
          <w:lang w:val="uk-UA"/>
        </w:rPr>
        <w:t>загальні домовленості</w:t>
      </w:r>
    </w:p>
    <w:p w14:paraId="3EB44127" w14:textId="1F67A114" w:rsidR="001479E5" w:rsidRPr="00F90C34" w:rsidRDefault="001479E5" w:rsidP="00E11212">
      <w:pPr>
        <w:pStyle w:val="a5"/>
        <w:numPr>
          <w:ilvl w:val="0"/>
          <w:numId w:val="2"/>
        </w:numPr>
        <w:tabs>
          <w:tab w:val="left" w:pos="840"/>
        </w:tabs>
        <w:spacing w:before="92" w:line="276" w:lineRule="auto"/>
        <w:ind w:right="544" w:firstLine="0"/>
        <w:rPr>
          <w:rFonts w:ascii="Times New Roman" w:hAnsi="Times New Roman" w:cs="Times New Roman"/>
          <w:lang w:val="uk-UA"/>
        </w:rPr>
      </w:pPr>
      <w:r w:rsidRPr="00F90C34">
        <w:rPr>
          <w:rFonts w:ascii="Times New Roman" w:hAnsi="Times New Roman" w:cs="Times New Roman"/>
          <w:sz w:val="24"/>
          <w:lang w:val="uk-UA"/>
        </w:rPr>
        <w:t>У блоці 2 вказано призначення LRF. Більш повний опис доступний у розділі «Готовність до надзвичайних ситуацій», розділ 2: Співпраця.</w:t>
      </w:r>
    </w:p>
    <w:p w14:paraId="11B877E4" w14:textId="77777777" w:rsidR="001479E5" w:rsidRPr="00F90C34" w:rsidRDefault="001479E5" w:rsidP="001479E5">
      <w:pPr>
        <w:tabs>
          <w:tab w:val="left" w:pos="840"/>
        </w:tabs>
        <w:spacing w:before="92" w:line="276" w:lineRule="auto"/>
        <w:ind w:left="272" w:right="544"/>
        <w:rPr>
          <w:rFonts w:ascii="Times New Roman" w:hAnsi="Times New Roman" w:cs="Times New Roman"/>
          <w:color w:val="003366"/>
          <w:lang w:val="uk-UA"/>
        </w:rPr>
      </w:pPr>
    </w:p>
    <w:p w14:paraId="7ECAB231" w14:textId="692B218F" w:rsidR="00392EA5" w:rsidRPr="00F90C34" w:rsidRDefault="001479E5" w:rsidP="001479E5">
      <w:pPr>
        <w:tabs>
          <w:tab w:val="left" w:pos="840"/>
        </w:tabs>
        <w:spacing w:before="92" w:line="276" w:lineRule="auto"/>
        <w:ind w:left="272" w:right="544"/>
        <w:rPr>
          <w:rFonts w:ascii="Times New Roman" w:hAnsi="Times New Roman" w:cs="Times New Roman"/>
          <w:lang w:val="uk-UA"/>
        </w:rPr>
      </w:pPr>
      <w:r w:rsidRPr="00F90C34">
        <w:rPr>
          <w:rFonts w:ascii="Times New Roman" w:hAnsi="Times New Roman" w:cs="Times New Roman"/>
          <w:color w:val="003366"/>
          <w:lang w:val="uk-UA"/>
        </w:rPr>
        <w:t>Блок</w:t>
      </w:r>
      <w:r w:rsidR="00862646" w:rsidRPr="00F90C34">
        <w:rPr>
          <w:rFonts w:ascii="Times New Roman" w:hAnsi="Times New Roman" w:cs="Times New Roman"/>
          <w:color w:val="003366"/>
          <w:lang w:val="uk-UA"/>
        </w:rPr>
        <w:t xml:space="preserve"> 2: </w:t>
      </w:r>
      <w:r w:rsidRPr="00F90C34">
        <w:rPr>
          <w:rFonts w:ascii="Times New Roman" w:hAnsi="Times New Roman" w:cs="Times New Roman"/>
          <w:color w:val="003366"/>
          <w:lang w:val="uk-UA"/>
        </w:rPr>
        <w:t>Призначення</w:t>
      </w:r>
      <w:r w:rsidR="00862646" w:rsidRPr="00F90C34">
        <w:rPr>
          <w:rFonts w:ascii="Times New Roman" w:hAnsi="Times New Roman" w:cs="Times New Roman"/>
          <w:color w:val="003366"/>
          <w:lang w:val="uk-UA"/>
        </w:rPr>
        <w:t xml:space="preserve"> LRF</w:t>
      </w:r>
    </w:p>
    <w:p w14:paraId="7ECAB232" w14:textId="58A2C8AA" w:rsidR="00392EA5" w:rsidRPr="00F90C34" w:rsidRDefault="009B0AF8" w:rsidP="0075274C">
      <w:pPr>
        <w:pStyle w:val="a3"/>
        <w:spacing w:before="6" w:line="276" w:lineRule="auto"/>
        <w:rPr>
          <w:rFonts w:ascii="Times New Roman" w:hAnsi="Times New Roman" w:cs="Times New Roman"/>
          <w:sz w:val="22"/>
          <w:lang w:val="uk-UA"/>
        </w:rPr>
      </w:pPr>
      <w:r>
        <w:rPr>
          <w:rFonts w:ascii="Times New Roman" w:hAnsi="Times New Roman" w:cs="Times New Roman"/>
          <w:lang w:val="uk-UA"/>
        </w:rPr>
        <w:pict w14:anchorId="7ECAB7CB">
          <v:group id="_x0000_s2185" style="position:absolute;margin-left:56.35pt;margin-top:10.6pt;width:482.7pt;height:362.4pt;z-index:-17182720;mso-position-horizontal-relative:page" coordorigin="1127,-85" coordsize="9654,8475">
            <v:rect id="_x0000_s2190" style="position:absolute;left:1134;top:-78;width:9639;height:8460" fillcolor="#b8cce3" stroked="f"/>
            <v:rect id="_x0000_s2189" style="position:absolute;left:1134;top:-78;width:9639;height:8460" filled="f" strokecolor="#b8cce3"/>
            <v:shape id="_x0000_s2188" type="#_x0000_t75" style="position:absolute;left:1286;top:1368;width:202;height:272">
              <v:imagedata r:id="rId20" o:title=""/>
            </v:shape>
            <v:shape id="_x0000_s2187" type="#_x0000_t75" style="position:absolute;left:1286;top:2316;width:202;height:272">
              <v:imagedata r:id="rId20" o:title=""/>
            </v:shape>
            <v:shape id="_x0000_s2186" type="#_x0000_t75" style="position:absolute;left:1286;top:6997;width:202;height:272">
              <v:imagedata r:id="rId20" o:title=""/>
            </v:shape>
            <w10:wrap anchorx="page"/>
          </v:group>
        </w:pict>
      </w:r>
    </w:p>
    <w:p w14:paraId="7ECAB233" w14:textId="44EF9057" w:rsidR="00392EA5" w:rsidRPr="00F90C34" w:rsidRDefault="001479E5" w:rsidP="0075274C">
      <w:pPr>
        <w:pStyle w:val="a3"/>
        <w:spacing w:before="1" w:line="276" w:lineRule="auto"/>
        <w:ind w:left="426" w:right="984"/>
        <w:jc w:val="both"/>
        <w:rPr>
          <w:rFonts w:ascii="Times New Roman" w:hAnsi="Times New Roman" w:cs="Times New Roman"/>
          <w:lang w:val="uk-UA"/>
        </w:rPr>
      </w:pPr>
      <w:r w:rsidRPr="00F90C34">
        <w:rPr>
          <w:rFonts w:ascii="Times New Roman" w:hAnsi="Times New Roman" w:cs="Times New Roman"/>
          <w:lang w:val="uk-UA"/>
        </w:rPr>
        <w:t>Метою процесу LRF є забезпечення ефективного виконання тих обов’язків відповідно до Закону, які необхідно розробити в міжвідомчому середовищі та індивідуально як респондент Категорії 1. Зокрема, процес LRF має досягти результатів</w:t>
      </w:r>
      <w:r w:rsidR="00862646" w:rsidRPr="00F90C34">
        <w:rPr>
          <w:rFonts w:ascii="Times New Roman" w:hAnsi="Times New Roman" w:cs="Times New Roman"/>
          <w:lang w:val="uk-UA"/>
        </w:rPr>
        <w:t>:</w:t>
      </w:r>
    </w:p>
    <w:p w14:paraId="7ECAB234" w14:textId="015353EE" w:rsidR="00392EA5" w:rsidRPr="00F90C34" w:rsidRDefault="001479E5" w:rsidP="0075274C">
      <w:pPr>
        <w:pStyle w:val="a3"/>
        <w:spacing w:before="121" w:line="276" w:lineRule="auto"/>
        <w:ind w:left="786" w:right="1713"/>
        <w:rPr>
          <w:rFonts w:ascii="Times New Roman" w:hAnsi="Times New Roman" w:cs="Times New Roman"/>
          <w:lang w:val="uk-UA"/>
        </w:rPr>
      </w:pPr>
      <w:r w:rsidRPr="00F90C34">
        <w:rPr>
          <w:rFonts w:ascii="Times New Roman" w:hAnsi="Times New Roman" w:cs="Times New Roman"/>
          <w:lang w:val="uk-UA"/>
        </w:rPr>
        <w:t>компіляція узгоджених профілів ризику для регіону через Реєстр ризиків спільноти</w:t>
      </w:r>
      <w:r w:rsidR="00862646" w:rsidRPr="00F90C34">
        <w:rPr>
          <w:rFonts w:ascii="Times New Roman" w:hAnsi="Times New Roman" w:cs="Times New Roman"/>
          <w:lang w:val="uk-UA"/>
        </w:rPr>
        <w:t>;</w:t>
      </w:r>
    </w:p>
    <w:p w14:paraId="7ECAB235" w14:textId="2AC9C6B6" w:rsidR="00392EA5" w:rsidRPr="00F90C34" w:rsidRDefault="001479E5" w:rsidP="0075274C">
      <w:pPr>
        <w:pStyle w:val="a3"/>
        <w:spacing w:before="120" w:line="276" w:lineRule="auto"/>
        <w:ind w:left="784" w:right="1234" w:firstLine="2"/>
        <w:rPr>
          <w:rFonts w:ascii="Times New Roman" w:hAnsi="Times New Roman" w:cs="Times New Roman"/>
          <w:lang w:val="uk-UA"/>
        </w:rPr>
      </w:pPr>
      <w:r w:rsidRPr="00F90C34">
        <w:rPr>
          <w:rFonts w:ascii="Times New Roman" w:hAnsi="Times New Roman" w:cs="Times New Roman"/>
          <w:lang w:val="uk-UA"/>
        </w:rPr>
        <w:t>систематичний, спланований і скоординований підхід для заохочення осіб категорії 1 реагування відповідно до їхніх функцій розглядати всі аспекти політики щодо</w:t>
      </w:r>
      <w:r w:rsidR="00862646" w:rsidRPr="00F90C34">
        <w:rPr>
          <w:rFonts w:ascii="Times New Roman" w:hAnsi="Times New Roman" w:cs="Times New Roman"/>
          <w:lang w:val="uk-UA"/>
        </w:rPr>
        <w:t>:</w:t>
      </w:r>
    </w:p>
    <w:p w14:paraId="7ECAB236" w14:textId="20A006FC" w:rsidR="00392EA5" w:rsidRPr="00F90C34" w:rsidRDefault="006C7F4F" w:rsidP="0075274C">
      <w:pPr>
        <w:pStyle w:val="a5"/>
        <w:numPr>
          <w:ilvl w:val="1"/>
          <w:numId w:val="2"/>
        </w:numPr>
        <w:tabs>
          <w:tab w:val="left" w:pos="1560"/>
        </w:tabs>
        <w:spacing w:before="59" w:line="276" w:lineRule="auto"/>
        <w:ind w:left="1559" w:hanging="282"/>
        <w:jc w:val="left"/>
        <w:rPr>
          <w:rFonts w:ascii="Times New Roman" w:hAnsi="Times New Roman" w:cs="Times New Roman"/>
          <w:sz w:val="24"/>
          <w:lang w:val="uk-UA"/>
        </w:rPr>
      </w:pPr>
      <w:r w:rsidRPr="00F90C34">
        <w:rPr>
          <w:rFonts w:ascii="Times New Roman" w:hAnsi="Times New Roman" w:cs="Times New Roman"/>
          <w:sz w:val="24"/>
          <w:lang w:val="uk-UA"/>
        </w:rPr>
        <w:t>ризик</w:t>
      </w:r>
      <w:r w:rsidR="00862646" w:rsidRPr="00F90C34">
        <w:rPr>
          <w:rFonts w:ascii="Times New Roman" w:hAnsi="Times New Roman" w:cs="Times New Roman"/>
          <w:sz w:val="24"/>
          <w:lang w:val="uk-UA"/>
        </w:rPr>
        <w:t>;</w:t>
      </w:r>
    </w:p>
    <w:p w14:paraId="7ECAB237" w14:textId="5C042AD6" w:rsidR="00392EA5" w:rsidRPr="00F90C34" w:rsidRDefault="006C7F4F" w:rsidP="0075274C">
      <w:pPr>
        <w:pStyle w:val="a5"/>
        <w:numPr>
          <w:ilvl w:val="1"/>
          <w:numId w:val="2"/>
        </w:numPr>
        <w:tabs>
          <w:tab w:val="left" w:pos="1560"/>
        </w:tabs>
        <w:spacing w:before="199" w:line="276" w:lineRule="auto"/>
        <w:ind w:left="1559" w:hanging="282"/>
        <w:jc w:val="left"/>
        <w:rPr>
          <w:rFonts w:ascii="Times New Roman" w:hAnsi="Times New Roman" w:cs="Times New Roman"/>
          <w:sz w:val="24"/>
          <w:lang w:val="uk-UA"/>
        </w:rPr>
      </w:pPr>
      <w:r w:rsidRPr="00F90C34">
        <w:rPr>
          <w:rFonts w:ascii="Times New Roman" w:hAnsi="Times New Roman" w:cs="Times New Roman"/>
          <w:sz w:val="24"/>
          <w:lang w:val="uk-UA"/>
        </w:rPr>
        <w:t>планування на випадок надзвичайних ситуацій</w:t>
      </w:r>
      <w:r w:rsidR="00862646" w:rsidRPr="00F90C34">
        <w:rPr>
          <w:rFonts w:ascii="Times New Roman" w:hAnsi="Times New Roman" w:cs="Times New Roman"/>
          <w:sz w:val="24"/>
          <w:lang w:val="uk-UA"/>
        </w:rPr>
        <w:t>;</w:t>
      </w:r>
    </w:p>
    <w:p w14:paraId="7ECAB238" w14:textId="7FC8BD5A" w:rsidR="00392EA5" w:rsidRPr="00F90C34" w:rsidRDefault="006C7F4F" w:rsidP="0075274C">
      <w:pPr>
        <w:pStyle w:val="a5"/>
        <w:numPr>
          <w:ilvl w:val="1"/>
          <w:numId w:val="2"/>
        </w:numPr>
        <w:tabs>
          <w:tab w:val="left" w:pos="1560"/>
        </w:tabs>
        <w:spacing w:before="197" w:line="276" w:lineRule="auto"/>
        <w:ind w:left="1559" w:hanging="282"/>
        <w:jc w:val="left"/>
        <w:rPr>
          <w:rFonts w:ascii="Times New Roman" w:hAnsi="Times New Roman" w:cs="Times New Roman"/>
          <w:sz w:val="24"/>
          <w:lang w:val="uk-UA"/>
        </w:rPr>
      </w:pPr>
      <w:r w:rsidRPr="00F90C34">
        <w:rPr>
          <w:rFonts w:ascii="Times New Roman" w:hAnsi="Times New Roman" w:cs="Times New Roman"/>
          <w:sz w:val="24"/>
          <w:lang w:val="uk-UA"/>
        </w:rPr>
        <w:t>планування управління безперервністю діяльності</w:t>
      </w:r>
      <w:r w:rsidR="00862646" w:rsidRPr="00F90C34">
        <w:rPr>
          <w:rFonts w:ascii="Times New Roman" w:hAnsi="Times New Roman" w:cs="Times New Roman"/>
          <w:sz w:val="24"/>
          <w:lang w:val="uk-UA"/>
        </w:rPr>
        <w:t>;</w:t>
      </w:r>
    </w:p>
    <w:p w14:paraId="7ECAB239" w14:textId="2BE99644" w:rsidR="00392EA5" w:rsidRPr="00F90C34" w:rsidRDefault="006C7F4F" w:rsidP="0075274C">
      <w:pPr>
        <w:pStyle w:val="a5"/>
        <w:numPr>
          <w:ilvl w:val="1"/>
          <w:numId w:val="2"/>
        </w:numPr>
        <w:tabs>
          <w:tab w:val="left" w:pos="1560"/>
        </w:tabs>
        <w:spacing w:before="200" w:line="276" w:lineRule="auto"/>
        <w:ind w:left="1559" w:hanging="282"/>
        <w:jc w:val="left"/>
        <w:rPr>
          <w:rFonts w:ascii="Times New Roman" w:hAnsi="Times New Roman" w:cs="Times New Roman"/>
          <w:sz w:val="24"/>
          <w:lang w:val="uk-UA"/>
        </w:rPr>
      </w:pPr>
      <w:r w:rsidRPr="00F90C34">
        <w:rPr>
          <w:rFonts w:ascii="Times New Roman" w:hAnsi="Times New Roman" w:cs="Times New Roman"/>
          <w:sz w:val="24"/>
          <w:lang w:val="uk-UA"/>
        </w:rPr>
        <w:t>оприлюднення інформації про оцінку ризиків і плани;</w:t>
      </w:r>
      <w:r w:rsidR="00862646" w:rsidRPr="00F90C34">
        <w:rPr>
          <w:rFonts w:ascii="Times New Roman" w:hAnsi="Times New Roman" w:cs="Times New Roman"/>
          <w:sz w:val="24"/>
          <w:lang w:val="uk-UA"/>
        </w:rPr>
        <w:t>;</w:t>
      </w:r>
    </w:p>
    <w:p w14:paraId="7ECAB23A" w14:textId="141F8858" w:rsidR="00392EA5" w:rsidRPr="00F90C34" w:rsidRDefault="006C7F4F" w:rsidP="0075274C">
      <w:pPr>
        <w:pStyle w:val="a5"/>
        <w:numPr>
          <w:ilvl w:val="1"/>
          <w:numId w:val="2"/>
        </w:numPr>
        <w:tabs>
          <w:tab w:val="left" w:pos="1560"/>
        </w:tabs>
        <w:spacing w:before="196" w:line="276" w:lineRule="auto"/>
        <w:ind w:left="1559" w:hanging="282"/>
        <w:jc w:val="left"/>
        <w:rPr>
          <w:rFonts w:ascii="Times New Roman" w:hAnsi="Times New Roman" w:cs="Times New Roman"/>
          <w:sz w:val="24"/>
          <w:lang w:val="uk-UA"/>
        </w:rPr>
      </w:pPr>
      <w:r w:rsidRPr="00F90C34">
        <w:rPr>
          <w:rFonts w:ascii="Times New Roman" w:hAnsi="Times New Roman" w:cs="Times New Roman"/>
          <w:sz w:val="24"/>
          <w:lang w:val="uk-UA"/>
        </w:rPr>
        <w:t>заходи щодо попередження та інформування населення</w:t>
      </w:r>
      <w:r w:rsidR="00862646" w:rsidRPr="00F90C34">
        <w:rPr>
          <w:rFonts w:ascii="Times New Roman" w:hAnsi="Times New Roman" w:cs="Times New Roman"/>
          <w:sz w:val="24"/>
          <w:lang w:val="uk-UA"/>
        </w:rPr>
        <w:t xml:space="preserve">; </w:t>
      </w:r>
      <w:r w:rsidRPr="00F90C34">
        <w:rPr>
          <w:rFonts w:ascii="Times New Roman" w:hAnsi="Times New Roman" w:cs="Times New Roman"/>
          <w:sz w:val="24"/>
          <w:lang w:val="uk-UA"/>
        </w:rPr>
        <w:t>і</w:t>
      </w:r>
    </w:p>
    <w:p w14:paraId="7ECAB23B" w14:textId="77777777" w:rsidR="00392EA5" w:rsidRPr="00F90C34" w:rsidRDefault="00392EA5" w:rsidP="0075274C">
      <w:pPr>
        <w:pStyle w:val="a3"/>
        <w:spacing w:before="7" w:line="276" w:lineRule="auto"/>
        <w:rPr>
          <w:rFonts w:ascii="Times New Roman" w:hAnsi="Times New Roman" w:cs="Times New Roman"/>
          <w:sz w:val="22"/>
          <w:lang w:val="uk-UA"/>
        </w:rPr>
      </w:pPr>
    </w:p>
    <w:p w14:paraId="7ECAB23C" w14:textId="46A6359D" w:rsidR="00392EA5" w:rsidRPr="00F90C34" w:rsidRDefault="006C7F4F" w:rsidP="0075274C">
      <w:pPr>
        <w:pStyle w:val="a5"/>
        <w:numPr>
          <w:ilvl w:val="1"/>
          <w:numId w:val="2"/>
        </w:numPr>
        <w:tabs>
          <w:tab w:val="left" w:pos="1560"/>
        </w:tabs>
        <w:spacing w:line="276" w:lineRule="auto"/>
        <w:ind w:right="1476" w:hanging="284"/>
        <w:rPr>
          <w:rFonts w:ascii="Times New Roman" w:hAnsi="Times New Roman" w:cs="Times New Roman"/>
          <w:sz w:val="24"/>
          <w:lang w:val="uk-UA"/>
        </w:rPr>
      </w:pPr>
      <w:r w:rsidRPr="00F90C34">
        <w:rPr>
          <w:rFonts w:ascii="Times New Roman" w:hAnsi="Times New Roman" w:cs="Times New Roman"/>
          <w:sz w:val="24"/>
          <w:lang w:val="uk-UA"/>
        </w:rPr>
        <w:t>інші аспекти обов’язків цивільного захисту, включаючи сприяння управлінню безперервністю діяльності місцевими органами влади</w:t>
      </w:r>
      <w:r w:rsidR="00862646" w:rsidRPr="00F90C34">
        <w:rPr>
          <w:rFonts w:ascii="Times New Roman" w:hAnsi="Times New Roman" w:cs="Times New Roman"/>
          <w:sz w:val="24"/>
          <w:lang w:val="uk-UA"/>
        </w:rPr>
        <w:t xml:space="preserve">; </w:t>
      </w:r>
      <w:r w:rsidRPr="00F90C34">
        <w:rPr>
          <w:rFonts w:ascii="Times New Roman" w:hAnsi="Times New Roman" w:cs="Times New Roman"/>
          <w:sz w:val="24"/>
          <w:lang w:val="uk-UA"/>
        </w:rPr>
        <w:t>і</w:t>
      </w:r>
    </w:p>
    <w:p w14:paraId="7ECAB23D" w14:textId="15932861" w:rsidR="00392EA5" w:rsidRPr="00F90C34" w:rsidRDefault="009B0AF8" w:rsidP="0075274C">
      <w:pPr>
        <w:pStyle w:val="a3"/>
        <w:spacing w:before="120" w:line="276" w:lineRule="auto"/>
        <w:ind w:left="786" w:right="976"/>
        <w:jc w:val="both"/>
        <w:rPr>
          <w:rFonts w:ascii="Times New Roman" w:hAnsi="Times New Roman" w:cs="Times New Roman"/>
          <w:lang w:val="uk-UA"/>
        </w:rPr>
      </w:pPr>
      <w:r>
        <w:rPr>
          <w:rFonts w:ascii="Times New Roman" w:hAnsi="Times New Roman" w:cs="Times New Roman"/>
          <w:lang w:val="uk-UA"/>
        </w:rPr>
        <w:pict w14:anchorId="7ECAB7CD">
          <v:shape id="_x0000_s2184" type="#_x0000_t202" style="position:absolute;left:0;text-align:left;margin-left:56.65pt;margin-top:20.6pt;width:476.75pt;height:22.25pt;z-index:-17183232;mso-position-horizontal-relative:page" filled="f" stroked="f">
            <v:textbox inset="0,0,0,0">
              <w:txbxContent>
                <w:p w14:paraId="7ECAB908" w14:textId="77777777" w:rsidR="008D2BA9" w:rsidRDefault="008D2BA9">
                  <w:pPr>
                    <w:spacing w:before="30"/>
                    <w:ind w:right="-17"/>
                    <w:rPr>
                      <w:sz w:val="18"/>
                    </w:rPr>
                  </w:pPr>
                  <w:r>
                    <w:rPr>
                      <w:color w:val="003366"/>
                      <w:sz w:val="18"/>
                      <w:vertAlign w:val="superscript"/>
                    </w:rPr>
                    <w:t>3</w:t>
                  </w:r>
                  <w:r>
                    <w:rPr>
                      <w:color w:val="003366"/>
                      <w:sz w:val="18"/>
                    </w:rPr>
                    <w:t xml:space="preserve"> Section 9 gives ministers a right to require information to be provided to them, and Section 10 gives ministers or </w:t>
                  </w:r>
                  <w:proofErr w:type="spellStart"/>
                  <w:r>
                    <w:rPr>
                      <w:color w:val="003366"/>
                      <w:sz w:val="18"/>
                    </w:rPr>
                    <w:t>Categ</w:t>
                  </w:r>
                  <w:proofErr w:type="spellEnd"/>
                  <w:r>
                    <w:rPr>
                      <w:color w:val="003366"/>
                      <w:spacing w:val="-47"/>
                      <w:sz w:val="18"/>
                    </w:rPr>
                    <w:t xml:space="preserve"> </w:t>
                  </w:r>
                  <w:r>
                    <w:rPr>
                      <w:color w:val="003366"/>
                      <w:sz w:val="18"/>
                    </w:rPr>
                    <w:t>responders a right</w:t>
                  </w:r>
                  <w:r>
                    <w:rPr>
                      <w:color w:val="003366"/>
                      <w:spacing w:val="-2"/>
                      <w:sz w:val="18"/>
                    </w:rPr>
                    <w:t xml:space="preserve"> </w:t>
                  </w:r>
                  <w:r>
                    <w:rPr>
                      <w:color w:val="003366"/>
                      <w:sz w:val="18"/>
                    </w:rPr>
                    <w:t>to</w:t>
                  </w:r>
                  <w:r>
                    <w:rPr>
                      <w:color w:val="003366"/>
                      <w:spacing w:val="-2"/>
                      <w:sz w:val="18"/>
                    </w:rPr>
                    <w:t xml:space="preserve"> </w:t>
                  </w:r>
                  <w:r>
                    <w:rPr>
                      <w:color w:val="003366"/>
                      <w:sz w:val="18"/>
                    </w:rPr>
                    <w:t>bring</w:t>
                  </w:r>
                  <w:r>
                    <w:rPr>
                      <w:color w:val="003366"/>
                      <w:spacing w:val="-2"/>
                      <w:sz w:val="18"/>
                    </w:rPr>
                    <w:t xml:space="preserve"> </w:t>
                  </w:r>
                  <w:r>
                    <w:rPr>
                      <w:color w:val="003366"/>
                      <w:sz w:val="18"/>
                    </w:rPr>
                    <w:t>proceedings</w:t>
                  </w:r>
                  <w:r>
                    <w:rPr>
                      <w:color w:val="003366"/>
                      <w:spacing w:val="1"/>
                      <w:sz w:val="18"/>
                    </w:rPr>
                    <w:t xml:space="preserve"> </w:t>
                  </w:r>
                  <w:r>
                    <w:rPr>
                      <w:color w:val="003366"/>
                      <w:sz w:val="18"/>
                    </w:rPr>
                    <w:t>in</w:t>
                  </w:r>
                  <w:r>
                    <w:rPr>
                      <w:color w:val="003366"/>
                      <w:spacing w:val="-1"/>
                      <w:sz w:val="18"/>
                    </w:rPr>
                    <w:t xml:space="preserve"> </w:t>
                  </w:r>
                  <w:r>
                    <w:rPr>
                      <w:color w:val="003366"/>
                      <w:sz w:val="18"/>
                    </w:rPr>
                    <w:t>the</w:t>
                  </w:r>
                  <w:r>
                    <w:rPr>
                      <w:color w:val="003366"/>
                      <w:spacing w:val="-2"/>
                      <w:sz w:val="18"/>
                    </w:rPr>
                    <w:t xml:space="preserve"> </w:t>
                  </w:r>
                  <w:r>
                    <w:rPr>
                      <w:color w:val="003366"/>
                      <w:sz w:val="18"/>
                    </w:rPr>
                    <w:t>High Court</w:t>
                  </w:r>
                </w:p>
              </w:txbxContent>
            </v:textbox>
            <w10:wrap anchorx="page"/>
          </v:shape>
        </w:pict>
      </w:r>
      <w:r w:rsidR="006C7F4F" w:rsidRPr="00F90C34">
        <w:rPr>
          <w:rFonts w:ascii="Times New Roman" w:hAnsi="Times New Roman" w:cs="Times New Roman"/>
          <w:lang w:val="uk-UA"/>
        </w:rPr>
        <w:t>підтримка підготовки усіма або деякими з її членів міжвідомчих планів та інших документів, включаючи протоколи та угоди, а також координація міжвідомчих навчань та інших навчальних заходів</w:t>
      </w:r>
      <w:r w:rsidR="00862646" w:rsidRPr="00F90C34">
        <w:rPr>
          <w:rFonts w:ascii="Times New Roman" w:hAnsi="Times New Roman" w:cs="Times New Roman"/>
          <w:lang w:val="uk-UA"/>
        </w:rPr>
        <w:t>.</w:t>
      </w:r>
    </w:p>
    <w:p w14:paraId="40471F7B" w14:textId="77777777" w:rsidR="003A6335" w:rsidRPr="00F90C34" w:rsidRDefault="003A6335" w:rsidP="003A6335">
      <w:pPr>
        <w:pStyle w:val="a5"/>
        <w:tabs>
          <w:tab w:val="left" w:pos="840"/>
        </w:tabs>
        <w:spacing w:before="72" w:line="276" w:lineRule="auto"/>
        <w:ind w:right="544"/>
        <w:rPr>
          <w:rFonts w:ascii="Times New Roman" w:hAnsi="Times New Roman" w:cs="Times New Roman"/>
          <w:sz w:val="24"/>
          <w:lang w:val="uk-UA"/>
        </w:rPr>
      </w:pPr>
    </w:p>
    <w:p w14:paraId="7ECAB23F" w14:textId="789D2952" w:rsidR="00392EA5" w:rsidRPr="00F90C34" w:rsidRDefault="006C7F4F" w:rsidP="003A6335">
      <w:pPr>
        <w:pStyle w:val="a5"/>
        <w:numPr>
          <w:ilvl w:val="0"/>
          <w:numId w:val="2"/>
        </w:numPr>
        <w:tabs>
          <w:tab w:val="left" w:pos="840"/>
          <w:tab w:val="left" w:pos="10206"/>
        </w:tabs>
        <w:spacing w:before="72"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Для досягнення цих цілей LRF має ефективно працювати як колективний орган, керуючи програмою роботи та здійснюючи лідерство для створення, перевірки та перегляду необхідних планів і стратегій</w:t>
      </w:r>
      <w:r w:rsidR="00862646" w:rsidRPr="00F90C34">
        <w:rPr>
          <w:rFonts w:ascii="Times New Roman" w:hAnsi="Times New Roman" w:cs="Times New Roman"/>
          <w:sz w:val="24"/>
          <w:lang w:val="uk-UA"/>
        </w:rPr>
        <w:t>.</w:t>
      </w:r>
    </w:p>
    <w:p w14:paraId="7ECAB240" w14:textId="77777777" w:rsidR="00392EA5" w:rsidRPr="00F90C34" w:rsidRDefault="00392EA5" w:rsidP="003A6335">
      <w:pPr>
        <w:pStyle w:val="a3"/>
        <w:tabs>
          <w:tab w:val="left" w:pos="10206"/>
        </w:tabs>
        <w:spacing w:line="276" w:lineRule="auto"/>
        <w:ind w:right="544"/>
        <w:rPr>
          <w:rFonts w:ascii="Times New Roman" w:hAnsi="Times New Roman" w:cs="Times New Roman"/>
          <w:sz w:val="21"/>
          <w:lang w:val="uk-UA"/>
        </w:rPr>
      </w:pPr>
    </w:p>
    <w:p w14:paraId="7ECAB241" w14:textId="038C3038" w:rsidR="00392EA5" w:rsidRPr="00F90C34" w:rsidRDefault="00E516EC" w:rsidP="003A6335">
      <w:pPr>
        <w:pStyle w:val="a5"/>
        <w:numPr>
          <w:ilvl w:val="0"/>
          <w:numId w:val="2"/>
        </w:numPr>
        <w:tabs>
          <w:tab w:val="left" w:pos="840"/>
          <w:tab w:val="left" w:pos="10206"/>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Для досягнення цієї мети структури та підходи, що використовуються, можуть відрізнятися, але необхідні певні ключові елементи, і кожна ФРР </w:t>
      </w:r>
      <w:proofErr w:type="spellStart"/>
      <w:r w:rsidRPr="00F90C34">
        <w:rPr>
          <w:rFonts w:ascii="Times New Roman" w:hAnsi="Times New Roman" w:cs="Times New Roman"/>
          <w:sz w:val="24"/>
          <w:lang w:val="uk-UA"/>
        </w:rPr>
        <w:t>прагнутиме</w:t>
      </w:r>
      <w:proofErr w:type="spellEnd"/>
      <w:r w:rsidRPr="00F90C34">
        <w:rPr>
          <w:rFonts w:ascii="Times New Roman" w:hAnsi="Times New Roman" w:cs="Times New Roman"/>
          <w:sz w:val="24"/>
          <w:lang w:val="uk-UA"/>
        </w:rPr>
        <w:t xml:space="preserve"> досягти подібних результатів у лідерстві та виконанні завдань, а також системах, якими вона керує для управління та оцінки ефективності.</w:t>
      </w:r>
      <w:r w:rsidR="00862646" w:rsidRPr="00F90C34">
        <w:rPr>
          <w:rFonts w:ascii="Times New Roman" w:hAnsi="Times New Roman" w:cs="Times New Roman"/>
          <w:sz w:val="24"/>
          <w:lang w:val="uk-UA"/>
        </w:rPr>
        <w:t>.</w:t>
      </w:r>
    </w:p>
    <w:p w14:paraId="7ECAB242" w14:textId="77777777" w:rsidR="00392EA5" w:rsidRPr="00F90C34" w:rsidRDefault="00392EA5" w:rsidP="003A6335">
      <w:pPr>
        <w:pStyle w:val="a3"/>
        <w:tabs>
          <w:tab w:val="left" w:pos="10206"/>
        </w:tabs>
        <w:spacing w:before="9" w:line="276" w:lineRule="auto"/>
        <w:ind w:right="544"/>
        <w:rPr>
          <w:rFonts w:ascii="Times New Roman" w:hAnsi="Times New Roman" w:cs="Times New Roman"/>
          <w:sz w:val="20"/>
          <w:lang w:val="uk-UA"/>
        </w:rPr>
      </w:pPr>
    </w:p>
    <w:p w14:paraId="7ECAB243" w14:textId="40F2D5EF" w:rsidR="00392EA5" w:rsidRPr="00F90C34" w:rsidRDefault="00E516EC" w:rsidP="003A6335">
      <w:pPr>
        <w:pStyle w:val="a5"/>
        <w:numPr>
          <w:ilvl w:val="0"/>
          <w:numId w:val="2"/>
        </w:numPr>
        <w:tabs>
          <w:tab w:val="left" w:pos="840"/>
          <w:tab w:val="left" w:pos="10206"/>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Деякі аспекти, що впливають на проведення LRF, є прямими повноваженнями (наприклад, мінімальна частота зустрічей), але гнучкість доступна в інших питаннях відповідно до місцевих рішень або домовленостей</w:t>
      </w:r>
      <w:r w:rsidR="00862646" w:rsidRPr="00F90C34">
        <w:rPr>
          <w:rFonts w:ascii="Times New Roman" w:hAnsi="Times New Roman" w:cs="Times New Roman"/>
          <w:sz w:val="24"/>
          <w:lang w:val="uk-UA"/>
        </w:rPr>
        <w:t>.</w:t>
      </w:r>
    </w:p>
    <w:p w14:paraId="7ECAB244" w14:textId="77777777" w:rsidR="00392EA5" w:rsidRPr="00F90C34" w:rsidRDefault="00392EA5" w:rsidP="003A6335">
      <w:pPr>
        <w:pStyle w:val="a3"/>
        <w:tabs>
          <w:tab w:val="left" w:pos="10206"/>
        </w:tabs>
        <w:spacing w:before="1" w:line="276" w:lineRule="auto"/>
        <w:ind w:right="544"/>
        <w:rPr>
          <w:rFonts w:ascii="Times New Roman" w:hAnsi="Times New Roman" w:cs="Times New Roman"/>
          <w:sz w:val="21"/>
          <w:lang w:val="uk-UA"/>
        </w:rPr>
      </w:pPr>
    </w:p>
    <w:p w14:paraId="7ECAB247" w14:textId="58918CBB" w:rsidR="00392EA5" w:rsidRPr="00F90C34" w:rsidRDefault="00E516EC" w:rsidP="003A6335">
      <w:pPr>
        <w:pStyle w:val="a5"/>
        <w:numPr>
          <w:ilvl w:val="0"/>
          <w:numId w:val="2"/>
        </w:numPr>
        <w:tabs>
          <w:tab w:val="left" w:pos="840"/>
          <w:tab w:val="left" w:pos="10206"/>
        </w:tabs>
        <w:spacing w:before="9" w:line="276" w:lineRule="auto"/>
        <w:ind w:right="544" w:firstLine="0"/>
        <w:rPr>
          <w:rFonts w:ascii="Times New Roman" w:hAnsi="Times New Roman" w:cs="Times New Roman"/>
          <w:sz w:val="11"/>
          <w:lang w:val="uk-UA"/>
        </w:rPr>
      </w:pPr>
      <w:r w:rsidRPr="00F90C34">
        <w:rPr>
          <w:rFonts w:ascii="Times New Roman" w:hAnsi="Times New Roman" w:cs="Times New Roman"/>
          <w:sz w:val="24"/>
          <w:lang w:val="uk-UA"/>
        </w:rPr>
        <w:t>Нижче наведено обов’язкові вимоги членів LRF, а також висвітлено інші питання, які необхідно розглянути, а також показники належної практики. Цей розділ слід читати разом із розділом 2 «Готовність до надзвичайних ситуацій: Співпраця»</w:t>
      </w:r>
    </w:p>
    <w:p w14:paraId="7DD18050" w14:textId="77777777" w:rsidR="00E516EC" w:rsidRPr="00F90C34" w:rsidRDefault="00E516EC" w:rsidP="00E516EC">
      <w:pPr>
        <w:pStyle w:val="a5"/>
        <w:rPr>
          <w:rFonts w:ascii="Times New Roman" w:hAnsi="Times New Roman" w:cs="Times New Roman"/>
          <w:sz w:val="11"/>
          <w:lang w:val="uk-UA"/>
        </w:rPr>
      </w:pPr>
    </w:p>
    <w:p w14:paraId="62D0C2E4" w14:textId="77777777" w:rsidR="00E516EC" w:rsidRPr="00F90C34" w:rsidRDefault="00E516EC" w:rsidP="00E516EC">
      <w:pPr>
        <w:pStyle w:val="a5"/>
        <w:tabs>
          <w:tab w:val="left" w:pos="840"/>
        </w:tabs>
        <w:spacing w:before="9" w:line="276" w:lineRule="auto"/>
        <w:ind w:right="544"/>
        <w:rPr>
          <w:rFonts w:ascii="Times New Roman" w:hAnsi="Times New Roman" w:cs="Times New Roman"/>
          <w:sz w:val="11"/>
          <w:lang w:val="uk-UA"/>
        </w:rPr>
      </w:pPr>
    </w:p>
    <w:tbl>
      <w:tblPr>
        <w:tblStyle w:val="TableNormal"/>
        <w:tblW w:w="0" w:type="auto"/>
        <w:tblInd w:w="289"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348"/>
      </w:tblGrid>
      <w:tr w:rsidR="00392EA5" w:rsidRPr="00F90C34" w14:paraId="7ECAB249" w14:textId="77777777" w:rsidTr="003A6335">
        <w:trPr>
          <w:trHeight w:val="822"/>
        </w:trPr>
        <w:tc>
          <w:tcPr>
            <w:tcW w:w="10348" w:type="dxa"/>
            <w:shd w:val="clear" w:color="auto" w:fill="FF0000"/>
          </w:tcPr>
          <w:p w14:paraId="7ECAB248" w14:textId="3DFAABAA" w:rsidR="00392EA5" w:rsidRPr="00F90C34" w:rsidRDefault="00E516EC" w:rsidP="0075274C">
            <w:pPr>
              <w:pStyle w:val="TableParagraph"/>
              <w:spacing w:before="58" w:line="276" w:lineRule="auto"/>
              <w:rPr>
                <w:rFonts w:ascii="Times New Roman" w:hAnsi="Times New Roman" w:cs="Times New Roman"/>
                <w:b/>
                <w:sz w:val="28"/>
                <w:lang w:val="uk-UA"/>
              </w:rPr>
            </w:pPr>
            <w:r w:rsidRPr="00F90C34">
              <w:rPr>
                <w:rFonts w:ascii="Times New Roman" w:hAnsi="Times New Roman" w:cs="Times New Roman"/>
                <w:b/>
                <w:sz w:val="28"/>
                <w:lang w:val="uk-UA"/>
              </w:rPr>
              <w:t>LRF Обов'язкові вимоги</w:t>
            </w:r>
          </w:p>
        </w:tc>
      </w:tr>
      <w:tr w:rsidR="00392EA5" w:rsidRPr="009B0AF8" w14:paraId="7ECAB24B" w14:textId="77777777" w:rsidTr="003A6335">
        <w:trPr>
          <w:trHeight w:val="972"/>
        </w:trPr>
        <w:tc>
          <w:tcPr>
            <w:tcW w:w="10348" w:type="dxa"/>
          </w:tcPr>
          <w:p w14:paraId="7ECAB24A" w14:textId="14B7BE88" w:rsidR="00392EA5" w:rsidRPr="00F90C34" w:rsidRDefault="00E516EC" w:rsidP="0075274C">
            <w:pPr>
              <w:pStyle w:val="TableParagraph"/>
              <w:spacing w:line="276" w:lineRule="auto"/>
              <w:ind w:right="100"/>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співпрацювати один з одним у зв’язку з виконанням своїх обов’язків відповідно до CCA. LRF, заснований на кожній поліцейській зоні (за винятком Лондона, де одна область охоплює як столичну, так і міську поліцейські зони), буде основним механізмом міжвідомчої співпраці.</w:t>
            </w:r>
            <w:r w:rsidR="00862646" w:rsidRPr="00F90C34">
              <w:rPr>
                <w:rFonts w:ascii="Times New Roman" w:hAnsi="Times New Roman" w:cs="Times New Roman"/>
                <w:color w:val="00487C"/>
                <w:sz w:val="20"/>
                <w:vertAlign w:val="superscript"/>
                <w:lang w:val="uk-UA"/>
              </w:rPr>
              <w:t>4</w:t>
            </w:r>
          </w:p>
        </w:tc>
      </w:tr>
      <w:tr w:rsidR="00392EA5" w:rsidRPr="009B0AF8" w14:paraId="7ECAB24D" w14:textId="77777777" w:rsidTr="003A6335">
        <w:trPr>
          <w:trHeight w:val="688"/>
        </w:trPr>
        <w:tc>
          <w:tcPr>
            <w:tcW w:w="10348" w:type="dxa"/>
          </w:tcPr>
          <w:p w14:paraId="7ECAB24C" w14:textId="4CE6E6C8" w:rsidR="00392EA5" w:rsidRPr="00F90C34" w:rsidRDefault="00E516EC" w:rsidP="0075274C">
            <w:pPr>
              <w:pStyle w:val="TableParagraph"/>
              <w:spacing w:line="276" w:lineRule="auto"/>
              <w:ind w:left="141" w:right="211"/>
              <w:jc w:val="both"/>
              <w:rPr>
                <w:rFonts w:ascii="Times New Roman" w:hAnsi="Times New Roman" w:cs="Times New Roman"/>
                <w:sz w:val="20"/>
                <w:lang w:val="uk-UA"/>
              </w:rPr>
            </w:pPr>
            <w:r w:rsidRPr="00F90C34">
              <w:rPr>
                <w:rFonts w:ascii="Times New Roman" w:hAnsi="Times New Roman" w:cs="Times New Roman"/>
                <w:sz w:val="20"/>
                <w:lang w:val="uk-UA"/>
              </w:rPr>
              <w:t>LRF має збиратися принаймні один раз на шість місяців5, і кожен респондент Категорії 1 повинен, наскільки це можливо, бути присутнім на такій зустрічі або бути ефективно представленим на цій зустрічі.</w:t>
            </w:r>
            <w:r w:rsidR="00862646" w:rsidRPr="00F90C34">
              <w:rPr>
                <w:rFonts w:ascii="Times New Roman" w:hAnsi="Times New Roman" w:cs="Times New Roman"/>
                <w:color w:val="00487C"/>
                <w:sz w:val="20"/>
                <w:vertAlign w:val="superscript"/>
                <w:lang w:val="uk-UA"/>
              </w:rPr>
              <w:t>6</w:t>
            </w:r>
          </w:p>
        </w:tc>
      </w:tr>
      <w:tr w:rsidR="00392EA5" w:rsidRPr="009B0AF8" w14:paraId="7ECAB24F" w14:textId="77777777" w:rsidTr="003A6335">
        <w:trPr>
          <w:trHeight w:val="810"/>
        </w:trPr>
        <w:tc>
          <w:tcPr>
            <w:tcW w:w="10348" w:type="dxa"/>
          </w:tcPr>
          <w:p w14:paraId="7ECAB24E" w14:textId="3266C250" w:rsidR="00392EA5" w:rsidRPr="00F90C34" w:rsidRDefault="00E516EC" w:rsidP="0075274C">
            <w:pPr>
              <w:pStyle w:val="TableParagraph"/>
              <w:spacing w:line="276" w:lineRule="auto"/>
              <w:ind w:left="141" w:right="98"/>
              <w:jc w:val="both"/>
              <w:rPr>
                <w:rFonts w:ascii="Times New Roman" w:hAnsi="Times New Roman" w:cs="Times New Roman"/>
                <w:sz w:val="20"/>
                <w:lang w:val="uk-UA"/>
              </w:rPr>
            </w:pPr>
            <w:r w:rsidRPr="00F90C34">
              <w:rPr>
                <w:rFonts w:ascii="Times New Roman" w:hAnsi="Times New Roman" w:cs="Times New Roman"/>
                <w:sz w:val="20"/>
                <w:lang w:val="uk-UA"/>
              </w:rPr>
              <w:t>Відповідачі категорії 1 повинні розглянути питання про те, чи слід запрошувати відповідачів категорії 2 на зустрічі. Вони також повинні організувати присутність служби реагування Категорії 2, де цього бажає служба реагування Категорії 2.</w:t>
            </w:r>
            <w:r w:rsidR="00862646" w:rsidRPr="00F90C34">
              <w:rPr>
                <w:rFonts w:ascii="Times New Roman" w:hAnsi="Times New Roman" w:cs="Times New Roman"/>
                <w:color w:val="00487C"/>
                <w:sz w:val="20"/>
                <w:vertAlign w:val="superscript"/>
                <w:lang w:val="uk-UA"/>
              </w:rPr>
              <w:t>7</w:t>
            </w:r>
          </w:p>
        </w:tc>
      </w:tr>
      <w:tr w:rsidR="00392EA5" w:rsidRPr="009B0AF8" w14:paraId="7ECAB251" w14:textId="77777777" w:rsidTr="003A6335">
        <w:trPr>
          <w:trHeight w:val="580"/>
        </w:trPr>
        <w:tc>
          <w:tcPr>
            <w:tcW w:w="10348" w:type="dxa"/>
          </w:tcPr>
          <w:p w14:paraId="7ECAB250" w14:textId="54E55C37" w:rsidR="00392EA5" w:rsidRPr="00F90C34" w:rsidRDefault="00E516EC" w:rsidP="0075274C">
            <w:pPr>
              <w:pStyle w:val="TableParagraph"/>
              <w:spacing w:line="276" w:lineRule="auto"/>
              <w:ind w:left="141"/>
              <w:rPr>
                <w:rFonts w:ascii="Times New Roman" w:hAnsi="Times New Roman" w:cs="Times New Roman"/>
                <w:sz w:val="20"/>
                <w:lang w:val="uk-UA"/>
              </w:rPr>
            </w:pPr>
            <w:r w:rsidRPr="00F90C34">
              <w:rPr>
                <w:rFonts w:ascii="Times New Roman" w:hAnsi="Times New Roman" w:cs="Times New Roman"/>
                <w:sz w:val="20"/>
                <w:lang w:val="uk-UA"/>
              </w:rPr>
              <w:t>Наскільки це практично можливо, респондент Категорії 2 повинен бути присутнім на засіданні LRF або бути ефективно представленим на цьому засіданні, якщо його запросили зробити це всі респонденти Категорії 1.</w:t>
            </w:r>
            <w:r w:rsidR="00862646" w:rsidRPr="00F90C34">
              <w:rPr>
                <w:rFonts w:ascii="Times New Roman" w:hAnsi="Times New Roman" w:cs="Times New Roman"/>
                <w:color w:val="00487C"/>
                <w:sz w:val="20"/>
                <w:vertAlign w:val="superscript"/>
                <w:lang w:val="uk-UA"/>
              </w:rPr>
              <w:t>8</w:t>
            </w:r>
          </w:p>
        </w:tc>
      </w:tr>
      <w:tr w:rsidR="00392EA5" w:rsidRPr="009B0AF8" w14:paraId="7ECAB253" w14:textId="77777777" w:rsidTr="003A6335">
        <w:trPr>
          <w:trHeight w:val="662"/>
        </w:trPr>
        <w:tc>
          <w:tcPr>
            <w:tcW w:w="10348" w:type="dxa"/>
          </w:tcPr>
          <w:p w14:paraId="7ECAB252" w14:textId="6EC77602" w:rsidR="00392EA5" w:rsidRPr="00F90C34" w:rsidRDefault="00E516EC" w:rsidP="0075274C">
            <w:pPr>
              <w:pStyle w:val="TableParagraph"/>
              <w:spacing w:line="276" w:lineRule="auto"/>
              <w:ind w:right="108"/>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інформувати </w:t>
            </w:r>
            <w:proofErr w:type="spellStart"/>
            <w:r w:rsidRPr="00F90C34">
              <w:rPr>
                <w:rFonts w:ascii="Times New Roman" w:hAnsi="Times New Roman" w:cs="Times New Roman"/>
                <w:sz w:val="20"/>
                <w:lang w:val="uk-UA"/>
              </w:rPr>
              <w:t>реагувальників</w:t>
            </w:r>
            <w:proofErr w:type="spellEnd"/>
            <w:r w:rsidRPr="00F90C34">
              <w:rPr>
                <w:rFonts w:ascii="Times New Roman" w:hAnsi="Times New Roman" w:cs="Times New Roman"/>
                <w:sz w:val="20"/>
                <w:lang w:val="uk-UA"/>
              </w:rPr>
              <w:t xml:space="preserve"> категорії 2 про питання, які, ймовірно, будуть обговорюватися на засіданнях LRF, і повинні повідомляти їм, коли та де мають відбутися засідання LRF</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9</w:t>
            </w:r>
          </w:p>
        </w:tc>
      </w:tr>
      <w:tr w:rsidR="00392EA5" w:rsidRPr="009B0AF8" w14:paraId="7ECAB25F" w14:textId="77777777" w:rsidTr="003A6335">
        <w:trPr>
          <w:trHeight w:val="1269"/>
        </w:trPr>
        <w:tc>
          <w:tcPr>
            <w:tcW w:w="10348" w:type="dxa"/>
          </w:tcPr>
          <w:p w14:paraId="7ECAB25E" w14:textId="10DAF306" w:rsidR="00392EA5" w:rsidRPr="00F90C34" w:rsidRDefault="00E516EC" w:rsidP="0075274C">
            <w:pPr>
              <w:pStyle w:val="TableParagraph"/>
              <w:spacing w:line="276" w:lineRule="auto"/>
              <w:ind w:left="138" w:right="94"/>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w:t>
            </w:r>
            <w:proofErr w:type="spellEnd"/>
            <w:r w:rsidRPr="00F90C34">
              <w:rPr>
                <w:rFonts w:ascii="Times New Roman" w:hAnsi="Times New Roman" w:cs="Times New Roman"/>
                <w:sz w:val="20"/>
                <w:lang w:val="uk-UA"/>
              </w:rPr>
              <w:t xml:space="preserve"> Категорії 1, який несе провідну відповідальність за певний обов’язок, повинен забезпечити, щоб інші </w:t>
            </w: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були поінформовані про те, як головний </w:t>
            </w:r>
            <w:proofErr w:type="spellStart"/>
            <w:r w:rsidRPr="00F90C34">
              <w:rPr>
                <w:rFonts w:ascii="Times New Roman" w:hAnsi="Times New Roman" w:cs="Times New Roman"/>
                <w:sz w:val="20"/>
                <w:lang w:val="uk-UA"/>
              </w:rPr>
              <w:t>реагувальник</w:t>
            </w:r>
            <w:proofErr w:type="spellEnd"/>
            <w:r w:rsidRPr="00F90C34">
              <w:rPr>
                <w:rFonts w:ascii="Times New Roman" w:hAnsi="Times New Roman" w:cs="Times New Roman"/>
                <w:sz w:val="20"/>
                <w:lang w:val="uk-UA"/>
              </w:rPr>
              <w:t xml:space="preserve"> виконує свої обов’язки, і повинен співпрацювати з неголовними </w:t>
            </w:r>
            <w:proofErr w:type="spellStart"/>
            <w:r w:rsidRPr="00F90C34">
              <w:rPr>
                <w:rFonts w:ascii="Times New Roman" w:hAnsi="Times New Roman" w:cs="Times New Roman"/>
                <w:sz w:val="20"/>
                <w:lang w:val="uk-UA"/>
              </w:rPr>
              <w:t>реагувальниками</w:t>
            </w:r>
            <w:proofErr w:type="spellEnd"/>
            <w:r w:rsidRPr="00F90C34">
              <w:rPr>
                <w:rFonts w:ascii="Times New Roman" w:hAnsi="Times New Roman" w:cs="Times New Roman"/>
                <w:sz w:val="20"/>
                <w:lang w:val="uk-UA"/>
              </w:rPr>
              <w:t>. (Зокрема, провідний респондент повинен переконатися, що не провідні респонденти схвалюють спосіб, у який провідний респондент виконує свої обов’язки10 та досягає спільних цілей і завдань).</w:t>
            </w:r>
          </w:p>
        </w:tc>
      </w:tr>
      <w:tr w:rsidR="00392EA5" w:rsidRPr="009B0AF8" w14:paraId="7ECAB261" w14:textId="77777777" w:rsidTr="003A6335">
        <w:trPr>
          <w:trHeight w:val="580"/>
        </w:trPr>
        <w:tc>
          <w:tcPr>
            <w:tcW w:w="10348" w:type="dxa"/>
          </w:tcPr>
          <w:p w14:paraId="7ECAB260" w14:textId="62E0C26D" w:rsidR="00392EA5" w:rsidRPr="00F90C34" w:rsidRDefault="00E516EC" w:rsidP="0075274C">
            <w:pPr>
              <w:pStyle w:val="TableParagraph"/>
              <w:spacing w:line="276" w:lineRule="auto"/>
              <w:ind w:left="141"/>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2 повинні співпрацювати з </w:t>
            </w:r>
            <w:proofErr w:type="spellStart"/>
            <w:r w:rsidRPr="00F90C34">
              <w:rPr>
                <w:rFonts w:ascii="Times New Roman" w:hAnsi="Times New Roman" w:cs="Times New Roman"/>
                <w:sz w:val="20"/>
                <w:lang w:val="uk-UA"/>
              </w:rPr>
              <w:t>реагувальниками</w:t>
            </w:r>
            <w:proofErr w:type="spellEnd"/>
            <w:r w:rsidRPr="00F90C34">
              <w:rPr>
                <w:rFonts w:ascii="Times New Roman" w:hAnsi="Times New Roman" w:cs="Times New Roman"/>
                <w:sz w:val="20"/>
                <w:lang w:val="uk-UA"/>
              </w:rPr>
              <w:t xml:space="preserve"> Категорії 1 у зв’язку з виконанням цим </w:t>
            </w:r>
            <w:proofErr w:type="spellStart"/>
            <w:r w:rsidRPr="00F90C34">
              <w:rPr>
                <w:rFonts w:ascii="Times New Roman" w:hAnsi="Times New Roman" w:cs="Times New Roman"/>
                <w:sz w:val="20"/>
                <w:lang w:val="uk-UA"/>
              </w:rPr>
              <w:t>реагувальником</w:t>
            </w:r>
            <w:proofErr w:type="spellEnd"/>
            <w:r w:rsidRPr="00F90C34">
              <w:rPr>
                <w:rFonts w:ascii="Times New Roman" w:hAnsi="Times New Roman" w:cs="Times New Roman"/>
                <w:sz w:val="20"/>
                <w:lang w:val="uk-UA"/>
              </w:rPr>
              <w:t xml:space="preserve"> Категорії 1 своїх обов’язків відповідно до розділу 2(1)</w:t>
            </w:r>
            <w:r w:rsidR="00862646" w:rsidRPr="00F90C34">
              <w:rPr>
                <w:rFonts w:ascii="Times New Roman" w:hAnsi="Times New Roman" w:cs="Times New Roman"/>
                <w:color w:val="00487C"/>
                <w:sz w:val="20"/>
                <w:vertAlign w:val="superscript"/>
                <w:lang w:val="uk-UA"/>
              </w:rPr>
              <w:t>11</w:t>
            </w:r>
          </w:p>
        </w:tc>
      </w:tr>
      <w:tr w:rsidR="00392EA5" w:rsidRPr="009B0AF8" w14:paraId="7ECAB264" w14:textId="77777777" w:rsidTr="003A6335">
        <w:trPr>
          <w:trHeight w:val="775"/>
        </w:trPr>
        <w:tc>
          <w:tcPr>
            <w:tcW w:w="10348" w:type="dxa"/>
          </w:tcPr>
          <w:p w14:paraId="7ECAB263" w14:textId="5B48BF2C" w:rsidR="00392EA5" w:rsidRPr="00F90C34" w:rsidRDefault="00E516EC" w:rsidP="003A6335">
            <w:pPr>
              <w:pStyle w:val="TableParagraph"/>
              <w:spacing w:line="276" w:lineRule="auto"/>
              <w:ind w:left="316" w:right="769" w:hanging="209"/>
              <w:rPr>
                <w:rFonts w:ascii="Times New Roman" w:hAnsi="Times New Roman" w:cs="Times New Roman"/>
                <w:sz w:val="20"/>
                <w:lang w:val="uk-UA"/>
              </w:rPr>
            </w:pPr>
            <w:r w:rsidRPr="00F90C34">
              <w:rPr>
                <w:rFonts w:ascii="Times New Roman" w:hAnsi="Times New Roman" w:cs="Times New Roman"/>
                <w:sz w:val="20"/>
                <w:lang w:val="uk-UA"/>
              </w:rPr>
              <w:t>Через LRF служби реагування категорії 1 повинні колективно</w:t>
            </w:r>
            <w:r w:rsidR="00862646" w:rsidRPr="00F90C34">
              <w:rPr>
                <w:rFonts w:ascii="Times New Roman" w:hAnsi="Times New Roman" w:cs="Times New Roman"/>
                <w:sz w:val="20"/>
                <w:lang w:val="uk-UA"/>
              </w:rPr>
              <w:t xml:space="preserve"> </w:t>
            </w:r>
            <w:proofErr w:type="spellStart"/>
            <w:r w:rsidR="00862646" w:rsidRPr="00F90C34">
              <w:rPr>
                <w:rFonts w:ascii="Times New Roman" w:hAnsi="Times New Roman" w:cs="Times New Roman"/>
                <w:sz w:val="20"/>
                <w:lang w:val="uk-UA"/>
              </w:rPr>
              <w:t>the</w:t>
            </w:r>
            <w:proofErr w:type="spellEnd"/>
            <w:r w:rsidR="00862646" w:rsidRPr="00F90C34">
              <w:rPr>
                <w:rFonts w:ascii="Times New Roman" w:hAnsi="Times New Roman" w:cs="Times New Roman"/>
                <w:sz w:val="20"/>
                <w:lang w:val="uk-UA"/>
              </w:rPr>
              <w:t xml:space="preserve"> LRF, </w:t>
            </w:r>
            <w:proofErr w:type="spellStart"/>
            <w:r w:rsidR="00862646" w:rsidRPr="00F90C34">
              <w:rPr>
                <w:rFonts w:ascii="Times New Roman" w:hAnsi="Times New Roman" w:cs="Times New Roman"/>
                <w:sz w:val="20"/>
                <w:lang w:val="uk-UA"/>
              </w:rPr>
              <w:t>Category</w:t>
            </w:r>
            <w:proofErr w:type="spellEnd"/>
            <w:r w:rsidR="00862646" w:rsidRPr="00F90C34">
              <w:rPr>
                <w:rFonts w:ascii="Times New Roman" w:hAnsi="Times New Roman" w:cs="Times New Roman"/>
                <w:sz w:val="20"/>
                <w:lang w:val="uk-UA"/>
              </w:rPr>
              <w:t xml:space="preserve"> 1 </w:t>
            </w:r>
            <w:r w:rsidRPr="00F90C34">
              <w:rPr>
                <w:rFonts w:ascii="Times New Roman" w:hAnsi="Times New Roman" w:cs="Times New Roman"/>
                <w:sz w:val="20"/>
                <w:lang w:val="uk-UA"/>
              </w:rPr>
              <w:t>респонденти повинні спільно: плани вправ</w:t>
            </w:r>
            <w:r w:rsidR="003A6335" w:rsidRPr="00F90C34">
              <w:rPr>
                <w:rFonts w:ascii="Times New Roman" w:hAnsi="Times New Roman" w:cs="Times New Roman"/>
                <w:sz w:val="20"/>
                <w:lang w:val="uk-UA"/>
              </w:rPr>
              <w:t xml:space="preserve"> і </w:t>
            </w:r>
            <w:r w:rsidRPr="00F90C34">
              <w:rPr>
                <w:rFonts w:ascii="Times New Roman" w:hAnsi="Times New Roman" w:cs="Times New Roman"/>
                <w:sz w:val="20"/>
                <w:lang w:val="uk-UA"/>
              </w:rPr>
              <w:t xml:space="preserve">вивчити та застосувати </w:t>
            </w:r>
            <w:proofErr w:type="spellStart"/>
            <w:r w:rsidRPr="00F90C34">
              <w:rPr>
                <w:rFonts w:ascii="Times New Roman" w:hAnsi="Times New Roman" w:cs="Times New Roman"/>
                <w:sz w:val="20"/>
                <w:lang w:val="uk-UA"/>
              </w:rPr>
              <w:t>уроки</w:t>
            </w:r>
            <w:proofErr w:type="spellEnd"/>
            <w:r w:rsidRPr="00F90C34">
              <w:rPr>
                <w:rFonts w:ascii="Times New Roman" w:hAnsi="Times New Roman" w:cs="Times New Roman"/>
                <w:sz w:val="20"/>
                <w:lang w:val="uk-UA"/>
              </w:rPr>
              <w:t xml:space="preserve"> з навчань, надзвичайних ситуацій та нової політики</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12</w:t>
            </w:r>
          </w:p>
        </w:tc>
      </w:tr>
      <w:tr w:rsidR="00392EA5" w:rsidRPr="00F90C34" w14:paraId="7ECAB266" w14:textId="77777777" w:rsidTr="003A6335">
        <w:trPr>
          <w:trHeight w:val="441"/>
        </w:trPr>
        <w:tc>
          <w:tcPr>
            <w:tcW w:w="10348" w:type="dxa"/>
            <w:shd w:val="clear" w:color="auto" w:fill="FFFF00"/>
          </w:tcPr>
          <w:p w14:paraId="7ECAB265" w14:textId="5833FBDD" w:rsidR="00392EA5" w:rsidRPr="00F90C34" w:rsidRDefault="00AA1F03"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 xml:space="preserve">Питання для розгляду </w:t>
            </w:r>
            <w:r w:rsidR="00862646" w:rsidRPr="00F90C34">
              <w:rPr>
                <w:rFonts w:ascii="Times New Roman" w:hAnsi="Times New Roman" w:cs="Times New Roman"/>
                <w:b/>
                <w:sz w:val="28"/>
                <w:lang w:val="uk-UA"/>
              </w:rPr>
              <w:t>LRF</w:t>
            </w:r>
          </w:p>
        </w:tc>
      </w:tr>
      <w:tr w:rsidR="00392EA5" w:rsidRPr="00F90C34" w14:paraId="7ECAB26B" w14:textId="77777777" w:rsidTr="003A6335">
        <w:trPr>
          <w:trHeight w:val="2253"/>
        </w:trPr>
        <w:tc>
          <w:tcPr>
            <w:tcW w:w="10348" w:type="dxa"/>
          </w:tcPr>
          <w:p w14:paraId="7BBA1FE2" w14:textId="77777777" w:rsidR="003A6335" w:rsidRPr="00F90C34" w:rsidRDefault="00AA1F03" w:rsidP="003A6335">
            <w:pPr>
              <w:pStyle w:val="TableParagraph"/>
              <w:spacing w:line="276" w:lineRule="auto"/>
              <w:ind w:right="97"/>
              <w:jc w:val="both"/>
              <w:rPr>
                <w:rFonts w:ascii="Times New Roman" w:hAnsi="Times New Roman" w:cs="Times New Roman"/>
                <w:sz w:val="20"/>
                <w:lang w:val="uk-UA"/>
              </w:rPr>
            </w:pPr>
            <w:r w:rsidRPr="00F90C34">
              <w:rPr>
                <w:rFonts w:ascii="Times New Roman" w:hAnsi="Times New Roman" w:cs="Times New Roman"/>
                <w:sz w:val="20"/>
                <w:lang w:val="uk-UA"/>
              </w:rPr>
              <w:t xml:space="preserve">Підхід Великої Британії до стійкості базується на принципі </w:t>
            </w:r>
            <w:proofErr w:type="spellStart"/>
            <w:r w:rsidRPr="00F90C34">
              <w:rPr>
                <w:rFonts w:ascii="Times New Roman" w:hAnsi="Times New Roman" w:cs="Times New Roman"/>
                <w:sz w:val="20"/>
                <w:lang w:val="uk-UA"/>
              </w:rPr>
              <w:t>субсидіарності</w:t>
            </w:r>
            <w:proofErr w:type="spellEnd"/>
            <w:r w:rsidRPr="00F90C34">
              <w:rPr>
                <w:rFonts w:ascii="Times New Roman" w:hAnsi="Times New Roman" w:cs="Times New Roman"/>
                <w:sz w:val="20"/>
                <w:lang w:val="uk-UA"/>
              </w:rPr>
              <w:t>, де рішення та відповідальність мають покладатися на найнижчий відповідний рівень, а співпраця та координація – на найвищому необхідному рівні. Таким чином, LRF повинні розглянути, чи інший рівень або діловий партнер найкраще підходить для вирішення конкретної проблеми. Інші рівні та партнери можуть включати</w:t>
            </w:r>
            <w:r w:rsidR="00862646" w:rsidRPr="00F90C34">
              <w:rPr>
                <w:rFonts w:ascii="Times New Roman" w:hAnsi="Times New Roman" w:cs="Times New Roman"/>
                <w:sz w:val="20"/>
                <w:lang w:val="uk-UA"/>
              </w:rPr>
              <w:t>:</w:t>
            </w:r>
          </w:p>
          <w:p w14:paraId="1A025D54" w14:textId="77777777" w:rsidR="003A6335" w:rsidRPr="00F90C34" w:rsidRDefault="00AA1F03" w:rsidP="003A6335">
            <w:pPr>
              <w:pStyle w:val="TableParagraph"/>
              <w:numPr>
                <w:ilvl w:val="0"/>
                <w:numId w:val="42"/>
              </w:numPr>
              <w:spacing w:before="76" w:line="276" w:lineRule="auto"/>
              <w:ind w:left="316" w:right="5163" w:hanging="178"/>
              <w:jc w:val="both"/>
              <w:rPr>
                <w:rFonts w:ascii="Times New Roman" w:hAnsi="Times New Roman" w:cs="Times New Roman"/>
                <w:sz w:val="20"/>
                <w:lang w:val="uk-UA"/>
              </w:rPr>
            </w:pPr>
            <w:r w:rsidRPr="00F90C34">
              <w:rPr>
                <w:rFonts w:ascii="Times New Roman" w:hAnsi="Times New Roman" w:cs="Times New Roman"/>
                <w:sz w:val="20"/>
                <w:lang w:val="uk-UA"/>
              </w:rPr>
              <w:t>окремі мешканці;</w:t>
            </w:r>
          </w:p>
          <w:p w14:paraId="36F48E91" w14:textId="77777777" w:rsidR="003A6335" w:rsidRPr="00F90C34" w:rsidRDefault="00AA1F03" w:rsidP="00944F3D">
            <w:pPr>
              <w:pStyle w:val="TableParagraph"/>
              <w:numPr>
                <w:ilvl w:val="0"/>
                <w:numId w:val="42"/>
              </w:numPr>
              <w:spacing w:before="76" w:line="276" w:lineRule="auto"/>
              <w:ind w:left="316" w:right="5163" w:hanging="178"/>
              <w:jc w:val="both"/>
              <w:rPr>
                <w:rFonts w:ascii="Times New Roman" w:hAnsi="Times New Roman" w:cs="Times New Roman"/>
                <w:sz w:val="20"/>
                <w:lang w:val="uk-UA"/>
              </w:rPr>
            </w:pPr>
            <w:r w:rsidRPr="00F90C34">
              <w:rPr>
                <w:rFonts w:ascii="Times New Roman" w:hAnsi="Times New Roman" w:cs="Times New Roman"/>
                <w:sz w:val="20"/>
                <w:lang w:val="uk-UA"/>
              </w:rPr>
              <w:t>громадські групи;</w:t>
            </w:r>
          </w:p>
          <w:p w14:paraId="224690C1" w14:textId="77777777" w:rsidR="003A6335" w:rsidRPr="00F90C34" w:rsidRDefault="00AA1F03" w:rsidP="003A6335">
            <w:pPr>
              <w:pStyle w:val="TableParagraph"/>
              <w:numPr>
                <w:ilvl w:val="0"/>
                <w:numId w:val="42"/>
              </w:numPr>
              <w:spacing w:before="76" w:line="276" w:lineRule="auto"/>
              <w:ind w:left="316" w:right="5163" w:hanging="178"/>
              <w:jc w:val="both"/>
              <w:rPr>
                <w:rFonts w:ascii="Times New Roman" w:hAnsi="Times New Roman" w:cs="Times New Roman"/>
                <w:sz w:val="20"/>
                <w:lang w:val="uk-UA"/>
              </w:rPr>
            </w:pPr>
            <w:r w:rsidRPr="00F90C34">
              <w:rPr>
                <w:rFonts w:ascii="Times New Roman" w:hAnsi="Times New Roman" w:cs="Times New Roman"/>
                <w:sz w:val="20"/>
                <w:lang w:val="uk-UA"/>
              </w:rPr>
              <w:t xml:space="preserve">респонденти та інші партнери; </w:t>
            </w:r>
          </w:p>
          <w:p w14:paraId="7ECAB26A" w14:textId="51A78282" w:rsidR="00392EA5" w:rsidRPr="00F90C34" w:rsidRDefault="00AA1F03" w:rsidP="003A6335">
            <w:pPr>
              <w:pStyle w:val="TableParagraph"/>
              <w:numPr>
                <w:ilvl w:val="0"/>
                <w:numId w:val="42"/>
              </w:numPr>
              <w:spacing w:before="76" w:line="276" w:lineRule="auto"/>
              <w:ind w:left="316" w:right="5163" w:hanging="178"/>
              <w:jc w:val="both"/>
              <w:rPr>
                <w:rFonts w:ascii="Times New Roman" w:hAnsi="Times New Roman" w:cs="Times New Roman"/>
                <w:sz w:val="20"/>
                <w:lang w:val="uk-UA"/>
              </w:rPr>
            </w:pPr>
            <w:r w:rsidRPr="00F90C34">
              <w:rPr>
                <w:rFonts w:ascii="Times New Roman" w:hAnsi="Times New Roman" w:cs="Times New Roman"/>
                <w:sz w:val="20"/>
                <w:lang w:val="uk-UA"/>
              </w:rPr>
              <w:t>центральний уряд.</w:t>
            </w:r>
          </w:p>
        </w:tc>
      </w:tr>
      <w:tr w:rsidR="00392EA5" w:rsidRPr="009B0AF8" w14:paraId="7ECAB270" w14:textId="77777777" w:rsidTr="003A6335">
        <w:trPr>
          <w:trHeight w:val="2025"/>
        </w:trPr>
        <w:tc>
          <w:tcPr>
            <w:tcW w:w="10348" w:type="dxa"/>
          </w:tcPr>
          <w:p w14:paraId="7ECAB26C" w14:textId="5450EC7B" w:rsidR="00392EA5" w:rsidRPr="00F90C34" w:rsidRDefault="00AA1F03" w:rsidP="0075274C">
            <w:pPr>
              <w:pStyle w:val="TableParagraph"/>
              <w:spacing w:line="276" w:lineRule="auto"/>
              <w:ind w:right="104"/>
              <w:jc w:val="both"/>
              <w:rPr>
                <w:rFonts w:ascii="Times New Roman" w:hAnsi="Times New Roman" w:cs="Times New Roman"/>
                <w:sz w:val="20"/>
                <w:lang w:val="uk-UA"/>
              </w:rPr>
            </w:pPr>
            <w:r w:rsidRPr="00F90C34">
              <w:rPr>
                <w:rFonts w:ascii="Times New Roman" w:hAnsi="Times New Roman" w:cs="Times New Roman"/>
                <w:sz w:val="20"/>
                <w:lang w:val="uk-UA"/>
              </w:rPr>
              <w:t>LRF також повинні розглянути, чи може співпраця між LRF досягти більш ефективного та дієвого рішення (включаючи управління фінансовим тягарем для респондентів), використовуючи такі механізми, як</w:t>
            </w:r>
            <w:r w:rsidR="00862646" w:rsidRPr="00F90C34">
              <w:rPr>
                <w:rFonts w:ascii="Times New Roman" w:hAnsi="Times New Roman" w:cs="Times New Roman"/>
                <w:sz w:val="20"/>
                <w:lang w:val="uk-UA"/>
              </w:rPr>
              <w:t>:</w:t>
            </w:r>
          </w:p>
          <w:p w14:paraId="42E4915D" w14:textId="77777777" w:rsidR="003A6335" w:rsidRPr="00F90C34" w:rsidRDefault="00AA1F03" w:rsidP="001A7386">
            <w:pPr>
              <w:pStyle w:val="TableParagraph"/>
              <w:numPr>
                <w:ilvl w:val="0"/>
                <w:numId w:val="43"/>
              </w:numPr>
              <w:spacing w:before="75" w:line="276" w:lineRule="auto"/>
              <w:ind w:left="316" w:right="627" w:hanging="141"/>
              <w:rPr>
                <w:rFonts w:ascii="Times New Roman" w:hAnsi="Times New Roman" w:cs="Times New Roman"/>
                <w:sz w:val="20"/>
                <w:lang w:val="uk-UA"/>
              </w:rPr>
            </w:pPr>
            <w:r w:rsidRPr="00F90C34">
              <w:rPr>
                <w:rFonts w:ascii="Times New Roman" w:hAnsi="Times New Roman" w:cs="Times New Roman"/>
                <w:sz w:val="20"/>
                <w:lang w:val="uk-UA"/>
              </w:rPr>
              <w:t>провідні респонденти;</w:t>
            </w:r>
          </w:p>
          <w:p w14:paraId="459B1FFD" w14:textId="77777777" w:rsidR="003A6335" w:rsidRPr="00F90C34" w:rsidRDefault="00AA1F03" w:rsidP="00CC7522">
            <w:pPr>
              <w:pStyle w:val="TableParagraph"/>
              <w:numPr>
                <w:ilvl w:val="0"/>
                <w:numId w:val="43"/>
              </w:numPr>
              <w:spacing w:before="75" w:line="276" w:lineRule="auto"/>
              <w:ind w:left="316" w:right="627" w:hanging="141"/>
              <w:rPr>
                <w:rFonts w:ascii="Times New Roman" w:hAnsi="Times New Roman" w:cs="Times New Roman"/>
                <w:sz w:val="20"/>
                <w:lang w:val="uk-UA"/>
              </w:rPr>
            </w:pPr>
            <w:r w:rsidRPr="00F90C34">
              <w:rPr>
                <w:rFonts w:ascii="Times New Roman" w:hAnsi="Times New Roman" w:cs="Times New Roman"/>
                <w:sz w:val="20"/>
                <w:lang w:val="uk-UA"/>
              </w:rPr>
              <w:t>пряма робота між партнерами з окремих секторів;</w:t>
            </w:r>
          </w:p>
          <w:p w14:paraId="47CBC51F" w14:textId="77777777" w:rsidR="003A6335" w:rsidRPr="00F90C34" w:rsidRDefault="00AA1F03" w:rsidP="003A6335">
            <w:pPr>
              <w:pStyle w:val="TableParagraph"/>
              <w:numPr>
                <w:ilvl w:val="0"/>
                <w:numId w:val="43"/>
              </w:numPr>
              <w:spacing w:before="75" w:line="276" w:lineRule="auto"/>
              <w:ind w:left="316" w:right="627" w:hanging="141"/>
              <w:rPr>
                <w:rFonts w:ascii="Times New Roman" w:hAnsi="Times New Roman" w:cs="Times New Roman"/>
                <w:sz w:val="20"/>
                <w:lang w:val="uk-UA"/>
              </w:rPr>
            </w:pPr>
            <w:r w:rsidRPr="00F90C34">
              <w:rPr>
                <w:rFonts w:ascii="Times New Roman" w:hAnsi="Times New Roman" w:cs="Times New Roman"/>
                <w:sz w:val="20"/>
                <w:lang w:val="uk-UA"/>
              </w:rPr>
              <w:t>міжвідомча робота;</w:t>
            </w:r>
          </w:p>
          <w:p w14:paraId="7ECAB26F" w14:textId="22DB07ED" w:rsidR="00392EA5" w:rsidRPr="00F90C34" w:rsidRDefault="00AA1F03" w:rsidP="003A6335">
            <w:pPr>
              <w:pStyle w:val="TableParagraph"/>
              <w:numPr>
                <w:ilvl w:val="0"/>
                <w:numId w:val="43"/>
              </w:numPr>
              <w:spacing w:before="75" w:line="276" w:lineRule="auto"/>
              <w:ind w:left="316" w:right="627" w:hanging="141"/>
              <w:rPr>
                <w:rFonts w:ascii="Times New Roman" w:hAnsi="Times New Roman" w:cs="Times New Roman"/>
                <w:sz w:val="20"/>
                <w:lang w:val="uk-UA"/>
              </w:rPr>
            </w:pPr>
            <w:r w:rsidRPr="00F90C34">
              <w:rPr>
                <w:rFonts w:ascii="Times New Roman" w:hAnsi="Times New Roman" w:cs="Times New Roman"/>
                <w:sz w:val="20"/>
                <w:lang w:val="uk-UA"/>
              </w:rPr>
              <w:t>об'єднання та узгодження бюджетів і ресурсів</w:t>
            </w:r>
            <w:r w:rsidR="00862646" w:rsidRPr="00F90C34">
              <w:rPr>
                <w:rFonts w:ascii="Times New Roman" w:hAnsi="Times New Roman" w:cs="Times New Roman"/>
                <w:sz w:val="20"/>
                <w:lang w:val="uk-UA"/>
              </w:rPr>
              <w:t>.</w:t>
            </w:r>
          </w:p>
        </w:tc>
      </w:tr>
      <w:tr w:rsidR="00392EA5" w:rsidRPr="009B0AF8" w14:paraId="7ECAB272" w14:textId="77777777" w:rsidTr="003A6335">
        <w:trPr>
          <w:trHeight w:val="808"/>
        </w:trPr>
        <w:tc>
          <w:tcPr>
            <w:tcW w:w="10348" w:type="dxa"/>
          </w:tcPr>
          <w:p w14:paraId="7ECAB271" w14:textId="33D70637" w:rsidR="00392EA5" w:rsidRPr="00F90C34" w:rsidRDefault="00AA1F03" w:rsidP="0075274C">
            <w:pPr>
              <w:pStyle w:val="TableParagraph"/>
              <w:spacing w:line="276" w:lineRule="auto"/>
              <w:ind w:right="104"/>
              <w:jc w:val="both"/>
              <w:rPr>
                <w:rFonts w:ascii="Times New Roman" w:hAnsi="Times New Roman" w:cs="Times New Roman"/>
                <w:sz w:val="20"/>
                <w:lang w:val="uk-UA"/>
              </w:rPr>
            </w:pPr>
            <w:r w:rsidRPr="00F90C34">
              <w:rPr>
                <w:rFonts w:ascii="Times New Roman" w:hAnsi="Times New Roman" w:cs="Times New Roman"/>
                <w:sz w:val="20"/>
                <w:lang w:val="uk-UA"/>
              </w:rPr>
              <w:lastRenderedPageBreak/>
              <w:t>Вибір голови ФРГ базується на принципі, що головою має бути людина, здатна авторитетно говорити про сферу ФРГ та питання цивільного захисту. Вони також повинні мати можливість приділяти достатньо часу, щоб повністю підготуватися до зустрічей Форуму</w:t>
            </w:r>
            <w:r w:rsidR="00862646" w:rsidRPr="00F90C34">
              <w:rPr>
                <w:rFonts w:ascii="Times New Roman" w:hAnsi="Times New Roman" w:cs="Times New Roman"/>
                <w:sz w:val="20"/>
                <w:lang w:val="uk-UA"/>
              </w:rPr>
              <w:t>.</w:t>
            </w:r>
          </w:p>
        </w:tc>
      </w:tr>
      <w:tr w:rsidR="00392EA5" w:rsidRPr="009B0AF8" w14:paraId="7ECAB274" w14:textId="77777777" w:rsidTr="003A6335">
        <w:trPr>
          <w:trHeight w:val="580"/>
        </w:trPr>
        <w:tc>
          <w:tcPr>
            <w:tcW w:w="10348" w:type="dxa"/>
          </w:tcPr>
          <w:p w14:paraId="7ECAB273" w14:textId="597617F5" w:rsidR="00392EA5" w:rsidRPr="00F90C34" w:rsidRDefault="00AA1F03"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Голова LRF також має бути головним контактним пунктом для інформації, що поширюється з інших рівнів, партнерів із стійкості та </w:t>
            </w:r>
            <w:proofErr w:type="spellStart"/>
            <w:r w:rsidRPr="00F90C34">
              <w:rPr>
                <w:rFonts w:ascii="Times New Roman" w:hAnsi="Times New Roman" w:cs="Times New Roman"/>
                <w:sz w:val="20"/>
                <w:lang w:val="uk-UA"/>
              </w:rPr>
              <w:t>партнерств</w:t>
            </w:r>
            <w:proofErr w:type="spellEnd"/>
            <w:r w:rsidR="00862646" w:rsidRPr="00F90C34">
              <w:rPr>
                <w:rFonts w:ascii="Times New Roman" w:hAnsi="Times New Roman" w:cs="Times New Roman"/>
                <w:sz w:val="20"/>
                <w:lang w:val="uk-UA"/>
              </w:rPr>
              <w:t>.</w:t>
            </w:r>
          </w:p>
        </w:tc>
      </w:tr>
      <w:tr w:rsidR="00392EA5" w:rsidRPr="009B0AF8" w14:paraId="7ECAB276" w14:textId="77777777" w:rsidTr="003A6335">
        <w:trPr>
          <w:trHeight w:val="906"/>
        </w:trPr>
        <w:tc>
          <w:tcPr>
            <w:tcW w:w="10348" w:type="dxa"/>
          </w:tcPr>
          <w:p w14:paraId="7ECAB275" w14:textId="3AF0D8C3" w:rsidR="00392EA5" w:rsidRPr="00F90C34" w:rsidRDefault="001D6F2F" w:rsidP="0075274C">
            <w:pPr>
              <w:pStyle w:val="TableParagraph"/>
              <w:spacing w:line="276" w:lineRule="auto"/>
              <w:ind w:right="102"/>
              <w:jc w:val="both"/>
              <w:rPr>
                <w:rFonts w:ascii="Times New Roman" w:hAnsi="Times New Roman" w:cs="Times New Roman"/>
                <w:sz w:val="20"/>
                <w:lang w:val="uk-UA"/>
              </w:rPr>
            </w:pPr>
            <w:r w:rsidRPr="00F90C34">
              <w:rPr>
                <w:rFonts w:ascii="Times New Roman" w:hAnsi="Times New Roman" w:cs="Times New Roman"/>
                <w:sz w:val="20"/>
                <w:lang w:val="uk-UA"/>
              </w:rPr>
              <w:t>LRF сам по собі є стратегічною групою і має залучати достатньо високого рівня представництва. Представник місцевої влади, наприклад, має бути головою виконавчої влади або заступником голови виконавчої влади, а представник поліції має бути головним констеблем або заступником головного констебля</w:t>
            </w:r>
            <w:r w:rsidR="00862646" w:rsidRPr="00F90C34">
              <w:rPr>
                <w:rFonts w:ascii="Times New Roman" w:hAnsi="Times New Roman" w:cs="Times New Roman"/>
                <w:sz w:val="20"/>
                <w:lang w:val="uk-UA"/>
              </w:rPr>
              <w:t>.</w:t>
            </w:r>
          </w:p>
        </w:tc>
      </w:tr>
      <w:tr w:rsidR="00392EA5" w:rsidRPr="009B0AF8" w14:paraId="7ECAB278" w14:textId="77777777" w:rsidTr="003A6335">
        <w:trPr>
          <w:trHeight w:val="707"/>
        </w:trPr>
        <w:tc>
          <w:tcPr>
            <w:tcW w:w="10348" w:type="dxa"/>
          </w:tcPr>
          <w:p w14:paraId="7ECAB277" w14:textId="4705CFF8" w:rsidR="00392EA5" w:rsidRPr="00F90C34" w:rsidRDefault="001D6F2F" w:rsidP="0075274C">
            <w:pPr>
              <w:pStyle w:val="TableParagraph"/>
              <w:spacing w:line="276" w:lineRule="auto"/>
              <w:ind w:right="103"/>
              <w:jc w:val="both"/>
              <w:rPr>
                <w:rFonts w:ascii="Times New Roman" w:hAnsi="Times New Roman" w:cs="Times New Roman"/>
                <w:sz w:val="20"/>
                <w:lang w:val="uk-UA"/>
              </w:rPr>
            </w:pPr>
            <w:r w:rsidRPr="00F90C34">
              <w:rPr>
                <w:rFonts w:ascii="Times New Roman" w:hAnsi="Times New Roman" w:cs="Times New Roman"/>
                <w:sz w:val="20"/>
                <w:lang w:val="uk-UA"/>
              </w:rPr>
              <w:t>LRF має переконатися, що учасники його регулярних зустрічей відображають членство Стратегічної координаційної групи (SCG), яка буде викликана у відповідь на будь-яку надзвичайну ситуацію в зоні LRF.</w:t>
            </w:r>
            <w:r w:rsidR="00862646" w:rsidRPr="00F90C34">
              <w:rPr>
                <w:rFonts w:ascii="Times New Roman" w:hAnsi="Times New Roman" w:cs="Times New Roman"/>
                <w:color w:val="00487C"/>
                <w:sz w:val="20"/>
                <w:vertAlign w:val="superscript"/>
                <w:lang w:val="uk-UA"/>
              </w:rPr>
              <w:t>13</w:t>
            </w:r>
          </w:p>
        </w:tc>
      </w:tr>
      <w:tr w:rsidR="00392EA5" w:rsidRPr="009B0AF8" w14:paraId="7ECAB27A" w14:textId="77777777" w:rsidTr="003A6335">
        <w:trPr>
          <w:trHeight w:val="1041"/>
        </w:trPr>
        <w:tc>
          <w:tcPr>
            <w:tcW w:w="10348" w:type="dxa"/>
          </w:tcPr>
          <w:p w14:paraId="7ECAB279" w14:textId="0E37F432" w:rsidR="00392EA5" w:rsidRPr="00F90C34" w:rsidRDefault="001D6F2F" w:rsidP="0075274C">
            <w:pPr>
              <w:pStyle w:val="TableParagraph"/>
              <w:spacing w:line="276" w:lineRule="auto"/>
              <w:ind w:right="211"/>
              <w:jc w:val="both"/>
              <w:rPr>
                <w:rFonts w:ascii="Times New Roman" w:hAnsi="Times New Roman" w:cs="Times New Roman"/>
                <w:sz w:val="20"/>
                <w:lang w:val="uk-UA"/>
              </w:rPr>
            </w:pPr>
            <w:r w:rsidRPr="00F90C34">
              <w:rPr>
                <w:rFonts w:ascii="Times New Roman" w:hAnsi="Times New Roman" w:cs="Times New Roman"/>
                <w:sz w:val="20"/>
                <w:lang w:val="uk-UA"/>
              </w:rPr>
              <w:t xml:space="preserve">LRF працює разом з іншими елементами міжвідомчої структури планування, зокрема структурою планування стійкості. Однак структура стійкості не є ієрархією, і відповідно до принципу </w:t>
            </w:r>
            <w:proofErr w:type="spellStart"/>
            <w:r w:rsidRPr="00F90C34">
              <w:rPr>
                <w:rFonts w:ascii="Times New Roman" w:hAnsi="Times New Roman" w:cs="Times New Roman"/>
                <w:sz w:val="20"/>
                <w:lang w:val="uk-UA"/>
              </w:rPr>
              <w:t>субсидіарності</w:t>
            </w:r>
            <w:proofErr w:type="spellEnd"/>
            <w:r w:rsidRPr="00F90C34">
              <w:rPr>
                <w:rFonts w:ascii="Times New Roman" w:hAnsi="Times New Roman" w:cs="Times New Roman"/>
                <w:sz w:val="20"/>
                <w:lang w:val="uk-UA"/>
              </w:rPr>
              <w:t xml:space="preserve"> напрямки, інформація та підтримка мають надходити в обох напрямках</w:t>
            </w:r>
            <w:r w:rsidR="00862646" w:rsidRPr="00F90C34">
              <w:rPr>
                <w:rFonts w:ascii="Times New Roman" w:hAnsi="Times New Roman" w:cs="Times New Roman"/>
                <w:sz w:val="20"/>
                <w:lang w:val="uk-UA"/>
              </w:rPr>
              <w:t>.</w:t>
            </w:r>
          </w:p>
        </w:tc>
      </w:tr>
      <w:tr w:rsidR="00392EA5" w:rsidRPr="009B0AF8" w14:paraId="7ECAB27C" w14:textId="77777777" w:rsidTr="003A6335">
        <w:trPr>
          <w:trHeight w:val="633"/>
        </w:trPr>
        <w:tc>
          <w:tcPr>
            <w:tcW w:w="10348" w:type="dxa"/>
          </w:tcPr>
          <w:p w14:paraId="7ECAB27B" w14:textId="242B6264" w:rsidR="00392EA5" w:rsidRPr="00F90C34" w:rsidRDefault="001D6F2F"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створити та контролювати належний діапазон підгруп, а також груп завдань і кінцевих груп, які компетентні у виконанні виділених робочих потоків.</w:t>
            </w:r>
          </w:p>
        </w:tc>
      </w:tr>
      <w:tr w:rsidR="00392EA5" w:rsidRPr="009B0AF8" w14:paraId="7ECAB287" w14:textId="77777777" w:rsidTr="003A6335">
        <w:trPr>
          <w:trHeight w:val="580"/>
        </w:trPr>
        <w:tc>
          <w:tcPr>
            <w:tcW w:w="10348" w:type="dxa"/>
          </w:tcPr>
          <w:p w14:paraId="7ECAB286" w14:textId="6960E947" w:rsidR="00392EA5" w:rsidRPr="00F90C34" w:rsidRDefault="009B0AF8" w:rsidP="0075274C">
            <w:pPr>
              <w:pStyle w:val="TableParagraph"/>
              <w:spacing w:line="276" w:lineRule="auto"/>
              <w:rPr>
                <w:rFonts w:ascii="Times New Roman" w:hAnsi="Times New Roman" w:cs="Times New Roman"/>
                <w:sz w:val="20"/>
                <w:lang w:val="uk-UA"/>
              </w:rPr>
            </w:pPr>
            <w:r>
              <w:rPr>
                <w:rFonts w:ascii="Times New Roman" w:hAnsi="Times New Roman" w:cs="Times New Roman"/>
                <w:lang w:val="uk-UA"/>
              </w:rPr>
              <w:pict w14:anchorId="7ECAB7CF">
                <v:group id="_x0000_s2180" style="position:absolute;left:0;text-align:left;margin-left:101.2pt;margin-top:165.4pt;width:10.1pt;height:29.8pt;z-index:-17181184;mso-position-horizontal-relative:page;mso-position-vertical-relative:page" coordorigin="2024,3308" coordsize="202,596">
                  <v:shape id="_x0000_s2182" type="#_x0000_t75" style="position:absolute;left:2023;top:3307;width:202;height:272">
                    <v:imagedata r:id="rId21" o:title=""/>
                  </v:shape>
                  <v:shape id="_x0000_s2181" type="#_x0000_t75" style="position:absolute;left:2023;top:3631;width:202;height:272">
                    <v:imagedata r:id="rId21" o:title=""/>
                  </v:shape>
                  <w10:wrap anchorx="page" anchory="page"/>
                </v:group>
              </w:pict>
            </w:r>
            <w:r w:rsidR="001D6F2F" w:rsidRPr="00F90C34">
              <w:rPr>
                <w:rFonts w:ascii="Times New Roman" w:hAnsi="Times New Roman" w:cs="Times New Roman"/>
                <w:sz w:val="20"/>
                <w:lang w:val="uk-UA"/>
              </w:rPr>
              <w:t xml:space="preserve">Кожна підгрупа повинна мати чітку мету, пов’язану зі стратегічними пріоритетами, визначеними </w:t>
            </w:r>
            <w:r w:rsidR="00862646" w:rsidRPr="00F90C34">
              <w:rPr>
                <w:rFonts w:ascii="Times New Roman" w:hAnsi="Times New Roman" w:cs="Times New Roman"/>
                <w:sz w:val="20"/>
                <w:lang w:val="uk-UA"/>
              </w:rPr>
              <w:t>LRF.</w:t>
            </w:r>
          </w:p>
        </w:tc>
      </w:tr>
      <w:tr w:rsidR="00392EA5" w:rsidRPr="009B0AF8" w14:paraId="7ECAB289" w14:textId="77777777" w:rsidTr="003A6335">
        <w:trPr>
          <w:trHeight w:val="1038"/>
        </w:trPr>
        <w:tc>
          <w:tcPr>
            <w:tcW w:w="10348" w:type="dxa"/>
          </w:tcPr>
          <w:p w14:paraId="7ECAB288" w14:textId="1101E764" w:rsidR="00392EA5" w:rsidRPr="00F90C34" w:rsidRDefault="001D6F2F" w:rsidP="0075274C">
            <w:pPr>
              <w:pStyle w:val="TableParagraph"/>
              <w:spacing w:line="276" w:lineRule="auto"/>
              <w:ind w:right="219"/>
              <w:jc w:val="both"/>
              <w:rPr>
                <w:rFonts w:ascii="Times New Roman" w:hAnsi="Times New Roman" w:cs="Times New Roman"/>
                <w:sz w:val="20"/>
                <w:lang w:val="uk-UA"/>
              </w:rPr>
            </w:pPr>
            <w:r w:rsidRPr="00F90C34">
              <w:rPr>
                <w:rFonts w:ascii="Times New Roman" w:hAnsi="Times New Roman" w:cs="Times New Roman"/>
                <w:sz w:val="20"/>
                <w:lang w:val="uk-UA"/>
              </w:rPr>
              <w:t>LRF має заохочувати окремі організації до виконання своїх обов’язків відповідно до CCA. Крім того, він повинен контролювати реакцію на будь-який неофіційний або офіційний контакт з організацією та мати механізми, щоб офіційно висловити занепокоєння, якщо вони не вирішуються шляхом неформального контакту та заохочення</w:t>
            </w:r>
            <w:r w:rsidR="00862646" w:rsidRPr="00F90C34">
              <w:rPr>
                <w:rFonts w:ascii="Times New Roman" w:hAnsi="Times New Roman" w:cs="Times New Roman"/>
                <w:sz w:val="20"/>
                <w:lang w:val="uk-UA"/>
              </w:rPr>
              <w:t>.</w:t>
            </w:r>
          </w:p>
        </w:tc>
      </w:tr>
      <w:tr w:rsidR="00392EA5" w:rsidRPr="009B0AF8" w14:paraId="7ECAB28B" w14:textId="77777777" w:rsidTr="003A6335">
        <w:trPr>
          <w:trHeight w:val="683"/>
        </w:trPr>
        <w:tc>
          <w:tcPr>
            <w:tcW w:w="10348" w:type="dxa"/>
          </w:tcPr>
          <w:p w14:paraId="7ECAB28A" w14:textId="7F4CBBA6" w:rsidR="00392EA5" w:rsidRPr="00F90C34" w:rsidRDefault="001D6F2F" w:rsidP="0075274C">
            <w:pPr>
              <w:pStyle w:val="TableParagraph"/>
              <w:spacing w:line="276" w:lineRule="auto"/>
              <w:ind w:right="209"/>
              <w:jc w:val="both"/>
              <w:rPr>
                <w:rFonts w:ascii="Times New Roman" w:hAnsi="Times New Roman" w:cs="Times New Roman"/>
                <w:sz w:val="20"/>
                <w:lang w:val="uk-UA"/>
              </w:rPr>
            </w:pPr>
            <w:r w:rsidRPr="00F90C34">
              <w:rPr>
                <w:rFonts w:ascii="Times New Roman" w:hAnsi="Times New Roman" w:cs="Times New Roman"/>
                <w:sz w:val="20"/>
                <w:lang w:val="uk-UA"/>
              </w:rPr>
              <w:t>LRF має мати процедури для посилення занепокоєння, якщо воно серйозне або не вирішене в результаті офіційного висловлення занепокоєння; і деескалацію проблем, коли вони будуть вирішені</w:t>
            </w:r>
            <w:r w:rsidR="00862646" w:rsidRPr="00F90C34">
              <w:rPr>
                <w:rFonts w:ascii="Times New Roman" w:hAnsi="Times New Roman" w:cs="Times New Roman"/>
                <w:sz w:val="20"/>
                <w:lang w:val="uk-UA"/>
              </w:rPr>
              <w:t>.</w:t>
            </w:r>
          </w:p>
        </w:tc>
      </w:tr>
      <w:tr w:rsidR="00392EA5" w:rsidRPr="009B0AF8" w14:paraId="7ECAB28D" w14:textId="77777777" w:rsidTr="003A6335">
        <w:trPr>
          <w:trHeight w:val="350"/>
        </w:trPr>
        <w:tc>
          <w:tcPr>
            <w:tcW w:w="10348" w:type="dxa"/>
          </w:tcPr>
          <w:p w14:paraId="7ECAB28C" w14:textId="0A22B0FC" w:rsidR="00392EA5" w:rsidRPr="00F90C34" w:rsidRDefault="001D6F2F"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Ефективна діяльність LRF вимагає підтримки секретаріату для виконання ключових завдань.</w:t>
            </w:r>
          </w:p>
        </w:tc>
      </w:tr>
      <w:tr w:rsidR="00392EA5" w:rsidRPr="009B0AF8" w14:paraId="7ECAB294" w14:textId="77777777" w:rsidTr="003A6335">
        <w:trPr>
          <w:trHeight w:val="3117"/>
        </w:trPr>
        <w:tc>
          <w:tcPr>
            <w:tcW w:w="10348" w:type="dxa"/>
          </w:tcPr>
          <w:p w14:paraId="4DB8AF2D" w14:textId="77777777" w:rsidR="001D6F2F" w:rsidRPr="00F90C34" w:rsidRDefault="001D6F2F" w:rsidP="001D6F2F">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Вибір персоналу для секретаріату є питанням місцевого самоврядування, але ті, хто бере на себе це завдання, повинні:</w:t>
            </w:r>
          </w:p>
          <w:p w14:paraId="02B9CBBE" w14:textId="77777777" w:rsidR="001D6F2F" w:rsidRPr="00F90C34" w:rsidRDefault="001D6F2F" w:rsidP="00E11212">
            <w:pPr>
              <w:pStyle w:val="TableParagraph"/>
              <w:numPr>
                <w:ilvl w:val="0"/>
                <w:numId w:val="4"/>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мати можливість працювати на постійній основі;</w:t>
            </w:r>
          </w:p>
          <w:p w14:paraId="5A251A47" w14:textId="77777777" w:rsidR="001D6F2F" w:rsidRPr="00F90C34" w:rsidRDefault="001D6F2F" w:rsidP="00E11212">
            <w:pPr>
              <w:pStyle w:val="TableParagraph"/>
              <w:numPr>
                <w:ilvl w:val="0"/>
                <w:numId w:val="4"/>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мати відповідний рівень старшинства чи компетенції, щоб мати можливість підтримувати голову в управлінні справами зустрічей форуму стратегічного рівня;</w:t>
            </w:r>
          </w:p>
          <w:p w14:paraId="104E8636" w14:textId="77777777" w:rsidR="001D6F2F" w:rsidRPr="00F90C34" w:rsidRDefault="001D6F2F" w:rsidP="00E11212">
            <w:pPr>
              <w:pStyle w:val="TableParagraph"/>
              <w:numPr>
                <w:ilvl w:val="0"/>
                <w:numId w:val="4"/>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розглянути вплив інших законодавчих актів, таких як Радіаційні правила (готовність до надзвичайних ситуацій та громадська інформація) 2001 року, на свою робочу програму;</w:t>
            </w:r>
          </w:p>
          <w:p w14:paraId="033E9B73" w14:textId="77777777" w:rsidR="001D6F2F" w:rsidRPr="00F90C34" w:rsidRDefault="001D6F2F" w:rsidP="001D6F2F">
            <w:pPr>
              <w:pStyle w:val="TableParagraph"/>
              <w:numPr>
                <w:ilvl w:val="0"/>
                <w:numId w:val="4"/>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мати резервну команду адміністратора, яка може, у разі потреби, швидко підготувати та розповсюдити документи; і</w:t>
            </w:r>
          </w:p>
          <w:p w14:paraId="7ECAB293" w14:textId="3658AF01" w:rsidR="00392EA5" w:rsidRPr="00F90C34" w:rsidRDefault="001D6F2F" w:rsidP="001D6F2F">
            <w:pPr>
              <w:pStyle w:val="TableParagraph"/>
              <w:numPr>
                <w:ilvl w:val="0"/>
                <w:numId w:val="4"/>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бути компетентним в організації або підтримці офіцерів зі своєї власної чи інших організацій в управлінні роботою підгруп.</w:t>
            </w:r>
          </w:p>
        </w:tc>
      </w:tr>
      <w:tr w:rsidR="00392EA5" w:rsidRPr="009B0AF8" w14:paraId="7ECAB296" w14:textId="77777777" w:rsidTr="003A6335">
        <w:trPr>
          <w:trHeight w:val="1184"/>
        </w:trPr>
        <w:tc>
          <w:tcPr>
            <w:tcW w:w="10348" w:type="dxa"/>
          </w:tcPr>
          <w:p w14:paraId="7ECAB295" w14:textId="0F1DE0A6" w:rsidR="00392EA5" w:rsidRPr="00F90C34" w:rsidRDefault="001D6F2F" w:rsidP="0075274C">
            <w:pPr>
              <w:pStyle w:val="TableParagraph"/>
              <w:spacing w:line="276" w:lineRule="auto"/>
              <w:ind w:right="215"/>
              <w:jc w:val="both"/>
              <w:rPr>
                <w:rFonts w:ascii="Times New Roman" w:hAnsi="Times New Roman" w:cs="Times New Roman"/>
                <w:sz w:val="20"/>
                <w:lang w:val="uk-UA"/>
              </w:rPr>
            </w:pPr>
            <w:r w:rsidRPr="00F90C34">
              <w:rPr>
                <w:rFonts w:ascii="Times New Roman" w:hAnsi="Times New Roman" w:cs="Times New Roman"/>
                <w:sz w:val="20"/>
                <w:lang w:val="uk-UA"/>
              </w:rPr>
              <w:t>Щоб запобігти надмірному тиску на невелику кількість окремих ресурсів членів, LRF повинен розглянути необхідність фінансування центрального секретаріату, наприклад, за допомогою схеми підписки або збору14. LRF повинен ефективно керувати своїми фінансовими операціями та може розглянути обмін інформацією з іншими LRF про витрати, пов’язані з функціями секретаріату, як найкраща практика</w:t>
            </w:r>
            <w:r w:rsidR="00862646" w:rsidRPr="00F90C34">
              <w:rPr>
                <w:rFonts w:ascii="Times New Roman" w:hAnsi="Times New Roman" w:cs="Times New Roman"/>
                <w:sz w:val="20"/>
                <w:lang w:val="uk-UA"/>
              </w:rPr>
              <w:t>.</w:t>
            </w:r>
          </w:p>
        </w:tc>
      </w:tr>
      <w:tr w:rsidR="00392EA5" w:rsidRPr="009B0AF8" w14:paraId="7ECAB298" w14:textId="77777777" w:rsidTr="003A6335">
        <w:trPr>
          <w:trHeight w:val="580"/>
        </w:trPr>
        <w:tc>
          <w:tcPr>
            <w:tcW w:w="10348" w:type="dxa"/>
          </w:tcPr>
          <w:p w14:paraId="7ECAB297" w14:textId="55145E6B" w:rsidR="00392EA5" w:rsidRPr="00F90C34" w:rsidRDefault="001D6F2F"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LRF має бути добре організований, щоб він міг досягти своїх цілей, а зустрічі мають бути ретельно підготовлені, щоб час старших офіцерів використовувався добре</w:t>
            </w:r>
            <w:r w:rsidR="00862646" w:rsidRPr="00F90C34">
              <w:rPr>
                <w:rFonts w:ascii="Times New Roman" w:hAnsi="Times New Roman" w:cs="Times New Roman"/>
                <w:sz w:val="20"/>
                <w:lang w:val="uk-UA"/>
              </w:rPr>
              <w:t>.</w:t>
            </w:r>
          </w:p>
        </w:tc>
      </w:tr>
      <w:tr w:rsidR="00392EA5" w:rsidRPr="00F90C34" w14:paraId="7ECAB29A" w14:textId="77777777" w:rsidTr="003A6335">
        <w:trPr>
          <w:trHeight w:val="811"/>
        </w:trPr>
        <w:tc>
          <w:tcPr>
            <w:tcW w:w="10348" w:type="dxa"/>
          </w:tcPr>
          <w:p w14:paraId="7ECAB299" w14:textId="1AAF04B6" w:rsidR="00392EA5" w:rsidRPr="00F90C34" w:rsidRDefault="001D6F2F" w:rsidP="0075274C">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Засідання LRF повинні мати чіткий порядок денний, а документи повинні розповсюджуватися достатньо заздалегідь, щоб забезпечити чітке обговорення. Необхідно вести чіткий запис зустрічей і негайно поширювати протоколи</w:t>
            </w:r>
            <w:r w:rsidR="00862646" w:rsidRPr="00F90C34">
              <w:rPr>
                <w:rFonts w:ascii="Times New Roman" w:hAnsi="Times New Roman" w:cs="Times New Roman"/>
                <w:sz w:val="20"/>
                <w:lang w:val="uk-UA"/>
              </w:rPr>
              <w:t>.</w:t>
            </w:r>
          </w:p>
        </w:tc>
      </w:tr>
      <w:tr w:rsidR="00392EA5" w:rsidRPr="009B0AF8" w14:paraId="7ECAB29C" w14:textId="77777777" w:rsidTr="003A6335">
        <w:trPr>
          <w:trHeight w:val="810"/>
        </w:trPr>
        <w:tc>
          <w:tcPr>
            <w:tcW w:w="10348" w:type="dxa"/>
          </w:tcPr>
          <w:p w14:paraId="7ECAB29B" w14:textId="6E412E68" w:rsidR="00392EA5" w:rsidRPr="00F90C34" w:rsidRDefault="00344C29" w:rsidP="0075274C">
            <w:pPr>
              <w:pStyle w:val="TableParagraph"/>
              <w:spacing w:line="276" w:lineRule="auto"/>
              <w:ind w:right="103"/>
              <w:jc w:val="both"/>
              <w:rPr>
                <w:rFonts w:ascii="Times New Roman" w:hAnsi="Times New Roman" w:cs="Times New Roman"/>
                <w:sz w:val="20"/>
                <w:lang w:val="uk-UA"/>
              </w:rPr>
            </w:pPr>
            <w:r w:rsidRPr="00F90C34">
              <w:rPr>
                <w:rFonts w:ascii="Times New Roman" w:hAnsi="Times New Roman" w:cs="Times New Roman"/>
                <w:sz w:val="20"/>
                <w:lang w:val="uk-UA"/>
              </w:rPr>
              <w:t>Незалежно від того, як організації представлені в LRF, усі документи слід копіювати всім респондентам Категорії 1 і 2 у зоні LRF (і будь-яким іншим постійним членам, які не є респондентами Категорії 1 або 2</w:t>
            </w:r>
            <w:r w:rsidR="00862646" w:rsidRPr="00F90C34">
              <w:rPr>
                <w:rFonts w:ascii="Times New Roman" w:hAnsi="Times New Roman" w:cs="Times New Roman"/>
                <w:sz w:val="20"/>
                <w:lang w:val="uk-UA"/>
              </w:rPr>
              <w:t>).</w:t>
            </w:r>
          </w:p>
        </w:tc>
      </w:tr>
      <w:tr w:rsidR="00392EA5" w:rsidRPr="009B0AF8" w14:paraId="7ECAB2A1" w14:textId="77777777" w:rsidTr="003A6335">
        <w:trPr>
          <w:trHeight w:val="2563"/>
        </w:trPr>
        <w:tc>
          <w:tcPr>
            <w:tcW w:w="10348" w:type="dxa"/>
          </w:tcPr>
          <w:p w14:paraId="44F5012D" w14:textId="77777777" w:rsidR="00344C29" w:rsidRPr="00F90C34" w:rsidRDefault="00344C29" w:rsidP="00344C29">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lastRenderedPageBreak/>
              <w:t>Процеси LRF також повинні:</w:t>
            </w:r>
          </w:p>
          <w:p w14:paraId="798656D5" w14:textId="77777777" w:rsidR="00344C29" w:rsidRPr="00F90C34" w:rsidRDefault="00344C29" w:rsidP="00344C29">
            <w:pPr>
              <w:pStyle w:val="TableParagraph"/>
              <w:numPr>
                <w:ilvl w:val="0"/>
                <w:numId w:val="5"/>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поділитися </w:t>
            </w:r>
            <w:proofErr w:type="spellStart"/>
            <w:r w:rsidRPr="00F90C34">
              <w:rPr>
                <w:rFonts w:ascii="Times New Roman" w:hAnsi="Times New Roman" w:cs="Times New Roman"/>
                <w:sz w:val="20"/>
                <w:lang w:val="uk-UA"/>
              </w:rPr>
              <w:t>уроками</w:t>
            </w:r>
            <w:proofErr w:type="spellEnd"/>
            <w:r w:rsidRPr="00F90C34">
              <w:rPr>
                <w:rFonts w:ascii="Times New Roman" w:hAnsi="Times New Roman" w:cs="Times New Roman"/>
                <w:sz w:val="20"/>
                <w:lang w:val="uk-UA"/>
              </w:rPr>
              <w:t xml:space="preserve">, отриманими з надзвичайних ситуацій і навчань в інших частинах Великобританії та за кордоном; </w:t>
            </w:r>
          </w:p>
          <w:p w14:paraId="7BA8ED91" w14:textId="77777777" w:rsidR="00344C29" w:rsidRPr="00F90C34" w:rsidRDefault="00344C29" w:rsidP="00344C29">
            <w:pPr>
              <w:pStyle w:val="TableParagraph"/>
              <w:numPr>
                <w:ilvl w:val="0"/>
                <w:numId w:val="5"/>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переконатися, що ці </w:t>
            </w:r>
            <w:proofErr w:type="spellStart"/>
            <w:r w:rsidRPr="00F90C34">
              <w:rPr>
                <w:rFonts w:ascii="Times New Roman" w:hAnsi="Times New Roman" w:cs="Times New Roman"/>
                <w:sz w:val="20"/>
                <w:lang w:val="uk-UA"/>
              </w:rPr>
              <w:t>уроки</w:t>
            </w:r>
            <w:proofErr w:type="spellEnd"/>
            <w:r w:rsidRPr="00F90C34">
              <w:rPr>
                <w:rFonts w:ascii="Times New Roman" w:hAnsi="Times New Roman" w:cs="Times New Roman"/>
                <w:sz w:val="20"/>
                <w:lang w:val="uk-UA"/>
              </w:rPr>
              <w:t xml:space="preserve"> використовуються для покращення місцевих домовленостей;</w:t>
            </w:r>
          </w:p>
          <w:p w14:paraId="5B3D8FC9" w14:textId="77777777" w:rsidR="00344C29" w:rsidRPr="00F90C34" w:rsidRDefault="00344C29" w:rsidP="00344C29">
            <w:pPr>
              <w:pStyle w:val="TableParagraph"/>
              <w:numPr>
                <w:ilvl w:val="0"/>
                <w:numId w:val="5"/>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розглядати ініціативи політики цивільного захисту з інших рівнів; і</w:t>
            </w:r>
          </w:p>
          <w:p w14:paraId="7ECAB2A0" w14:textId="17C427F5" w:rsidR="00392EA5" w:rsidRPr="00F90C34" w:rsidRDefault="00344C29" w:rsidP="00344C29">
            <w:pPr>
              <w:pStyle w:val="TableParagraph"/>
              <w:numPr>
                <w:ilvl w:val="0"/>
                <w:numId w:val="5"/>
              </w:numPr>
              <w:spacing w:line="276" w:lineRule="auto"/>
              <w:rPr>
                <w:rFonts w:ascii="Times New Roman" w:hAnsi="Times New Roman" w:cs="Times New Roman"/>
                <w:sz w:val="20"/>
                <w:lang w:val="uk-UA"/>
              </w:rPr>
            </w:pPr>
            <w:r w:rsidRPr="00F90C34">
              <w:rPr>
                <w:rFonts w:ascii="Times New Roman" w:hAnsi="Times New Roman" w:cs="Times New Roman"/>
                <w:sz w:val="20"/>
                <w:lang w:val="uk-UA"/>
              </w:rPr>
              <w:t>забезпечити місце в офіційній структурі цивільного захисту для організацій, які не належать до служб реагування Категорії 1 або 2 (наприклад, волонтерські організації, громадські групи або ті, кому доручено забезпечити дотримання Положень про контроль за небезпекою великих аварій 1999 року, Радіаційного (</w:t>
            </w:r>
            <w:proofErr w:type="spellStart"/>
            <w:r w:rsidRPr="00F90C34">
              <w:rPr>
                <w:rFonts w:ascii="Times New Roman" w:hAnsi="Times New Roman" w:cs="Times New Roman"/>
                <w:sz w:val="20"/>
                <w:lang w:val="uk-UA"/>
              </w:rPr>
              <w:t>готівлі</w:t>
            </w:r>
            <w:proofErr w:type="spellEnd"/>
            <w:r w:rsidRPr="00F90C34">
              <w:rPr>
                <w:rFonts w:ascii="Times New Roman" w:hAnsi="Times New Roman" w:cs="Times New Roman"/>
                <w:sz w:val="20"/>
                <w:lang w:val="uk-UA"/>
              </w:rPr>
              <w:t xml:space="preserve"> до надзвичайних ситуацій і громадськості) Інформація) Правил 2001 року та Правил безпеки трубопроводів 1996 року).</w:t>
            </w:r>
          </w:p>
        </w:tc>
      </w:tr>
      <w:tr w:rsidR="00392EA5" w:rsidRPr="00F90C34" w14:paraId="7ECAB2A3" w14:textId="77777777" w:rsidTr="003A6335">
        <w:trPr>
          <w:trHeight w:val="443"/>
        </w:trPr>
        <w:tc>
          <w:tcPr>
            <w:tcW w:w="10348" w:type="dxa"/>
            <w:shd w:val="clear" w:color="auto" w:fill="008000"/>
          </w:tcPr>
          <w:p w14:paraId="7ECAB2A2" w14:textId="7CB49AB7" w:rsidR="00392EA5" w:rsidRPr="00F90C34" w:rsidRDefault="00344C29"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Індикатори належної практики в</w:t>
            </w:r>
          </w:p>
        </w:tc>
      </w:tr>
    </w:tbl>
    <w:p w14:paraId="7ECAB2A6" w14:textId="77777777" w:rsidR="00392EA5" w:rsidRPr="00F90C34" w:rsidRDefault="00392EA5" w:rsidP="0075274C">
      <w:pPr>
        <w:spacing w:line="276" w:lineRule="auto"/>
        <w:rPr>
          <w:rFonts w:ascii="Times New Roman" w:hAnsi="Times New Roman" w:cs="Times New Roman"/>
          <w:sz w:val="18"/>
          <w:lang w:val="uk-UA"/>
        </w:rPr>
        <w:sectPr w:rsidR="00392EA5" w:rsidRPr="00F90C34">
          <w:footerReference w:type="default" r:id="rId22"/>
          <w:pgSz w:w="11910" w:h="16840"/>
          <w:pgMar w:top="1060" w:right="300" w:bottom="1380" w:left="860" w:header="0" w:footer="1180" w:gutter="0"/>
          <w:cols w:space="720"/>
        </w:sectPr>
      </w:pPr>
    </w:p>
    <w:tbl>
      <w:tblPr>
        <w:tblStyle w:val="TableNormal"/>
        <w:tblW w:w="0" w:type="auto"/>
        <w:tblInd w:w="14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206"/>
      </w:tblGrid>
      <w:tr w:rsidR="00392EA5" w:rsidRPr="009B0AF8" w14:paraId="7ECAB2A8" w14:textId="77777777" w:rsidTr="003A6335">
        <w:trPr>
          <w:trHeight w:val="580"/>
        </w:trPr>
        <w:tc>
          <w:tcPr>
            <w:tcW w:w="10206" w:type="dxa"/>
          </w:tcPr>
          <w:p w14:paraId="7ECAB2A7" w14:textId="3D24B2CA" w:rsidR="00392EA5" w:rsidRPr="00F90C34" w:rsidRDefault="00344C29"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lastRenderedPageBreak/>
              <w:t>LRF має технічне завдання та систематично керує своїм бізнесом через програму робочих потоків, проектів і виділених дій.</w:t>
            </w:r>
          </w:p>
        </w:tc>
      </w:tr>
      <w:tr w:rsidR="00392EA5" w:rsidRPr="009B0AF8" w14:paraId="7ECAB2B0" w14:textId="77777777" w:rsidTr="003A6335">
        <w:trPr>
          <w:trHeight w:val="2783"/>
        </w:trPr>
        <w:tc>
          <w:tcPr>
            <w:tcW w:w="10206" w:type="dxa"/>
          </w:tcPr>
          <w:p w14:paraId="68E77249" w14:textId="77777777" w:rsidR="003A6335" w:rsidRPr="00F90C34" w:rsidRDefault="00344C29" w:rsidP="003A6335">
            <w:pPr>
              <w:pStyle w:val="TableParagraph"/>
              <w:spacing w:line="276" w:lineRule="auto"/>
              <w:ind w:left="288" w:right="382"/>
              <w:rPr>
                <w:rFonts w:ascii="Times New Roman" w:hAnsi="Times New Roman" w:cs="Times New Roman"/>
                <w:sz w:val="20"/>
                <w:lang w:val="uk-UA"/>
              </w:rPr>
            </w:pPr>
            <w:r w:rsidRPr="00F90C34">
              <w:rPr>
                <w:rFonts w:ascii="Times New Roman" w:hAnsi="Times New Roman" w:cs="Times New Roman"/>
                <w:sz w:val="20"/>
                <w:lang w:val="uk-UA"/>
              </w:rPr>
              <w:t>Служби секретаріату LRF забезпечені відповідними ресурсами та надають ефективну підтримку</w:t>
            </w:r>
            <w:r w:rsidR="003A6335" w:rsidRPr="00F90C34">
              <w:rPr>
                <w:rFonts w:ascii="Times New Roman" w:hAnsi="Times New Roman" w:cs="Times New Roman"/>
                <w:sz w:val="20"/>
                <w:lang w:val="uk-UA"/>
              </w:rPr>
              <w:t xml:space="preserve"> у:</w:t>
            </w:r>
          </w:p>
          <w:p w14:paraId="3610C5D9" w14:textId="77777777" w:rsidR="003A6335" w:rsidRPr="00F90C34" w:rsidRDefault="00344C29" w:rsidP="003A6335">
            <w:pPr>
              <w:pStyle w:val="TableParagraph"/>
              <w:numPr>
                <w:ilvl w:val="0"/>
                <w:numId w:val="44"/>
              </w:numPr>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 xml:space="preserve">встановленні дат </w:t>
            </w:r>
            <w:proofErr w:type="spellStart"/>
            <w:r w:rsidRPr="00F90C34">
              <w:rPr>
                <w:rFonts w:ascii="Times New Roman" w:hAnsi="Times New Roman" w:cs="Times New Roman"/>
                <w:sz w:val="20"/>
                <w:lang w:val="uk-UA"/>
              </w:rPr>
              <w:t>зустрічей;узгодження</w:t>
            </w:r>
            <w:proofErr w:type="spellEnd"/>
            <w:r w:rsidRPr="00F90C34">
              <w:rPr>
                <w:rFonts w:ascii="Times New Roman" w:hAnsi="Times New Roman" w:cs="Times New Roman"/>
                <w:sz w:val="20"/>
                <w:lang w:val="uk-UA"/>
              </w:rPr>
              <w:t xml:space="preserve"> питань порядку денного та відвідування з членами;</w:t>
            </w:r>
          </w:p>
          <w:p w14:paraId="3DAC7D45" w14:textId="77777777" w:rsidR="003A6335" w:rsidRPr="00F90C34" w:rsidRDefault="00344C29" w:rsidP="003A6335">
            <w:pPr>
              <w:pStyle w:val="TableParagraph"/>
              <w:numPr>
                <w:ilvl w:val="0"/>
                <w:numId w:val="44"/>
              </w:numPr>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організація виробництва дискусійних доповідей і презентацій; інструктаж голови;</w:t>
            </w:r>
          </w:p>
          <w:p w14:paraId="2DE35F13" w14:textId="77777777" w:rsidR="003A6335" w:rsidRPr="00F90C34" w:rsidRDefault="00344C29" w:rsidP="003A6335">
            <w:pPr>
              <w:pStyle w:val="TableParagraph"/>
              <w:numPr>
                <w:ilvl w:val="0"/>
                <w:numId w:val="44"/>
              </w:numPr>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протоколювання;</w:t>
            </w:r>
          </w:p>
          <w:p w14:paraId="52F29D49" w14:textId="77777777" w:rsidR="003A6335" w:rsidRPr="00F90C34" w:rsidRDefault="00344C29" w:rsidP="003A6335">
            <w:pPr>
              <w:pStyle w:val="TableParagraph"/>
              <w:numPr>
                <w:ilvl w:val="0"/>
                <w:numId w:val="44"/>
              </w:numPr>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спостереження за виникаючими справами та напрямками дій; розповсюдження документів;</w:t>
            </w:r>
          </w:p>
          <w:p w14:paraId="1C3235BD" w14:textId="77777777" w:rsidR="003A6335" w:rsidRPr="00F90C34" w:rsidRDefault="00344C29" w:rsidP="003A6335">
            <w:pPr>
              <w:pStyle w:val="TableParagraph"/>
              <w:numPr>
                <w:ilvl w:val="0"/>
                <w:numId w:val="44"/>
              </w:numPr>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забезпечення ефективного планування й організації зустрічей підгруп, а також протоколювання;</w:t>
            </w:r>
          </w:p>
          <w:p w14:paraId="7ECAB2AF" w14:textId="6A175559" w:rsidR="00392EA5" w:rsidRPr="00F90C34" w:rsidRDefault="00344C29" w:rsidP="003A6335">
            <w:pPr>
              <w:pStyle w:val="TableParagraph"/>
              <w:numPr>
                <w:ilvl w:val="0"/>
                <w:numId w:val="44"/>
              </w:numPr>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забезпечення того, щоб відповідні питання, що виникають під час зустрічей підгрупи, були доведені до відома LRF.</w:t>
            </w:r>
          </w:p>
        </w:tc>
      </w:tr>
      <w:tr w:rsidR="00392EA5" w:rsidRPr="009B0AF8" w14:paraId="7ECAB2B2" w14:textId="77777777" w:rsidTr="003A6335">
        <w:trPr>
          <w:trHeight w:val="580"/>
        </w:trPr>
        <w:tc>
          <w:tcPr>
            <w:tcW w:w="10206" w:type="dxa"/>
          </w:tcPr>
          <w:p w14:paraId="7ECAB2B1" w14:textId="00A3016D" w:rsidR="00392EA5" w:rsidRPr="00F90C34" w:rsidRDefault="00344C29"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методи моніторингу роботи, яку виконують підгрупи, і отримує регулярні звіти про хід</w:t>
            </w:r>
            <w:r w:rsidR="00862646" w:rsidRPr="00F90C34">
              <w:rPr>
                <w:rFonts w:ascii="Times New Roman" w:hAnsi="Times New Roman" w:cs="Times New Roman"/>
                <w:sz w:val="20"/>
                <w:lang w:val="uk-UA"/>
              </w:rPr>
              <w:t>.</w:t>
            </w:r>
          </w:p>
        </w:tc>
      </w:tr>
      <w:tr w:rsidR="00392EA5" w:rsidRPr="009B0AF8" w14:paraId="7ECAB2B4" w14:textId="77777777" w:rsidTr="003A6335">
        <w:trPr>
          <w:trHeight w:val="578"/>
        </w:trPr>
        <w:tc>
          <w:tcPr>
            <w:tcW w:w="10206" w:type="dxa"/>
          </w:tcPr>
          <w:p w14:paraId="7ECAB2B3" w14:textId="5B87C258" w:rsidR="00392EA5" w:rsidRPr="00F90C34" w:rsidRDefault="00344C29"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здатний виявляти винятки та кинути виклик іншим для забезпечення своєчасності та якості виконання планування та іншої роботи</w:t>
            </w:r>
            <w:r w:rsidR="00862646" w:rsidRPr="00F90C34">
              <w:rPr>
                <w:rFonts w:ascii="Times New Roman" w:hAnsi="Times New Roman" w:cs="Times New Roman"/>
                <w:sz w:val="20"/>
                <w:lang w:val="uk-UA"/>
              </w:rPr>
              <w:t>.</w:t>
            </w:r>
          </w:p>
        </w:tc>
      </w:tr>
      <w:tr w:rsidR="00392EA5" w:rsidRPr="009B0AF8" w14:paraId="7ECAB2B6" w14:textId="77777777" w:rsidTr="003A6335">
        <w:trPr>
          <w:trHeight w:val="810"/>
        </w:trPr>
        <w:tc>
          <w:tcPr>
            <w:tcW w:w="10206" w:type="dxa"/>
          </w:tcPr>
          <w:p w14:paraId="7ECAB2B5" w14:textId="28544CC2" w:rsidR="00392EA5" w:rsidRPr="00F90C34" w:rsidRDefault="00344C29" w:rsidP="0075274C">
            <w:pPr>
              <w:pStyle w:val="TableParagraph"/>
              <w:spacing w:before="59"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 xml:space="preserve">На стратегічному та </w:t>
            </w:r>
            <w:proofErr w:type="spellStart"/>
            <w:r w:rsidRPr="00F90C34">
              <w:rPr>
                <w:rFonts w:ascii="Times New Roman" w:hAnsi="Times New Roman" w:cs="Times New Roman"/>
                <w:sz w:val="20"/>
                <w:lang w:val="uk-UA"/>
              </w:rPr>
              <w:t>підгруповому</w:t>
            </w:r>
            <w:proofErr w:type="spellEnd"/>
            <w:r w:rsidRPr="00F90C34">
              <w:rPr>
                <w:rFonts w:ascii="Times New Roman" w:hAnsi="Times New Roman" w:cs="Times New Roman"/>
                <w:sz w:val="20"/>
                <w:lang w:val="uk-UA"/>
              </w:rPr>
              <w:t xml:space="preserve"> рівнях LRF використовує визнані методи в межах ефективності для постійного вдосконалення продуктивності та забезпечення якості, а також для досягнення та підтримки найвищих стандартів.</w:t>
            </w:r>
          </w:p>
        </w:tc>
      </w:tr>
      <w:tr w:rsidR="00392EA5" w:rsidRPr="009B0AF8" w14:paraId="7ECAB2B8" w14:textId="77777777" w:rsidTr="003A6335">
        <w:trPr>
          <w:trHeight w:val="580"/>
        </w:trPr>
        <w:tc>
          <w:tcPr>
            <w:tcW w:w="10206" w:type="dxa"/>
          </w:tcPr>
          <w:p w14:paraId="7ECAB2B7" w14:textId="3C1BA1D8" w:rsidR="00392EA5" w:rsidRPr="00F90C34" w:rsidRDefault="00344C29" w:rsidP="0075274C">
            <w:pPr>
              <w:pStyle w:val="TableParagraph"/>
              <w:spacing w:line="276" w:lineRule="auto"/>
              <w:ind w:right="96"/>
              <w:rPr>
                <w:rFonts w:ascii="Times New Roman" w:hAnsi="Times New Roman" w:cs="Times New Roman"/>
                <w:sz w:val="20"/>
                <w:lang w:val="uk-UA"/>
              </w:rPr>
            </w:pPr>
            <w:r w:rsidRPr="00F90C34">
              <w:rPr>
                <w:rFonts w:ascii="Times New Roman" w:hAnsi="Times New Roman" w:cs="Times New Roman"/>
                <w:sz w:val="20"/>
                <w:lang w:val="uk-UA"/>
              </w:rPr>
              <w:t>Там, де це можливо, LRF прагне виконувати обов’язки відповідно до CCA та іншого законодавства одночасно, щоб зменшити навантаження на партнерів.</w:t>
            </w:r>
          </w:p>
        </w:tc>
      </w:tr>
      <w:tr w:rsidR="00392EA5" w:rsidRPr="009B0AF8" w14:paraId="7ECAB2BA" w14:textId="77777777" w:rsidTr="003A6335">
        <w:trPr>
          <w:trHeight w:val="350"/>
        </w:trPr>
        <w:tc>
          <w:tcPr>
            <w:tcW w:w="10206" w:type="dxa"/>
          </w:tcPr>
          <w:p w14:paraId="7ECAB2B9" w14:textId="3B21DF1F" w:rsidR="00392EA5" w:rsidRPr="00F90C34" w:rsidRDefault="00344C29"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активно встановлює та підтримує зв’язки з іншими партнерами та міжвідомчими органами</w:t>
            </w:r>
            <w:r w:rsidR="00862646" w:rsidRPr="00F90C34">
              <w:rPr>
                <w:rFonts w:ascii="Times New Roman" w:hAnsi="Times New Roman" w:cs="Times New Roman"/>
                <w:sz w:val="20"/>
                <w:lang w:val="uk-UA"/>
              </w:rPr>
              <w:t>.</w:t>
            </w:r>
          </w:p>
        </w:tc>
      </w:tr>
      <w:tr w:rsidR="00392EA5" w:rsidRPr="009B0AF8" w14:paraId="7ECAB2BC" w14:textId="77777777" w:rsidTr="003A6335">
        <w:trPr>
          <w:trHeight w:val="580"/>
        </w:trPr>
        <w:tc>
          <w:tcPr>
            <w:tcW w:w="10206" w:type="dxa"/>
          </w:tcPr>
          <w:p w14:paraId="7ECAB2BB" w14:textId="1095F409" w:rsidR="00392EA5" w:rsidRPr="00F90C34" w:rsidRDefault="00344C29"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сприяє незалежному оцінюванню тестів або вправ, які використовуються для перевірки планів або процедур</w:t>
            </w:r>
            <w:r w:rsidR="00862646" w:rsidRPr="00F90C34">
              <w:rPr>
                <w:rFonts w:ascii="Times New Roman" w:hAnsi="Times New Roman" w:cs="Times New Roman"/>
                <w:sz w:val="20"/>
                <w:lang w:val="uk-UA"/>
              </w:rPr>
              <w:t>.</w:t>
            </w:r>
          </w:p>
        </w:tc>
      </w:tr>
      <w:tr w:rsidR="00392EA5" w:rsidRPr="009B0AF8" w14:paraId="7ECAB2BE" w14:textId="77777777" w:rsidTr="003A6335">
        <w:trPr>
          <w:trHeight w:val="350"/>
        </w:trPr>
        <w:tc>
          <w:tcPr>
            <w:tcW w:w="10206" w:type="dxa"/>
          </w:tcPr>
          <w:p w14:paraId="7ECAB2BD" w14:textId="3EC5C80A" w:rsidR="00392EA5" w:rsidRPr="00F90C34" w:rsidRDefault="00344C29"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активно пропагує та просуває приклади передового досвіду всередині та за кордоном.</w:t>
            </w:r>
          </w:p>
        </w:tc>
      </w:tr>
      <w:tr w:rsidR="00392EA5" w:rsidRPr="009B0AF8" w14:paraId="7ECAB2C0" w14:textId="77777777" w:rsidTr="003A6335">
        <w:trPr>
          <w:trHeight w:val="811"/>
        </w:trPr>
        <w:tc>
          <w:tcPr>
            <w:tcW w:w="10206" w:type="dxa"/>
          </w:tcPr>
          <w:p w14:paraId="7ECAB2BF" w14:textId="5D1D21EE" w:rsidR="00392EA5" w:rsidRPr="00F90C34" w:rsidRDefault="00344C29" w:rsidP="0075274C">
            <w:pPr>
              <w:pStyle w:val="TableParagraph"/>
              <w:spacing w:line="276" w:lineRule="auto"/>
              <w:ind w:right="100"/>
              <w:jc w:val="both"/>
              <w:rPr>
                <w:rFonts w:ascii="Times New Roman" w:hAnsi="Times New Roman" w:cs="Times New Roman"/>
                <w:sz w:val="20"/>
                <w:lang w:val="uk-UA"/>
              </w:rPr>
            </w:pPr>
            <w:r w:rsidRPr="00F90C34">
              <w:rPr>
                <w:rFonts w:ascii="Times New Roman" w:hAnsi="Times New Roman" w:cs="Times New Roman"/>
                <w:sz w:val="20"/>
                <w:lang w:val="uk-UA"/>
              </w:rPr>
              <w:t xml:space="preserve">LRF ефективно використовує </w:t>
            </w:r>
            <w:proofErr w:type="spellStart"/>
            <w:r w:rsidRPr="00F90C34">
              <w:rPr>
                <w:rFonts w:ascii="Times New Roman" w:hAnsi="Times New Roman" w:cs="Times New Roman"/>
                <w:sz w:val="20"/>
                <w:lang w:val="uk-UA"/>
              </w:rPr>
              <w:t>National</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Resilience</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Extranet</w:t>
            </w:r>
            <w:proofErr w:type="spellEnd"/>
            <w:r w:rsidRPr="00F90C34">
              <w:rPr>
                <w:rFonts w:ascii="Times New Roman" w:hAnsi="Times New Roman" w:cs="Times New Roman"/>
                <w:sz w:val="20"/>
                <w:lang w:val="uk-UA"/>
              </w:rPr>
              <w:t xml:space="preserve"> для обміну інформацією з організаціями-членами та іншими форумами з питань стійкості, а також з партнерами з питань стійкості на інших рівнях спільноти з питань стійкості.</w:t>
            </w:r>
          </w:p>
        </w:tc>
      </w:tr>
    </w:tbl>
    <w:p w14:paraId="7ECAB2C1" w14:textId="1B3F522C" w:rsidR="00392EA5" w:rsidRDefault="00392EA5" w:rsidP="0075274C">
      <w:pPr>
        <w:pStyle w:val="a3"/>
        <w:spacing w:before="1" w:line="276" w:lineRule="auto"/>
        <w:rPr>
          <w:rFonts w:ascii="Times New Roman" w:hAnsi="Times New Roman" w:cs="Times New Roman"/>
          <w:lang w:val="uk-UA"/>
        </w:rPr>
      </w:pPr>
      <w:bookmarkStart w:id="13" w:name="_bookmark11"/>
      <w:bookmarkEnd w:id="13"/>
    </w:p>
    <w:p w14:paraId="67401708" w14:textId="20C07ED3" w:rsidR="00F90C34" w:rsidRDefault="00F90C34" w:rsidP="0075274C">
      <w:pPr>
        <w:pStyle w:val="a3"/>
        <w:spacing w:before="1" w:line="276" w:lineRule="auto"/>
        <w:rPr>
          <w:rFonts w:ascii="Times New Roman" w:hAnsi="Times New Roman" w:cs="Times New Roman"/>
          <w:lang w:val="uk-UA"/>
        </w:rPr>
      </w:pPr>
    </w:p>
    <w:p w14:paraId="13CE343B" w14:textId="68B66B29" w:rsidR="00F90C34" w:rsidRDefault="00F90C34" w:rsidP="0075274C">
      <w:pPr>
        <w:pStyle w:val="a3"/>
        <w:spacing w:before="1" w:line="276" w:lineRule="auto"/>
        <w:rPr>
          <w:rFonts w:ascii="Times New Roman" w:hAnsi="Times New Roman" w:cs="Times New Roman"/>
          <w:lang w:val="uk-UA"/>
        </w:rPr>
      </w:pPr>
    </w:p>
    <w:p w14:paraId="3939F8C9" w14:textId="0009F849" w:rsidR="00F90C34" w:rsidRDefault="00F90C34" w:rsidP="0075274C">
      <w:pPr>
        <w:pStyle w:val="a3"/>
        <w:spacing w:before="1" w:line="276" w:lineRule="auto"/>
        <w:rPr>
          <w:rFonts w:ascii="Times New Roman" w:hAnsi="Times New Roman" w:cs="Times New Roman"/>
          <w:lang w:val="uk-UA"/>
        </w:rPr>
      </w:pPr>
    </w:p>
    <w:p w14:paraId="1986C404" w14:textId="621A8978" w:rsidR="00F90C34" w:rsidRDefault="00F90C34" w:rsidP="0075274C">
      <w:pPr>
        <w:pStyle w:val="a3"/>
        <w:spacing w:before="1" w:line="276" w:lineRule="auto"/>
        <w:rPr>
          <w:rFonts w:ascii="Times New Roman" w:hAnsi="Times New Roman" w:cs="Times New Roman"/>
          <w:lang w:val="uk-UA"/>
        </w:rPr>
      </w:pPr>
    </w:p>
    <w:p w14:paraId="2F18BB0C" w14:textId="62CC85B0" w:rsidR="00F90C34" w:rsidRDefault="00F90C34" w:rsidP="0075274C">
      <w:pPr>
        <w:pStyle w:val="a3"/>
        <w:spacing w:before="1" w:line="276" w:lineRule="auto"/>
        <w:rPr>
          <w:rFonts w:ascii="Times New Roman" w:hAnsi="Times New Roman" w:cs="Times New Roman"/>
          <w:lang w:val="uk-UA"/>
        </w:rPr>
      </w:pPr>
    </w:p>
    <w:p w14:paraId="5B3191F8" w14:textId="17B9B98D" w:rsidR="00F90C34" w:rsidRDefault="00F90C34" w:rsidP="0075274C">
      <w:pPr>
        <w:pStyle w:val="a3"/>
        <w:spacing w:before="1" w:line="276" w:lineRule="auto"/>
        <w:rPr>
          <w:rFonts w:ascii="Times New Roman" w:hAnsi="Times New Roman" w:cs="Times New Roman"/>
          <w:lang w:val="uk-UA"/>
        </w:rPr>
      </w:pPr>
    </w:p>
    <w:p w14:paraId="4B1023A0" w14:textId="45337CF4" w:rsidR="00F90C34" w:rsidRDefault="00F90C34" w:rsidP="0075274C">
      <w:pPr>
        <w:pStyle w:val="a3"/>
        <w:spacing w:before="1" w:line="276" w:lineRule="auto"/>
        <w:rPr>
          <w:rFonts w:ascii="Times New Roman" w:hAnsi="Times New Roman" w:cs="Times New Roman"/>
          <w:lang w:val="uk-UA"/>
        </w:rPr>
      </w:pPr>
    </w:p>
    <w:p w14:paraId="634D6F96" w14:textId="77777777" w:rsidR="00F90C34" w:rsidRPr="00F90C34" w:rsidRDefault="00F90C34" w:rsidP="0075274C">
      <w:pPr>
        <w:pStyle w:val="a3"/>
        <w:spacing w:before="1" w:line="276" w:lineRule="auto"/>
        <w:rPr>
          <w:rFonts w:ascii="Times New Roman" w:hAnsi="Times New Roman" w:cs="Times New Roman"/>
          <w:lang w:val="uk-UA"/>
        </w:rPr>
      </w:pPr>
    </w:p>
    <w:p w14:paraId="014E8811" w14:textId="77777777" w:rsidR="003A6335" w:rsidRPr="00F90C34" w:rsidRDefault="003A6335" w:rsidP="003A6335">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w:t>
      </w:r>
      <w:r w:rsidRPr="00F90C34">
        <w:rPr>
          <w:rFonts w:ascii="Times New Roman" w:hAnsi="Times New Roman" w:cs="Times New Roman"/>
          <w:color w:val="003366"/>
          <w:sz w:val="18"/>
          <w:lang w:val="uk-UA"/>
        </w:rPr>
        <w:t xml:space="preserve"> Регулювання 3, 4(2)(b)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4(3)</w:t>
      </w:r>
    </w:p>
    <w:p w14:paraId="3CC69944" w14:textId="77777777" w:rsidR="003A6335" w:rsidRPr="00F90C34" w:rsidRDefault="003A6335" w:rsidP="003A633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w:t>
      </w:r>
      <w:r w:rsidRPr="00F90C34">
        <w:rPr>
          <w:rFonts w:ascii="Times New Roman" w:hAnsi="Times New Roman" w:cs="Times New Roman"/>
          <w:color w:val="003366"/>
          <w:sz w:val="18"/>
          <w:lang w:val="uk-UA"/>
        </w:rPr>
        <w:t xml:space="preserve"> Регулювання 4(4)</w:t>
      </w:r>
    </w:p>
    <w:p w14:paraId="29F29C2C" w14:textId="77777777" w:rsidR="003A6335" w:rsidRPr="00F90C34" w:rsidRDefault="003A6335" w:rsidP="003A6335">
      <w:pPr>
        <w:spacing w:before="2"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w:t>
      </w:r>
      <w:r w:rsidRPr="00F90C34">
        <w:rPr>
          <w:rFonts w:ascii="Times New Roman" w:hAnsi="Times New Roman" w:cs="Times New Roman"/>
          <w:color w:val="003366"/>
          <w:sz w:val="18"/>
          <w:lang w:val="uk-UA"/>
        </w:rPr>
        <w:t xml:space="preserve"> Регулювання 4(4)</w:t>
      </w:r>
    </w:p>
    <w:p w14:paraId="5B5E1A73" w14:textId="77777777" w:rsidR="003A6335" w:rsidRPr="00F90C34" w:rsidRDefault="003A6335" w:rsidP="003A633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7</w:t>
      </w:r>
      <w:r w:rsidRPr="00F90C34">
        <w:rPr>
          <w:rFonts w:ascii="Times New Roman" w:hAnsi="Times New Roman" w:cs="Times New Roman"/>
          <w:color w:val="003366"/>
          <w:sz w:val="18"/>
          <w:lang w:val="uk-UA"/>
        </w:rPr>
        <w:t xml:space="preserve"> Регулювання 7</w:t>
      </w:r>
    </w:p>
    <w:p w14:paraId="44299F25" w14:textId="77777777" w:rsidR="003A6335" w:rsidRPr="00F90C34" w:rsidRDefault="003A6335" w:rsidP="003A633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8</w:t>
      </w:r>
      <w:r w:rsidRPr="00F90C34">
        <w:rPr>
          <w:rFonts w:ascii="Times New Roman" w:hAnsi="Times New Roman" w:cs="Times New Roman"/>
          <w:color w:val="003366"/>
          <w:sz w:val="18"/>
          <w:lang w:val="uk-UA"/>
        </w:rPr>
        <w:t xml:space="preserve"> Регулювання 6(a)</w:t>
      </w:r>
    </w:p>
    <w:p w14:paraId="0BCB2177" w14:textId="77777777" w:rsidR="003A6335" w:rsidRPr="00F90C34" w:rsidRDefault="003A6335" w:rsidP="003A633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9</w:t>
      </w:r>
      <w:r w:rsidRPr="00F90C34">
        <w:rPr>
          <w:rFonts w:ascii="Times New Roman" w:hAnsi="Times New Roman" w:cs="Times New Roman"/>
          <w:color w:val="003366"/>
          <w:sz w:val="18"/>
          <w:lang w:val="uk-UA"/>
        </w:rPr>
        <w:t xml:space="preserve"> Регулювання 7</w:t>
      </w:r>
    </w:p>
    <w:p w14:paraId="0ACF8F9A" w14:textId="77777777" w:rsidR="003A6335" w:rsidRPr="00F90C34" w:rsidRDefault="003A6335" w:rsidP="003A6335">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10</w:t>
      </w:r>
      <w:r w:rsidRPr="00F90C34">
        <w:rPr>
          <w:rFonts w:ascii="Times New Roman" w:hAnsi="Times New Roman" w:cs="Times New Roman"/>
          <w:color w:val="003366"/>
          <w:sz w:val="18"/>
          <w:lang w:val="uk-UA"/>
        </w:rPr>
        <w:t xml:space="preserve"> Регулювання 10</w:t>
      </w:r>
    </w:p>
    <w:p w14:paraId="57C4B15B" w14:textId="77777777" w:rsidR="003A6335" w:rsidRPr="00F90C34" w:rsidRDefault="003A6335" w:rsidP="003A633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11</w:t>
      </w:r>
      <w:r w:rsidRPr="00F90C34">
        <w:rPr>
          <w:rFonts w:ascii="Times New Roman" w:hAnsi="Times New Roman" w:cs="Times New Roman"/>
          <w:color w:val="003366"/>
          <w:sz w:val="18"/>
          <w:lang w:val="uk-UA"/>
        </w:rPr>
        <w:t xml:space="preserve"> Регулювання 4(5)</w:t>
      </w:r>
    </w:p>
    <w:p w14:paraId="2FD4C28E" w14:textId="77777777" w:rsidR="003A6335" w:rsidRPr="00F90C34" w:rsidRDefault="003A6335" w:rsidP="003A6335">
      <w:pPr>
        <w:spacing w:line="276" w:lineRule="auto"/>
        <w:ind w:left="272"/>
        <w:rPr>
          <w:rFonts w:ascii="Times New Roman" w:hAnsi="Times New Roman" w:cs="Times New Roman"/>
          <w:i/>
          <w:sz w:val="18"/>
          <w:lang w:val="uk-UA"/>
        </w:rPr>
      </w:pPr>
      <w:r w:rsidRPr="00F90C34">
        <w:rPr>
          <w:rFonts w:ascii="Times New Roman" w:hAnsi="Times New Roman" w:cs="Times New Roman"/>
          <w:color w:val="003366"/>
          <w:sz w:val="18"/>
          <w:vertAlign w:val="superscript"/>
          <w:lang w:val="uk-UA"/>
        </w:rPr>
        <w:t>12</w:t>
      </w:r>
      <w:r w:rsidRPr="00F90C34">
        <w:rPr>
          <w:lang w:val="uk-UA"/>
        </w:rPr>
        <w:t xml:space="preserve"> </w:t>
      </w:r>
      <w:r w:rsidRPr="00F90C34">
        <w:rPr>
          <w:rFonts w:ascii="Times New Roman" w:hAnsi="Times New Roman" w:cs="Times New Roman"/>
          <w:color w:val="003366"/>
          <w:sz w:val="18"/>
          <w:lang w:val="uk-UA"/>
        </w:rPr>
        <w:t>Готовність до надзвичайних ситуацій, Розділ 2: Співпраця, Реагування центрального уряду Великобританії – Концепція операцій</w:t>
      </w:r>
    </w:p>
    <w:p w14:paraId="10389AE7" w14:textId="77777777" w:rsidR="003A6335" w:rsidRPr="00F90C34" w:rsidRDefault="003A6335" w:rsidP="003A633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13</w:t>
      </w:r>
      <w:r w:rsidRPr="00F90C34">
        <w:rPr>
          <w:rFonts w:ascii="Times New Roman" w:hAnsi="Times New Roman" w:cs="Times New Roman"/>
          <w:color w:val="003366"/>
          <w:sz w:val="18"/>
          <w:lang w:val="uk-UA"/>
        </w:rPr>
        <w:t xml:space="preserve"> </w:t>
      </w:r>
      <w:hyperlink r:id="rId23">
        <w:r w:rsidRPr="00F90C34">
          <w:rPr>
            <w:rFonts w:ascii="Times New Roman" w:hAnsi="Times New Roman" w:cs="Times New Roman"/>
            <w:i/>
            <w:color w:val="0000FF"/>
            <w:sz w:val="18"/>
            <w:u w:val="single" w:color="0000FF"/>
            <w:lang w:val="uk-UA"/>
          </w:rPr>
          <w:t>Відповідь центрального уряду Великобританії – Концепція операцій,</w:t>
        </w:r>
      </w:hyperlink>
    </w:p>
    <w:p w14:paraId="4A34F071" w14:textId="77777777" w:rsidR="003A6335" w:rsidRPr="00F90C34" w:rsidRDefault="003A6335" w:rsidP="003A6335">
      <w:pPr>
        <w:pStyle w:val="a3"/>
        <w:tabs>
          <w:tab w:val="left" w:pos="1190"/>
        </w:tabs>
        <w:spacing w:before="1" w:line="276" w:lineRule="auto"/>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14</w:t>
      </w:r>
      <w:r w:rsidRPr="00F90C34">
        <w:rPr>
          <w:rFonts w:ascii="Times New Roman" w:hAnsi="Times New Roman" w:cs="Times New Roman"/>
          <w:color w:val="003366"/>
          <w:sz w:val="18"/>
          <w:lang w:val="uk-UA"/>
        </w:rPr>
        <w:t xml:space="preserve"> </w:t>
      </w:r>
      <w:r w:rsidRPr="00F90C34">
        <w:rPr>
          <w:rFonts w:ascii="Times New Roman" w:hAnsi="Times New Roman" w:cs="Times New Roman"/>
          <w:b/>
          <w:bCs/>
          <w:i/>
          <w:iCs/>
          <w:sz w:val="20"/>
          <w:szCs w:val="20"/>
          <w:lang w:val="uk-UA"/>
        </w:rPr>
        <w:t>Департамент у справах громад та місцевого самоврядування (2010) Керівництво для місцевих територій в Англії щодо об’єднання та узгодження бюджетів,</w:t>
      </w:r>
    </w:p>
    <w:p w14:paraId="1B4E05C0" w14:textId="77777777" w:rsidR="00F90C34" w:rsidRPr="00F90C34" w:rsidRDefault="00F90C34" w:rsidP="00344C29">
      <w:pPr>
        <w:pStyle w:val="a3"/>
        <w:spacing w:before="11" w:line="276" w:lineRule="auto"/>
        <w:ind w:left="284" w:right="685"/>
        <w:rPr>
          <w:rFonts w:ascii="Times New Roman" w:hAnsi="Times New Roman" w:cs="Times New Roman"/>
          <w:color w:val="00487C"/>
          <w:sz w:val="26"/>
          <w:szCs w:val="22"/>
          <w:lang w:val="uk-UA"/>
        </w:rPr>
      </w:pPr>
    </w:p>
    <w:p w14:paraId="7ECAB2C3" w14:textId="4CB48799" w:rsidR="00392EA5" w:rsidRPr="00F90C34" w:rsidRDefault="00344C29" w:rsidP="00344C29">
      <w:pPr>
        <w:pStyle w:val="a3"/>
        <w:spacing w:before="11" w:line="276" w:lineRule="auto"/>
        <w:ind w:left="284" w:right="685"/>
        <w:rPr>
          <w:rFonts w:ascii="Times New Roman" w:hAnsi="Times New Roman" w:cs="Times New Roman"/>
          <w:lang w:val="uk-UA"/>
        </w:rPr>
      </w:pPr>
      <w:r w:rsidRPr="00F90C34">
        <w:rPr>
          <w:rFonts w:ascii="Times New Roman" w:hAnsi="Times New Roman" w:cs="Times New Roman"/>
          <w:color w:val="00487C"/>
          <w:sz w:val="26"/>
          <w:szCs w:val="22"/>
          <w:lang w:val="uk-UA"/>
        </w:rPr>
        <w:lastRenderedPageBreak/>
        <w:t>Експертна перевірка та перевірка (цей розділ слід читати разом із розділом «Готовність до надзвичайних ситуацій», розділ 13: Підтримка та завдання)</w:t>
      </w:r>
    </w:p>
    <w:p w14:paraId="7ECAB2C6" w14:textId="5DA02881" w:rsidR="00392EA5" w:rsidRPr="00F90C34" w:rsidRDefault="00344C29" w:rsidP="00E11212">
      <w:pPr>
        <w:pStyle w:val="a5"/>
        <w:numPr>
          <w:ilvl w:val="0"/>
          <w:numId w:val="2"/>
        </w:numPr>
        <w:tabs>
          <w:tab w:val="left" w:pos="840"/>
        </w:tabs>
        <w:spacing w:before="119" w:line="276" w:lineRule="auto"/>
        <w:ind w:right="685" w:firstLine="0"/>
        <w:rPr>
          <w:rFonts w:ascii="Times New Roman" w:hAnsi="Times New Roman" w:cs="Times New Roman"/>
          <w:lang w:val="uk-UA"/>
        </w:rPr>
      </w:pPr>
      <w:r w:rsidRPr="00F90C34">
        <w:rPr>
          <w:rFonts w:ascii="Times New Roman" w:hAnsi="Times New Roman" w:cs="Times New Roman"/>
          <w:sz w:val="24"/>
          <w:lang w:val="uk-UA"/>
        </w:rPr>
        <w:t>Плани, розроблені індивідуально особами, які займаються реагуванням, і колективно групами LRF для розвитку можливостей реагування на надзвичайні ситуації або оприлюднення інформації про стійкість, вимагають тестування для перевірки та підвищення їх ефективності. Функції LRF також потребуватимуть періодичної перевірки, щоб перевірити ефективність процесів і методів і визначити потенційні сфери для вдосконалення. Наразі уряд покладається на належну практику управління ефективністю та на визнані агентства з надання гарантій в організаціях Категорії 1 і 2 для оцінки ефективності</w:t>
      </w:r>
      <w:r w:rsidR="00862646" w:rsidRPr="00F90C34">
        <w:rPr>
          <w:rFonts w:ascii="Times New Roman" w:hAnsi="Times New Roman" w:cs="Times New Roman"/>
          <w:lang w:val="uk-UA"/>
        </w:rPr>
        <w:t>.</w:t>
      </w:r>
      <w:r w:rsidR="00862646" w:rsidRPr="00F90C34">
        <w:rPr>
          <w:rFonts w:ascii="Times New Roman" w:hAnsi="Times New Roman" w:cs="Times New Roman"/>
          <w:color w:val="00487C"/>
          <w:vertAlign w:val="superscript"/>
          <w:lang w:val="uk-UA"/>
        </w:rPr>
        <w:t>15</w:t>
      </w:r>
    </w:p>
    <w:p w14:paraId="7ECAB2C7" w14:textId="77777777" w:rsidR="00392EA5" w:rsidRPr="00F90C34" w:rsidRDefault="00392EA5" w:rsidP="00344C29">
      <w:pPr>
        <w:pStyle w:val="a3"/>
        <w:spacing w:before="9" w:line="276" w:lineRule="auto"/>
        <w:ind w:right="544"/>
        <w:rPr>
          <w:rFonts w:ascii="Times New Roman" w:hAnsi="Times New Roman" w:cs="Times New Roman"/>
          <w:sz w:val="32"/>
          <w:lang w:val="uk-UA"/>
        </w:rPr>
      </w:pPr>
    </w:p>
    <w:p w14:paraId="7ECAB2C8" w14:textId="256B761E" w:rsidR="00392EA5" w:rsidRPr="00F90C34" w:rsidRDefault="00344C29" w:rsidP="00344C29">
      <w:pPr>
        <w:pStyle w:val="a5"/>
        <w:numPr>
          <w:ilvl w:val="0"/>
          <w:numId w:val="2"/>
        </w:numPr>
        <w:tabs>
          <w:tab w:val="left" w:pos="840"/>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Якщо розробляються ключові плани реагування, до перевірки плану буде необхідний ряд різних підходів до інспектування, тестування, тренувань та перегляду. Після цього ці процеси потрібно буде включити в процес безперервного вдосконалення, щоб забезпечити відповідність планів меті. Подібним чином, LRF потрібно буде брати участь у навмисному оцінюванні шляхом суттєвого аналізу функцій, процедур і продуктивності під час виконання своїх обов’язків або виконання своїх власних програм роботи та результатів діяльності</w:t>
      </w:r>
      <w:r w:rsidR="00862646" w:rsidRPr="00F90C34">
        <w:rPr>
          <w:rFonts w:ascii="Times New Roman" w:hAnsi="Times New Roman" w:cs="Times New Roman"/>
          <w:sz w:val="24"/>
          <w:lang w:val="uk-UA"/>
        </w:rPr>
        <w:t>.</w:t>
      </w:r>
    </w:p>
    <w:p w14:paraId="7ECAB2C9" w14:textId="77777777" w:rsidR="00392EA5" w:rsidRPr="00F90C34" w:rsidRDefault="00392EA5" w:rsidP="00344C29">
      <w:pPr>
        <w:pStyle w:val="a3"/>
        <w:spacing w:before="10" w:line="276" w:lineRule="auto"/>
        <w:ind w:right="544"/>
        <w:rPr>
          <w:rFonts w:ascii="Times New Roman" w:hAnsi="Times New Roman" w:cs="Times New Roman"/>
          <w:sz w:val="20"/>
          <w:lang w:val="uk-UA"/>
        </w:rPr>
      </w:pPr>
    </w:p>
    <w:p w14:paraId="7ECAB2CA" w14:textId="4DE24556" w:rsidR="00392EA5" w:rsidRPr="00F90C34" w:rsidRDefault="00344C29" w:rsidP="00344C29">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При введенні в експлуатацію цих процесів може знадобитися залучення зовнішніх або спеціалізованих знань і досвіду. У більшості випадків буде бажано, щоб незалежні елементи використовувалися для розширення та забезпечення обсягу та глибини оцінки – наприклад, у розробці та оцінці вправ або шляхом залучення виборних членів, внутрішніх/зовнішніх партнерів із стійкості, старших офіцерів, клієнтів або ключових партнерів у процесах перевірки</w:t>
      </w:r>
      <w:r w:rsidR="00862646" w:rsidRPr="00F90C34">
        <w:rPr>
          <w:rFonts w:ascii="Times New Roman" w:hAnsi="Times New Roman" w:cs="Times New Roman"/>
          <w:sz w:val="24"/>
          <w:lang w:val="uk-UA"/>
        </w:rPr>
        <w:t>.</w:t>
      </w:r>
    </w:p>
    <w:p w14:paraId="7ECAB2CB" w14:textId="77777777" w:rsidR="00392EA5" w:rsidRPr="00F90C34" w:rsidRDefault="00392EA5" w:rsidP="00344C29">
      <w:pPr>
        <w:pStyle w:val="a3"/>
        <w:spacing w:line="276" w:lineRule="auto"/>
        <w:ind w:right="544"/>
        <w:rPr>
          <w:rFonts w:ascii="Times New Roman" w:hAnsi="Times New Roman" w:cs="Times New Roman"/>
          <w:sz w:val="21"/>
          <w:lang w:val="uk-UA"/>
        </w:rPr>
      </w:pPr>
    </w:p>
    <w:p w14:paraId="7ECAB2CC" w14:textId="3DFAB1A2" w:rsidR="00392EA5" w:rsidRPr="00F90C34" w:rsidRDefault="00344C29" w:rsidP="00344C29">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Таким чином, кожному LRF пропонується вивчити свій стратегічний підхід до перевірки та </w:t>
      </w:r>
      <w:proofErr w:type="spellStart"/>
      <w:r w:rsidRPr="00F90C34">
        <w:rPr>
          <w:rFonts w:ascii="Times New Roman" w:hAnsi="Times New Roman" w:cs="Times New Roman"/>
          <w:sz w:val="24"/>
          <w:lang w:val="uk-UA"/>
        </w:rPr>
        <w:t>валідації</w:t>
      </w:r>
      <w:proofErr w:type="spellEnd"/>
      <w:r w:rsidRPr="00F90C34">
        <w:rPr>
          <w:rFonts w:ascii="Times New Roman" w:hAnsi="Times New Roman" w:cs="Times New Roman"/>
          <w:sz w:val="24"/>
          <w:lang w:val="uk-UA"/>
        </w:rPr>
        <w:t>, щоб переконатися, що між його членами є колективний договір для підтримки ефективних процесів тестування та вдосконалення. Це може включати угоди щодо визначення осіб із відповідними навичками та досвідом, яких можна надати для проведення необхідних перевірок для LRF. Це також може включати угоди з місцевими службами реагування або може бути досягнуто шляхом співпраці з іншою LRF</w:t>
      </w:r>
      <w:r w:rsidR="00862646" w:rsidRPr="00F90C34">
        <w:rPr>
          <w:rFonts w:ascii="Times New Roman" w:hAnsi="Times New Roman" w:cs="Times New Roman"/>
          <w:sz w:val="24"/>
          <w:lang w:val="uk-UA"/>
        </w:rPr>
        <w:t>.</w:t>
      </w:r>
    </w:p>
    <w:p w14:paraId="7ECAB2CD" w14:textId="77777777" w:rsidR="00392EA5" w:rsidRPr="00F90C34" w:rsidRDefault="00392EA5" w:rsidP="00344C29">
      <w:pPr>
        <w:pStyle w:val="a3"/>
        <w:spacing w:line="276" w:lineRule="auto"/>
        <w:ind w:right="544"/>
        <w:rPr>
          <w:rFonts w:ascii="Times New Roman" w:hAnsi="Times New Roman" w:cs="Times New Roman"/>
          <w:sz w:val="21"/>
          <w:lang w:val="uk-UA"/>
        </w:rPr>
      </w:pPr>
    </w:p>
    <w:p w14:paraId="7ECAB2CE" w14:textId="723F7C9F" w:rsidR="00392EA5" w:rsidRPr="00F90C34" w:rsidRDefault="00344C29" w:rsidP="00344C29">
      <w:pPr>
        <w:pStyle w:val="3"/>
        <w:spacing w:line="276" w:lineRule="auto"/>
        <w:ind w:right="544"/>
        <w:jc w:val="both"/>
        <w:rPr>
          <w:rFonts w:ascii="Times New Roman" w:hAnsi="Times New Roman" w:cs="Times New Roman"/>
          <w:lang w:val="uk-UA"/>
        </w:rPr>
      </w:pPr>
      <w:bookmarkStart w:id="14" w:name="_bookmark12"/>
      <w:bookmarkEnd w:id="14"/>
      <w:r w:rsidRPr="00F90C34">
        <w:rPr>
          <w:rFonts w:ascii="Times New Roman" w:hAnsi="Times New Roman" w:cs="Times New Roman"/>
          <w:color w:val="00487C"/>
          <w:lang w:val="uk-UA"/>
        </w:rPr>
        <w:t>Приклади хорошої практики</w:t>
      </w:r>
    </w:p>
    <w:p w14:paraId="7ECAB2CF" w14:textId="2673C1BA" w:rsidR="00392EA5" w:rsidRPr="00F90C34" w:rsidRDefault="00E11212" w:rsidP="00344C29">
      <w:pPr>
        <w:pStyle w:val="a5"/>
        <w:numPr>
          <w:ilvl w:val="0"/>
          <w:numId w:val="2"/>
        </w:numPr>
        <w:tabs>
          <w:tab w:val="left" w:pos="840"/>
        </w:tabs>
        <w:spacing w:before="149" w:line="276" w:lineRule="auto"/>
        <w:ind w:right="544" w:firstLine="0"/>
        <w:rPr>
          <w:rFonts w:ascii="Times New Roman" w:hAnsi="Times New Roman" w:cs="Times New Roman"/>
          <w:sz w:val="24"/>
          <w:lang w:val="uk-UA"/>
        </w:rPr>
      </w:pPr>
      <w:r w:rsidRPr="00F90C34">
        <w:rPr>
          <w:rFonts w:ascii="Times New Roman" w:hAnsi="Times New Roman" w:cs="Times New Roman"/>
          <w:color w:val="000000" w:themeColor="text1"/>
          <w:sz w:val="24"/>
          <w:lang w:val="uk-UA"/>
        </w:rPr>
        <w:t xml:space="preserve">Існують приклади належної практики робочих домовленостей та ініціатив у багатьох LRF, і ними поширюються за необхідності. Деякі актуальні приклади, пов’язані з розділами 2-7 про готовність до надзвичайних ситуацій (EP), (Співпраця, обмін інформацією, оцінка ризиків місцевого реагування, планування на випадок надзвичайних ситуацій, управління безперервністю бізнесу та спілкування з громадськістю) доступні в сховищі документів у </w:t>
      </w:r>
      <w:proofErr w:type="spellStart"/>
      <w:r w:rsidRPr="00F90C34">
        <w:rPr>
          <w:rFonts w:ascii="Times New Roman" w:hAnsi="Times New Roman" w:cs="Times New Roman"/>
          <w:color w:val="000000" w:themeColor="text1"/>
          <w:sz w:val="24"/>
          <w:lang w:val="uk-UA"/>
        </w:rPr>
        <w:t>Extranet</w:t>
      </w:r>
      <w:proofErr w:type="spellEnd"/>
      <w:r w:rsidRPr="00F90C34">
        <w:rPr>
          <w:rFonts w:ascii="Times New Roman" w:hAnsi="Times New Roman" w:cs="Times New Roman"/>
          <w:color w:val="000000" w:themeColor="text1"/>
          <w:sz w:val="24"/>
          <w:lang w:val="uk-UA"/>
        </w:rPr>
        <w:t xml:space="preserve"> </w:t>
      </w:r>
      <w:proofErr w:type="spellStart"/>
      <w:r w:rsidRPr="00F90C34">
        <w:rPr>
          <w:rFonts w:ascii="Times New Roman" w:hAnsi="Times New Roman" w:cs="Times New Roman"/>
          <w:color w:val="000000" w:themeColor="text1"/>
          <w:sz w:val="24"/>
          <w:lang w:val="uk-UA"/>
        </w:rPr>
        <w:t>National</w:t>
      </w:r>
      <w:proofErr w:type="spellEnd"/>
      <w:r w:rsidRPr="00F90C34">
        <w:rPr>
          <w:rFonts w:ascii="Times New Roman" w:hAnsi="Times New Roman" w:cs="Times New Roman"/>
          <w:color w:val="000000" w:themeColor="text1"/>
          <w:sz w:val="24"/>
          <w:lang w:val="uk-UA"/>
        </w:rPr>
        <w:t xml:space="preserve"> </w:t>
      </w:r>
      <w:proofErr w:type="spellStart"/>
      <w:r w:rsidRPr="00F90C34">
        <w:rPr>
          <w:rFonts w:ascii="Times New Roman" w:hAnsi="Times New Roman" w:cs="Times New Roman"/>
          <w:color w:val="000000" w:themeColor="text1"/>
          <w:sz w:val="24"/>
          <w:lang w:val="uk-UA"/>
        </w:rPr>
        <w:t>Resilience</w:t>
      </w:r>
      <w:proofErr w:type="spellEnd"/>
      <w:r w:rsidRPr="00F90C34">
        <w:rPr>
          <w:rFonts w:ascii="Times New Roman" w:hAnsi="Times New Roman" w:cs="Times New Roman"/>
          <w:color w:val="000000" w:themeColor="text1"/>
          <w:sz w:val="24"/>
          <w:lang w:val="uk-UA"/>
        </w:rPr>
        <w:t xml:space="preserve"> (NRE) на GSE</w:t>
      </w:r>
      <w:r w:rsidR="00862646" w:rsidRPr="00F90C34">
        <w:rPr>
          <w:rFonts w:ascii="Times New Roman" w:hAnsi="Times New Roman" w:cs="Times New Roman"/>
          <w:color w:val="000000" w:themeColor="text1"/>
          <w:sz w:val="24"/>
          <w:lang w:val="uk-UA"/>
        </w:rPr>
        <w:t xml:space="preserve"> </w:t>
      </w:r>
      <w:hyperlink r:id="rId24">
        <w:r w:rsidR="00862646" w:rsidRPr="00F90C34">
          <w:rPr>
            <w:rFonts w:ascii="Times New Roman" w:hAnsi="Times New Roman" w:cs="Times New Roman"/>
            <w:color w:val="0000FF"/>
            <w:sz w:val="24"/>
            <w:u w:val="single" w:color="0000FF"/>
            <w:lang w:val="uk-UA"/>
          </w:rPr>
          <w:t>https://www.resilience-extranet.gse.gov.uk/casestudies</w:t>
        </w:r>
      </w:hyperlink>
      <w:r w:rsidR="00862646" w:rsidRPr="00F90C34">
        <w:rPr>
          <w:rFonts w:ascii="Times New Roman" w:hAnsi="Times New Roman" w:cs="Times New Roman"/>
          <w:color w:val="0000FF"/>
          <w:sz w:val="24"/>
          <w:lang w:val="uk-UA"/>
        </w:rPr>
        <w:t xml:space="preserve"> </w:t>
      </w:r>
      <w:r w:rsidRPr="00F90C34">
        <w:rPr>
          <w:rFonts w:ascii="Times New Roman" w:hAnsi="Times New Roman" w:cs="Times New Roman"/>
          <w:sz w:val="24"/>
          <w:lang w:val="uk-UA"/>
        </w:rPr>
        <w:t>або</w:t>
      </w:r>
      <w:r w:rsidR="00862646" w:rsidRPr="00F90C34">
        <w:rPr>
          <w:rFonts w:ascii="Times New Roman" w:hAnsi="Times New Roman" w:cs="Times New Roman"/>
          <w:sz w:val="24"/>
          <w:lang w:val="uk-UA"/>
        </w:rPr>
        <w:t>:</w:t>
      </w:r>
      <w:r w:rsidR="00862646" w:rsidRPr="00F90C34">
        <w:rPr>
          <w:rFonts w:ascii="Times New Roman" w:hAnsi="Times New Roman" w:cs="Times New Roman"/>
          <w:color w:val="0000FF"/>
          <w:sz w:val="24"/>
          <w:lang w:val="uk-UA"/>
        </w:rPr>
        <w:t xml:space="preserve"> </w:t>
      </w:r>
      <w:hyperlink r:id="rId25">
        <w:r w:rsidR="00862646" w:rsidRPr="00F90C34">
          <w:rPr>
            <w:rFonts w:ascii="Times New Roman" w:hAnsi="Times New Roman" w:cs="Times New Roman"/>
            <w:color w:val="0000FF"/>
            <w:sz w:val="24"/>
            <w:u w:val="single" w:color="0000FF"/>
            <w:lang w:val="uk-UA"/>
          </w:rPr>
          <w:t>https://www.resilience-</w:t>
        </w:r>
      </w:hyperlink>
      <w:r w:rsidR="00862646" w:rsidRPr="00F90C34">
        <w:rPr>
          <w:rFonts w:ascii="Times New Roman" w:hAnsi="Times New Roman" w:cs="Times New Roman"/>
          <w:color w:val="0000FF"/>
          <w:sz w:val="24"/>
          <w:lang w:val="uk-UA"/>
        </w:rPr>
        <w:t xml:space="preserve"> </w:t>
      </w:r>
      <w:hyperlink r:id="rId26">
        <w:r w:rsidR="00862646" w:rsidRPr="00F90C34">
          <w:rPr>
            <w:rFonts w:ascii="Times New Roman" w:hAnsi="Times New Roman" w:cs="Times New Roman"/>
            <w:color w:val="0000FF"/>
            <w:sz w:val="24"/>
            <w:u w:val="single" w:color="0000FF"/>
            <w:lang w:val="uk-UA"/>
          </w:rPr>
          <w:t>extranet.gov.uk/</w:t>
        </w:r>
        <w:proofErr w:type="spellStart"/>
        <w:r w:rsidR="00862646" w:rsidRPr="00F90C34">
          <w:rPr>
            <w:rFonts w:ascii="Times New Roman" w:hAnsi="Times New Roman" w:cs="Times New Roman"/>
            <w:color w:val="0000FF"/>
            <w:sz w:val="24"/>
            <w:u w:val="single" w:color="0000FF"/>
            <w:lang w:val="uk-UA"/>
          </w:rPr>
          <w:t>casestudies</w:t>
        </w:r>
        <w:proofErr w:type="spellEnd"/>
      </w:hyperlink>
    </w:p>
    <w:p w14:paraId="2439EB51" w14:textId="77777777" w:rsidR="00E11212" w:rsidRPr="00F90C34" w:rsidRDefault="00E11212" w:rsidP="0075274C">
      <w:pPr>
        <w:pStyle w:val="a3"/>
        <w:spacing w:line="276" w:lineRule="auto"/>
        <w:rPr>
          <w:rFonts w:ascii="Times New Roman" w:hAnsi="Times New Roman" w:cs="Times New Roman"/>
          <w:sz w:val="20"/>
          <w:lang w:val="uk-UA"/>
        </w:rPr>
      </w:pPr>
    </w:p>
    <w:p w14:paraId="7ECAB2D6" w14:textId="77777777" w:rsidR="00392EA5" w:rsidRPr="00F90C34" w:rsidRDefault="009B0AF8" w:rsidP="0075274C">
      <w:pPr>
        <w:pStyle w:val="a3"/>
        <w:spacing w:before="5" w:line="276" w:lineRule="auto"/>
        <w:rPr>
          <w:rFonts w:ascii="Times New Roman" w:hAnsi="Times New Roman" w:cs="Times New Roman"/>
          <w:sz w:val="17"/>
          <w:lang w:val="uk-UA"/>
        </w:rPr>
      </w:pPr>
      <w:r>
        <w:rPr>
          <w:rFonts w:ascii="Times New Roman" w:hAnsi="Times New Roman" w:cs="Times New Roman"/>
          <w:lang w:val="uk-UA"/>
        </w:rPr>
        <w:pict w14:anchorId="7ECAB7DF">
          <v:rect id="_x0000_s2150" style="position:absolute;margin-left:56.65pt;margin-top:12pt;width:144.05pt;height:.6pt;z-index:-15720448;mso-wrap-distance-left:0;mso-wrap-distance-right:0;mso-position-horizontal-relative:page" fillcolor="black" stroked="f">
            <w10:wrap type="topAndBottom" anchorx="page"/>
          </v:rect>
        </w:pict>
      </w:r>
    </w:p>
    <w:p w14:paraId="7ECAB2D7" w14:textId="4468DB72" w:rsidR="00392EA5" w:rsidRPr="00F90C34" w:rsidRDefault="00862646" w:rsidP="0075274C">
      <w:pPr>
        <w:spacing w:before="71"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15</w:t>
      </w:r>
      <w:r w:rsidRPr="00F90C34">
        <w:rPr>
          <w:rFonts w:ascii="Times New Roman" w:hAnsi="Times New Roman" w:cs="Times New Roman"/>
          <w:color w:val="003366"/>
          <w:sz w:val="18"/>
          <w:lang w:val="uk-UA"/>
        </w:rPr>
        <w:t xml:space="preserve"> </w:t>
      </w:r>
      <w:r w:rsidR="009169ED" w:rsidRPr="00F90C34">
        <w:rPr>
          <w:rFonts w:ascii="Times New Roman" w:hAnsi="Times New Roman" w:cs="Times New Roman"/>
          <w:i/>
          <w:color w:val="003366"/>
          <w:sz w:val="18"/>
          <w:lang w:val="uk-UA"/>
        </w:rPr>
        <w:t>Готовність до надзвичайних ситуацій, пункт 13.8 і далі</w:t>
      </w:r>
    </w:p>
    <w:p w14:paraId="2628937B" w14:textId="77777777" w:rsidR="00392EA5" w:rsidRPr="00F90C34" w:rsidRDefault="00392EA5" w:rsidP="0075274C">
      <w:pPr>
        <w:spacing w:line="276" w:lineRule="auto"/>
        <w:rPr>
          <w:rFonts w:ascii="Times New Roman" w:hAnsi="Times New Roman" w:cs="Times New Roman"/>
          <w:sz w:val="18"/>
          <w:lang w:val="uk-UA"/>
        </w:rPr>
      </w:pPr>
    </w:p>
    <w:p w14:paraId="48C78FBF" w14:textId="77777777" w:rsidR="003A6335" w:rsidRPr="00F90C34" w:rsidRDefault="003A6335" w:rsidP="0075274C">
      <w:pPr>
        <w:pStyle w:val="2"/>
        <w:spacing w:before="76" w:line="276" w:lineRule="auto"/>
        <w:rPr>
          <w:rFonts w:ascii="Times New Roman" w:hAnsi="Times New Roman" w:cs="Times New Roman"/>
          <w:color w:val="00487C"/>
          <w:lang w:val="uk-UA"/>
        </w:rPr>
      </w:pPr>
      <w:bookmarkStart w:id="15" w:name="_bookmark13"/>
      <w:bookmarkEnd w:id="15"/>
    </w:p>
    <w:p w14:paraId="4CD46DEE" w14:textId="77777777" w:rsidR="003A6335" w:rsidRPr="00F90C34" w:rsidRDefault="003A6335" w:rsidP="0075274C">
      <w:pPr>
        <w:pStyle w:val="2"/>
        <w:spacing w:before="76" w:line="276" w:lineRule="auto"/>
        <w:rPr>
          <w:rFonts w:ascii="Times New Roman" w:hAnsi="Times New Roman" w:cs="Times New Roman"/>
          <w:color w:val="00487C"/>
          <w:lang w:val="uk-UA"/>
        </w:rPr>
      </w:pPr>
    </w:p>
    <w:p w14:paraId="7ECAB2D9" w14:textId="7718769E" w:rsidR="00392EA5" w:rsidRPr="00F90C34" w:rsidRDefault="009169ED" w:rsidP="00F032CF">
      <w:pPr>
        <w:pStyle w:val="2"/>
        <w:spacing w:before="76" w:after="240" w:line="276" w:lineRule="auto"/>
        <w:ind w:right="544"/>
        <w:jc w:val="both"/>
        <w:rPr>
          <w:rFonts w:ascii="Times New Roman" w:hAnsi="Times New Roman" w:cs="Times New Roman"/>
          <w:lang w:val="uk-UA"/>
        </w:rPr>
      </w:pPr>
      <w:r w:rsidRPr="00F90C34">
        <w:rPr>
          <w:rFonts w:ascii="Times New Roman" w:hAnsi="Times New Roman" w:cs="Times New Roman"/>
          <w:color w:val="00487C"/>
          <w:lang w:val="uk-UA"/>
        </w:rPr>
        <w:lastRenderedPageBreak/>
        <w:t>Обов'язки згідно з CCA</w:t>
      </w:r>
    </w:p>
    <w:p w14:paraId="7ECAB2DB" w14:textId="0AFB11CA" w:rsidR="00392EA5" w:rsidRPr="00F90C34" w:rsidRDefault="009169ED" w:rsidP="00F032CF">
      <w:pPr>
        <w:pStyle w:val="a3"/>
        <w:spacing w:line="276" w:lineRule="auto"/>
        <w:ind w:left="272" w:right="544"/>
        <w:jc w:val="both"/>
        <w:rPr>
          <w:rFonts w:ascii="Times New Roman" w:hAnsi="Times New Roman" w:cs="Times New Roman"/>
          <w:lang w:val="uk-UA"/>
        </w:rPr>
      </w:pPr>
      <w:bookmarkStart w:id="16" w:name="_bookmark14"/>
      <w:bookmarkEnd w:id="16"/>
      <w:r w:rsidRPr="00F90C34">
        <w:rPr>
          <w:rFonts w:ascii="Times New Roman" w:hAnsi="Times New Roman" w:cs="Times New Roman"/>
          <w:color w:val="00487C"/>
          <w:sz w:val="26"/>
          <w:lang w:val="uk-UA"/>
        </w:rPr>
        <w:t>Обов’язок оцінити ризик (цей розділ слід читати разом із розділом «Готовність до надзвичайних ситуацій», Глава 4: Обов’язки місцевих служб реагування з оцінки ризиків</w:t>
      </w:r>
      <w:r w:rsidR="00862646" w:rsidRPr="00F90C34">
        <w:rPr>
          <w:rFonts w:ascii="Times New Roman" w:hAnsi="Times New Roman" w:cs="Times New Roman"/>
          <w:color w:val="00487C"/>
          <w:lang w:val="uk-UA"/>
        </w:rPr>
        <w:t>)</w:t>
      </w:r>
    </w:p>
    <w:p w14:paraId="7ECAB2DC" w14:textId="77777777" w:rsidR="00392EA5" w:rsidRPr="00F90C34" w:rsidRDefault="00392EA5" w:rsidP="00F032CF">
      <w:pPr>
        <w:pStyle w:val="a3"/>
        <w:spacing w:before="11" w:line="276" w:lineRule="auto"/>
        <w:ind w:right="544"/>
        <w:jc w:val="both"/>
        <w:rPr>
          <w:rFonts w:ascii="Times New Roman" w:hAnsi="Times New Roman" w:cs="Times New Roman"/>
          <w:sz w:val="38"/>
          <w:lang w:val="uk-UA"/>
        </w:rPr>
      </w:pPr>
    </w:p>
    <w:p w14:paraId="7ECAB2DD" w14:textId="38F08032" w:rsidR="00392EA5" w:rsidRPr="00F90C34" w:rsidRDefault="009169ED" w:rsidP="00F032CF">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Обов’язки щодо оцінки ризиків, а також підготовки та ведення Реєстру ризиків громади для місцевої зони стійкості покладаються на служби реагування категорії 1. Однак служби реагування в Англії та Уельсі повинні виконувати ці обов’язки як частину LRF.</w:t>
      </w:r>
      <w:r w:rsidR="00862646" w:rsidRPr="00F90C34">
        <w:rPr>
          <w:rFonts w:ascii="Times New Roman" w:hAnsi="Times New Roman" w:cs="Times New Roman"/>
          <w:color w:val="00487C"/>
          <w:sz w:val="24"/>
          <w:vertAlign w:val="superscript"/>
          <w:lang w:val="uk-UA"/>
        </w:rPr>
        <w:t>16</w:t>
      </w:r>
    </w:p>
    <w:p w14:paraId="7ECAB2DE" w14:textId="2F6E6C1D" w:rsidR="00392EA5" w:rsidRPr="00F90C34" w:rsidRDefault="009169ED" w:rsidP="00F032CF">
      <w:pPr>
        <w:pStyle w:val="a5"/>
        <w:numPr>
          <w:ilvl w:val="0"/>
          <w:numId w:val="2"/>
        </w:numPr>
        <w:tabs>
          <w:tab w:val="left" w:pos="840"/>
        </w:tabs>
        <w:spacing w:before="24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Таким чином, LRF має підтримувати служб реагування Категорії 1 у виконанні своїх обов’язків як колективного обов’язку, і з цього випливає, що LRF має мати належне та ефективне керівництво, структури та бізнес-процеси для виконання цього колективного обов’язку</w:t>
      </w:r>
      <w:r w:rsidR="00862646" w:rsidRPr="00F90C34">
        <w:rPr>
          <w:rFonts w:ascii="Times New Roman" w:hAnsi="Times New Roman" w:cs="Times New Roman"/>
          <w:sz w:val="24"/>
          <w:lang w:val="uk-UA"/>
        </w:rPr>
        <w:t>.</w:t>
      </w:r>
    </w:p>
    <w:p w14:paraId="7ECAB2DF" w14:textId="77777777" w:rsidR="00392EA5" w:rsidRPr="00F90C34" w:rsidRDefault="00392EA5" w:rsidP="00F032CF">
      <w:pPr>
        <w:pStyle w:val="a3"/>
        <w:spacing w:before="10" w:line="276" w:lineRule="auto"/>
        <w:ind w:right="544"/>
        <w:jc w:val="both"/>
        <w:rPr>
          <w:rFonts w:ascii="Times New Roman" w:hAnsi="Times New Roman" w:cs="Times New Roman"/>
          <w:sz w:val="20"/>
          <w:lang w:val="uk-UA"/>
        </w:rPr>
      </w:pPr>
    </w:p>
    <w:p w14:paraId="7ECAB2E0" w14:textId="6B309765" w:rsidR="00392EA5" w:rsidRPr="00F90C34" w:rsidRDefault="009169ED" w:rsidP="00F032CF">
      <w:pPr>
        <w:pStyle w:val="a5"/>
        <w:numPr>
          <w:ilvl w:val="0"/>
          <w:numId w:val="2"/>
        </w:numPr>
        <w:tabs>
          <w:tab w:val="left" w:pos="840"/>
        </w:tabs>
        <w:spacing w:line="276" w:lineRule="auto"/>
        <w:ind w:left="839" w:right="544" w:hanging="568"/>
        <w:rPr>
          <w:rFonts w:ascii="Times New Roman" w:hAnsi="Times New Roman" w:cs="Times New Roman"/>
          <w:sz w:val="24"/>
          <w:lang w:val="uk-UA"/>
        </w:rPr>
      </w:pPr>
      <w:r w:rsidRPr="00F90C34">
        <w:rPr>
          <w:rFonts w:ascii="Times New Roman" w:hAnsi="Times New Roman" w:cs="Times New Roman"/>
          <w:sz w:val="24"/>
          <w:lang w:val="uk-UA"/>
        </w:rPr>
        <w:t>Метою цього колективного обов'язку є</w:t>
      </w:r>
      <w:r w:rsidR="00862646" w:rsidRPr="00F90C34">
        <w:rPr>
          <w:rFonts w:ascii="Times New Roman" w:hAnsi="Times New Roman" w:cs="Times New Roman"/>
          <w:sz w:val="24"/>
          <w:lang w:val="uk-UA"/>
        </w:rPr>
        <w:t>:</w:t>
      </w:r>
    </w:p>
    <w:p w14:paraId="7ECAB2E1" w14:textId="77777777" w:rsidR="00392EA5" w:rsidRPr="00F90C34" w:rsidRDefault="00392EA5" w:rsidP="00F032CF">
      <w:pPr>
        <w:pStyle w:val="a3"/>
        <w:spacing w:before="6" w:line="276" w:lineRule="auto"/>
        <w:ind w:right="544"/>
        <w:jc w:val="both"/>
        <w:rPr>
          <w:rFonts w:ascii="Times New Roman" w:hAnsi="Times New Roman" w:cs="Times New Roman"/>
          <w:sz w:val="22"/>
          <w:lang w:val="uk-UA"/>
        </w:rPr>
      </w:pPr>
    </w:p>
    <w:p w14:paraId="197FD93B" w14:textId="77777777" w:rsidR="00F032CF" w:rsidRPr="00F90C34" w:rsidRDefault="009169ED" w:rsidP="00F032CF">
      <w:pPr>
        <w:pStyle w:val="a3"/>
        <w:numPr>
          <w:ilvl w:val="0"/>
          <w:numId w:val="45"/>
        </w:numPr>
        <w:spacing w:line="276" w:lineRule="auto"/>
        <w:ind w:right="544"/>
        <w:jc w:val="both"/>
        <w:rPr>
          <w:rFonts w:ascii="Times New Roman" w:hAnsi="Times New Roman" w:cs="Times New Roman"/>
          <w:lang w:val="uk-UA"/>
        </w:rPr>
      </w:pPr>
      <w:r w:rsidRPr="00F90C34">
        <w:rPr>
          <w:rFonts w:ascii="Times New Roman" w:hAnsi="Times New Roman" w:cs="Times New Roman"/>
          <w:lang w:val="uk-UA"/>
        </w:rPr>
        <w:t>переконайтеся, що працівники категорії 1 мають точне, спільне розуміння ризиків, з якими вони стикаються, щоб планування було пропорційним і обґрунтованим</w:t>
      </w:r>
      <w:r w:rsidR="00862646" w:rsidRPr="00F90C34">
        <w:rPr>
          <w:rFonts w:ascii="Times New Roman" w:hAnsi="Times New Roman" w:cs="Times New Roman"/>
          <w:lang w:val="uk-UA"/>
        </w:rPr>
        <w:t>;</w:t>
      </w:r>
    </w:p>
    <w:p w14:paraId="42B0DCE3" w14:textId="77777777" w:rsidR="00F032CF" w:rsidRPr="00F90C34" w:rsidRDefault="009169ED" w:rsidP="00F032CF">
      <w:pPr>
        <w:pStyle w:val="a3"/>
        <w:numPr>
          <w:ilvl w:val="0"/>
          <w:numId w:val="45"/>
        </w:numPr>
        <w:spacing w:line="276" w:lineRule="auto"/>
        <w:ind w:right="544"/>
        <w:jc w:val="both"/>
        <w:rPr>
          <w:rFonts w:ascii="Times New Roman" w:hAnsi="Times New Roman" w:cs="Times New Roman"/>
          <w:lang w:val="uk-UA"/>
        </w:rPr>
      </w:pPr>
      <w:r w:rsidRPr="00F90C34">
        <w:rPr>
          <w:rFonts w:ascii="Times New Roman" w:hAnsi="Times New Roman" w:cs="Times New Roman"/>
          <w:lang w:val="uk-UA"/>
        </w:rPr>
        <w:t>забезпечити раціональну основу для визначення пріоритетів цілей, робочих програм і розподілу ресурсів</w:t>
      </w:r>
      <w:r w:rsidR="00862646" w:rsidRPr="00F90C34">
        <w:rPr>
          <w:rFonts w:ascii="Times New Roman" w:hAnsi="Times New Roman" w:cs="Times New Roman"/>
          <w:lang w:val="uk-UA"/>
        </w:rPr>
        <w:t>;</w:t>
      </w:r>
    </w:p>
    <w:p w14:paraId="7EBF4E30" w14:textId="77777777" w:rsidR="00F032CF" w:rsidRPr="00F90C34" w:rsidRDefault="009169ED" w:rsidP="00F032CF">
      <w:pPr>
        <w:pStyle w:val="a3"/>
        <w:numPr>
          <w:ilvl w:val="0"/>
          <w:numId w:val="45"/>
        </w:numPr>
        <w:spacing w:line="276" w:lineRule="auto"/>
        <w:ind w:right="544"/>
        <w:jc w:val="both"/>
        <w:rPr>
          <w:rFonts w:ascii="Times New Roman" w:hAnsi="Times New Roman" w:cs="Times New Roman"/>
          <w:lang w:val="uk-UA"/>
        </w:rPr>
      </w:pPr>
      <w:r w:rsidRPr="00F90C34">
        <w:rPr>
          <w:rFonts w:ascii="Times New Roman" w:hAnsi="Times New Roman" w:cs="Times New Roman"/>
          <w:lang w:val="uk-UA"/>
        </w:rPr>
        <w:t>дозволити особам категорії 1 оцінити адекватність своїх планів і можливостей</w:t>
      </w:r>
      <w:r w:rsidR="00862646" w:rsidRPr="00F90C34">
        <w:rPr>
          <w:rFonts w:ascii="Times New Roman" w:hAnsi="Times New Roman" w:cs="Times New Roman"/>
          <w:lang w:val="uk-UA"/>
        </w:rPr>
        <w:t>;</w:t>
      </w:r>
    </w:p>
    <w:p w14:paraId="4A77C17C" w14:textId="77777777" w:rsidR="00F032CF" w:rsidRPr="00F90C34" w:rsidRDefault="009169ED" w:rsidP="00F032CF">
      <w:pPr>
        <w:pStyle w:val="a3"/>
        <w:numPr>
          <w:ilvl w:val="0"/>
          <w:numId w:val="45"/>
        </w:numPr>
        <w:spacing w:line="276" w:lineRule="auto"/>
        <w:ind w:right="544"/>
        <w:jc w:val="both"/>
        <w:rPr>
          <w:rFonts w:ascii="Times New Roman" w:hAnsi="Times New Roman" w:cs="Times New Roman"/>
          <w:lang w:val="uk-UA"/>
        </w:rPr>
      </w:pPr>
      <w:r w:rsidRPr="00F90C34">
        <w:rPr>
          <w:rFonts w:ascii="Times New Roman" w:hAnsi="Times New Roman" w:cs="Times New Roman"/>
          <w:lang w:val="uk-UA"/>
        </w:rPr>
        <w:t>сприяти спільному місцевому плануванню на основі послідовних планових припущень</w:t>
      </w:r>
      <w:r w:rsidR="00862646" w:rsidRPr="00F90C34">
        <w:rPr>
          <w:rFonts w:ascii="Times New Roman" w:hAnsi="Times New Roman" w:cs="Times New Roman"/>
          <w:lang w:val="uk-UA"/>
        </w:rPr>
        <w:t>;</w:t>
      </w:r>
    </w:p>
    <w:p w14:paraId="2CD33808" w14:textId="77777777" w:rsidR="00F032CF" w:rsidRPr="00F90C34" w:rsidRDefault="009169ED" w:rsidP="00F032CF">
      <w:pPr>
        <w:pStyle w:val="a3"/>
        <w:numPr>
          <w:ilvl w:val="0"/>
          <w:numId w:val="45"/>
        </w:numPr>
        <w:spacing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дозволити особам категорії 1 надати доступний огляд контексту для планування надзвичайних ситуацій і безперервності бізнесу для громадськості та посадових осіб; </w:t>
      </w:r>
    </w:p>
    <w:p w14:paraId="7ECAB2E8" w14:textId="6447AD60" w:rsidR="00392EA5" w:rsidRPr="00F90C34" w:rsidRDefault="00DE39F4" w:rsidP="00F032CF">
      <w:pPr>
        <w:pStyle w:val="a3"/>
        <w:numPr>
          <w:ilvl w:val="0"/>
          <w:numId w:val="45"/>
        </w:numPr>
        <w:spacing w:line="276" w:lineRule="auto"/>
        <w:ind w:right="544"/>
        <w:jc w:val="both"/>
        <w:rPr>
          <w:rFonts w:ascii="Times New Roman" w:hAnsi="Times New Roman" w:cs="Times New Roman"/>
          <w:lang w:val="uk-UA"/>
        </w:rPr>
      </w:pPr>
      <w:r w:rsidRPr="00F90C34">
        <w:rPr>
          <w:rFonts w:ascii="Times New Roman" w:hAnsi="Times New Roman" w:cs="Times New Roman"/>
          <w:lang w:val="uk-UA"/>
        </w:rPr>
        <w:t>інформувати та відображати оцінки ризиків інших рівнів, щоб підтримувати планування на випадок надзвичайних ситуацій і розвиток спроможності на цих рівнях</w:t>
      </w:r>
      <w:r w:rsidR="00862646" w:rsidRPr="00F90C34">
        <w:rPr>
          <w:rFonts w:ascii="Times New Roman" w:hAnsi="Times New Roman" w:cs="Times New Roman"/>
          <w:lang w:val="uk-UA"/>
        </w:rPr>
        <w:t>.</w:t>
      </w:r>
    </w:p>
    <w:p w14:paraId="7ECAB2E9" w14:textId="77777777" w:rsidR="00392EA5" w:rsidRPr="00F90C34" w:rsidRDefault="00392EA5" w:rsidP="00F032CF">
      <w:pPr>
        <w:pStyle w:val="a3"/>
        <w:spacing w:before="10" w:line="276" w:lineRule="auto"/>
        <w:ind w:right="544"/>
        <w:rPr>
          <w:rFonts w:ascii="Times New Roman" w:hAnsi="Times New Roman" w:cs="Times New Roman"/>
          <w:sz w:val="20"/>
          <w:lang w:val="uk-UA"/>
        </w:rPr>
      </w:pPr>
    </w:p>
    <w:p w14:paraId="7ECAB2EA" w14:textId="366DD3D2" w:rsidR="00392EA5" w:rsidRPr="00F90C34" w:rsidRDefault="00DE39F4" w:rsidP="00F032CF">
      <w:pPr>
        <w:pStyle w:val="a5"/>
        <w:numPr>
          <w:ilvl w:val="0"/>
          <w:numId w:val="2"/>
        </w:numPr>
        <w:tabs>
          <w:tab w:val="left" w:pos="840"/>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Оцінка ризику надзвичайної ситуації, що виникає в межах або впливає на географічну територію, за яку несе відповідальність кожна особа Категорії 1, повинна також враховувати, чи</w:t>
      </w:r>
      <w:r w:rsidR="00862646" w:rsidRPr="00F90C34">
        <w:rPr>
          <w:rFonts w:ascii="Times New Roman" w:hAnsi="Times New Roman" w:cs="Times New Roman"/>
          <w:sz w:val="24"/>
          <w:lang w:val="uk-UA"/>
        </w:rPr>
        <w:t>:</w:t>
      </w:r>
    </w:p>
    <w:p w14:paraId="659A9B96" w14:textId="77777777" w:rsidR="00F032CF" w:rsidRPr="00F90C34" w:rsidRDefault="00DE39F4" w:rsidP="00F032CF">
      <w:pPr>
        <w:pStyle w:val="a3"/>
        <w:numPr>
          <w:ilvl w:val="0"/>
          <w:numId w:val="46"/>
        </w:numPr>
        <w:spacing w:before="120" w:line="276" w:lineRule="auto"/>
        <w:ind w:right="544"/>
        <w:rPr>
          <w:rFonts w:ascii="Times New Roman" w:hAnsi="Times New Roman" w:cs="Times New Roman"/>
          <w:sz w:val="18"/>
          <w:lang w:val="uk-UA"/>
        </w:rPr>
      </w:pPr>
      <w:r w:rsidRPr="00F90C34">
        <w:rPr>
          <w:rFonts w:ascii="Times New Roman" w:hAnsi="Times New Roman" w:cs="Times New Roman"/>
          <w:lang w:val="uk-UA"/>
        </w:rPr>
        <w:t xml:space="preserve">загроза може бути такого масштабу та характеру, що вона, ймовірно, серйозно перешкодить службі реагування Категорії 1 у виконанні її функцій; </w:t>
      </w:r>
    </w:p>
    <w:p w14:paraId="7ECAB2F0" w14:textId="774FC4BF" w:rsidR="00392EA5" w:rsidRPr="00F90C34" w:rsidRDefault="00DE39F4" w:rsidP="00F032CF">
      <w:pPr>
        <w:pStyle w:val="a3"/>
        <w:numPr>
          <w:ilvl w:val="0"/>
          <w:numId w:val="46"/>
        </w:numPr>
        <w:spacing w:before="120" w:line="276" w:lineRule="auto"/>
        <w:ind w:right="544"/>
        <w:rPr>
          <w:rFonts w:ascii="Times New Roman" w:hAnsi="Times New Roman" w:cs="Times New Roman"/>
          <w:sz w:val="18"/>
          <w:lang w:val="uk-UA"/>
        </w:rPr>
      </w:pPr>
      <w:r w:rsidRPr="00F90C34">
        <w:rPr>
          <w:rFonts w:ascii="Times New Roman" w:hAnsi="Times New Roman" w:cs="Times New Roman"/>
          <w:lang w:val="uk-UA"/>
        </w:rPr>
        <w:t>загроза або небезпека вимагає від служби реагування Категорії 1 виконання своїх функцій і здійснення спеціальної мобілізації.</w:t>
      </w:r>
      <w:r w:rsidR="00862646" w:rsidRPr="00F90C34">
        <w:rPr>
          <w:rFonts w:ascii="Times New Roman" w:hAnsi="Times New Roman" w:cs="Times New Roman"/>
          <w:color w:val="006EB7"/>
          <w:vertAlign w:val="superscript"/>
          <w:lang w:val="uk-UA"/>
        </w:rPr>
        <w:t>17</w:t>
      </w:r>
    </w:p>
    <w:p w14:paraId="0A2D8118" w14:textId="2F07C1E5" w:rsidR="00F032CF" w:rsidRPr="00F90C34" w:rsidRDefault="00F032CF" w:rsidP="00F032CF">
      <w:pPr>
        <w:spacing w:before="73" w:line="276" w:lineRule="auto"/>
        <w:ind w:left="272"/>
        <w:rPr>
          <w:rFonts w:ascii="Times New Roman" w:hAnsi="Times New Roman" w:cs="Times New Roman"/>
          <w:color w:val="003366"/>
          <w:sz w:val="18"/>
          <w:lang w:val="uk-UA"/>
        </w:rPr>
      </w:pPr>
      <w:r w:rsidRPr="00F90C34">
        <w:rPr>
          <w:rFonts w:ascii="Times New Roman" w:hAnsi="Times New Roman" w:cs="Times New Roman"/>
          <w:color w:val="003366"/>
          <w:sz w:val="18"/>
          <w:vertAlign w:val="superscript"/>
          <w:lang w:val="uk-UA"/>
        </w:rPr>
        <w:t>16</w:t>
      </w:r>
      <w:r w:rsidRPr="00F90C34">
        <w:rPr>
          <w:rFonts w:ascii="Times New Roman" w:hAnsi="Times New Roman" w:cs="Times New Roman"/>
          <w:color w:val="003366"/>
          <w:sz w:val="18"/>
          <w:lang w:val="uk-UA"/>
        </w:rPr>
        <w:t xml:space="preserve"> Регулювання 15</w:t>
      </w:r>
    </w:p>
    <w:p w14:paraId="21822871" w14:textId="77777777" w:rsidR="00F032CF" w:rsidRPr="00F90C34" w:rsidRDefault="00F032CF" w:rsidP="00F032CF">
      <w:pPr>
        <w:spacing w:before="73" w:line="276" w:lineRule="auto"/>
        <w:ind w:left="272" w:right="7995"/>
        <w:jc w:val="both"/>
        <w:rPr>
          <w:rFonts w:ascii="Times New Roman" w:hAnsi="Times New Roman" w:cs="Times New Roman"/>
          <w:color w:val="003366"/>
          <w:sz w:val="18"/>
          <w:lang w:val="uk-UA"/>
        </w:rPr>
      </w:pPr>
      <w:r w:rsidRPr="00F90C34">
        <w:rPr>
          <w:rFonts w:ascii="Times New Roman" w:hAnsi="Times New Roman" w:cs="Times New Roman"/>
          <w:color w:val="003366"/>
          <w:sz w:val="18"/>
          <w:vertAlign w:val="superscript"/>
          <w:lang w:val="uk-UA"/>
        </w:rPr>
        <w:t>17</w:t>
      </w:r>
      <w:r w:rsidRPr="00F90C34">
        <w:rPr>
          <w:rFonts w:ascii="Times New Roman" w:hAnsi="Times New Roman" w:cs="Times New Roman"/>
          <w:color w:val="003366"/>
          <w:sz w:val="18"/>
          <w:lang w:val="uk-UA"/>
        </w:rPr>
        <w:t xml:space="preserve"> CCA, Розділ 1(4)(a)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(b) </w:t>
      </w:r>
    </w:p>
    <w:p w14:paraId="19563FA9" w14:textId="77777777" w:rsidR="00F032CF" w:rsidRPr="00F90C34" w:rsidRDefault="00F032CF" w:rsidP="00F032CF">
      <w:pPr>
        <w:spacing w:before="73" w:line="276" w:lineRule="auto"/>
        <w:ind w:left="272" w:right="7995"/>
        <w:jc w:val="both"/>
        <w:rPr>
          <w:rFonts w:ascii="Times New Roman" w:hAnsi="Times New Roman" w:cs="Times New Roman"/>
          <w:color w:val="003366"/>
          <w:sz w:val="18"/>
          <w:lang w:val="uk-UA"/>
        </w:rPr>
      </w:pPr>
      <w:r w:rsidRPr="00F90C34">
        <w:rPr>
          <w:rFonts w:ascii="Times New Roman" w:hAnsi="Times New Roman" w:cs="Times New Roman"/>
          <w:color w:val="003366"/>
          <w:sz w:val="18"/>
          <w:vertAlign w:val="superscript"/>
          <w:lang w:val="uk-UA"/>
        </w:rPr>
        <w:t>18</w:t>
      </w:r>
      <w:r w:rsidRPr="00F90C34">
        <w:rPr>
          <w:rFonts w:ascii="Times New Roman" w:hAnsi="Times New Roman" w:cs="Times New Roman"/>
          <w:color w:val="003366"/>
          <w:sz w:val="18"/>
          <w:lang w:val="uk-UA"/>
        </w:rPr>
        <w:t xml:space="preserve"> CCA, Розділ 2(1)(a)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(b) </w:t>
      </w:r>
    </w:p>
    <w:p w14:paraId="1CD4EA3F" w14:textId="77777777" w:rsidR="00F032CF" w:rsidRPr="00F90C34" w:rsidRDefault="00F032CF" w:rsidP="00F032CF">
      <w:pPr>
        <w:spacing w:before="73" w:line="276" w:lineRule="auto"/>
        <w:ind w:left="272" w:right="7995"/>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19</w:t>
      </w:r>
      <w:r w:rsidRPr="00F90C34">
        <w:rPr>
          <w:rFonts w:ascii="Times New Roman" w:hAnsi="Times New Roman" w:cs="Times New Roman"/>
          <w:color w:val="003366"/>
          <w:sz w:val="18"/>
          <w:lang w:val="uk-UA"/>
        </w:rPr>
        <w:t xml:space="preserve"> CCA, Розділ 2(1)(e)</w:t>
      </w:r>
    </w:p>
    <w:p w14:paraId="2F2B410A" w14:textId="77777777" w:rsidR="00F032CF" w:rsidRPr="00F90C34" w:rsidRDefault="00F032CF" w:rsidP="00F032CF">
      <w:pPr>
        <w:spacing w:before="1"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20</w:t>
      </w:r>
      <w:r w:rsidRPr="00F90C34">
        <w:rPr>
          <w:rFonts w:ascii="Times New Roman" w:hAnsi="Times New Roman" w:cs="Times New Roman"/>
          <w:color w:val="003366"/>
          <w:sz w:val="18"/>
          <w:lang w:val="uk-UA"/>
        </w:rPr>
        <w:t xml:space="preserve"> Регулювання 8</w:t>
      </w:r>
    </w:p>
    <w:p w14:paraId="296AE16B" w14:textId="77777777" w:rsidR="00F032CF" w:rsidRPr="00F90C34" w:rsidRDefault="00F032CF" w:rsidP="00F032CF">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21</w:t>
      </w:r>
      <w:r w:rsidRPr="00F90C34">
        <w:rPr>
          <w:rFonts w:ascii="Times New Roman" w:hAnsi="Times New Roman" w:cs="Times New Roman"/>
          <w:color w:val="003366"/>
          <w:sz w:val="18"/>
          <w:lang w:val="uk-UA"/>
        </w:rPr>
        <w:t xml:space="preserve"> Регулювання 15</w:t>
      </w:r>
    </w:p>
    <w:p w14:paraId="045695F9" w14:textId="77777777" w:rsidR="00F032CF" w:rsidRPr="00F90C34" w:rsidRDefault="00F032CF" w:rsidP="00F032CF">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22</w:t>
      </w:r>
      <w:r w:rsidRPr="00F90C34">
        <w:rPr>
          <w:rFonts w:ascii="Times New Roman" w:hAnsi="Times New Roman" w:cs="Times New Roman"/>
          <w:color w:val="003366"/>
          <w:sz w:val="18"/>
          <w:lang w:val="uk-UA"/>
        </w:rPr>
        <w:t xml:space="preserve"> CCA, Розділ 2(1)(a)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(b)</w:t>
      </w:r>
    </w:p>
    <w:p w14:paraId="08C42B9B" w14:textId="77777777" w:rsidR="00F032CF" w:rsidRPr="00F90C34" w:rsidRDefault="00F032CF" w:rsidP="00F032CF">
      <w:pPr>
        <w:spacing w:before="2"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23</w:t>
      </w:r>
      <w:r w:rsidRPr="00F90C34">
        <w:rPr>
          <w:rFonts w:ascii="Times New Roman" w:hAnsi="Times New Roman" w:cs="Times New Roman"/>
          <w:color w:val="003366"/>
          <w:sz w:val="18"/>
          <w:lang w:val="uk-UA"/>
        </w:rPr>
        <w:t xml:space="preserve"> Регулювання 9–11</w:t>
      </w:r>
    </w:p>
    <w:p w14:paraId="68C98AFC" w14:textId="77777777" w:rsidR="00F032CF" w:rsidRPr="00F90C34" w:rsidRDefault="00F032CF" w:rsidP="00F032CF">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24</w:t>
      </w:r>
      <w:r w:rsidRPr="00F90C34">
        <w:rPr>
          <w:rFonts w:ascii="Times New Roman" w:hAnsi="Times New Roman" w:cs="Times New Roman"/>
          <w:color w:val="003366"/>
          <w:sz w:val="18"/>
          <w:lang w:val="uk-UA"/>
        </w:rPr>
        <w:t xml:space="preserve"> Регулювання 18</w:t>
      </w:r>
    </w:p>
    <w:p w14:paraId="16E5CFCC" w14:textId="77777777" w:rsidR="00F032CF" w:rsidRPr="00F90C34" w:rsidRDefault="00F032CF" w:rsidP="00F032CF">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25</w:t>
      </w:r>
      <w:r w:rsidRPr="00F90C34">
        <w:rPr>
          <w:rFonts w:ascii="Times New Roman" w:hAnsi="Times New Roman" w:cs="Times New Roman"/>
          <w:color w:val="003366"/>
          <w:sz w:val="18"/>
          <w:lang w:val="uk-UA"/>
        </w:rPr>
        <w:t xml:space="preserve"> Регулювання 27</w:t>
      </w:r>
    </w:p>
    <w:p w14:paraId="7C23F2FB" w14:textId="557702F4" w:rsidR="00F032CF" w:rsidRPr="00F90C34" w:rsidRDefault="00F032CF" w:rsidP="00F032CF">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26</w:t>
      </w:r>
      <w:r w:rsidRPr="00F90C34">
        <w:rPr>
          <w:rFonts w:ascii="Times New Roman" w:hAnsi="Times New Roman" w:cs="Times New Roman"/>
          <w:color w:val="003366"/>
          <w:sz w:val="18"/>
          <w:lang w:val="uk-UA"/>
        </w:rPr>
        <w:t xml:space="preserve"> CCA, Розділ 21(a)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(b); </w:t>
      </w:r>
      <w:proofErr w:type="spellStart"/>
      <w:r w:rsidRPr="00F90C34">
        <w:rPr>
          <w:rFonts w:ascii="Times New Roman" w:hAnsi="Times New Roman" w:cs="Times New Roman"/>
          <w:color w:val="003366"/>
          <w:sz w:val="18"/>
          <w:lang w:val="uk-UA"/>
        </w:rPr>
        <w:t>Regulations</w:t>
      </w:r>
      <w:proofErr w:type="spellEnd"/>
      <w:r w:rsidRPr="00F90C34">
        <w:rPr>
          <w:rFonts w:ascii="Times New Roman" w:hAnsi="Times New Roman" w:cs="Times New Roman"/>
          <w:color w:val="003366"/>
          <w:sz w:val="18"/>
          <w:lang w:val="uk-UA"/>
        </w:rPr>
        <w:t xml:space="preserve"> 9–11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18;</w:t>
      </w:r>
    </w:p>
    <w:p w14:paraId="7ECAB2F1" w14:textId="77777777" w:rsidR="00392EA5" w:rsidRPr="00F90C34" w:rsidRDefault="00392EA5" w:rsidP="0075274C">
      <w:pPr>
        <w:pStyle w:val="a3"/>
        <w:spacing w:before="5" w:line="276" w:lineRule="auto"/>
        <w:rPr>
          <w:rFonts w:ascii="Times New Roman" w:hAnsi="Times New Roman" w:cs="Times New Roman"/>
          <w:sz w:val="29"/>
          <w:lang w:val="uk-UA"/>
        </w:r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183"/>
      </w:tblGrid>
      <w:tr w:rsidR="00392EA5" w:rsidRPr="009B0AF8" w14:paraId="7ECAB2F3" w14:textId="77777777" w:rsidTr="00F032CF">
        <w:trPr>
          <w:trHeight w:val="460"/>
        </w:trPr>
        <w:tc>
          <w:tcPr>
            <w:tcW w:w="10183" w:type="dxa"/>
            <w:shd w:val="clear" w:color="auto" w:fill="FF0000"/>
          </w:tcPr>
          <w:p w14:paraId="7ECAB2F2" w14:textId="7EC09B90" w:rsidR="00392EA5" w:rsidRPr="00F90C34" w:rsidRDefault="00DE39F4" w:rsidP="0075274C">
            <w:pPr>
              <w:pStyle w:val="TableParagraph"/>
              <w:spacing w:before="66" w:line="276" w:lineRule="auto"/>
              <w:rPr>
                <w:rFonts w:ascii="Times New Roman" w:hAnsi="Times New Roman" w:cs="Times New Roman"/>
                <w:b/>
                <w:sz w:val="28"/>
                <w:lang w:val="uk-UA"/>
              </w:rPr>
            </w:pPr>
            <w:r w:rsidRPr="00F90C34">
              <w:rPr>
                <w:rFonts w:ascii="Times New Roman" w:hAnsi="Times New Roman" w:cs="Times New Roman"/>
                <w:b/>
                <w:sz w:val="28"/>
                <w:lang w:val="uk-UA"/>
              </w:rPr>
              <w:t>Обов'язкові вимоги до оцінки ризиків</w:t>
            </w:r>
          </w:p>
        </w:tc>
      </w:tr>
      <w:tr w:rsidR="00392EA5" w:rsidRPr="009B0AF8" w14:paraId="7ECAB2F5" w14:textId="77777777" w:rsidTr="00F032CF">
        <w:trPr>
          <w:trHeight w:val="460"/>
        </w:trPr>
        <w:tc>
          <w:tcPr>
            <w:tcW w:w="10183" w:type="dxa"/>
          </w:tcPr>
          <w:p w14:paraId="7ECAB2F4" w14:textId="7B33F683" w:rsidR="00392EA5" w:rsidRPr="00F90C34" w:rsidRDefault="00DE39F4" w:rsidP="0075274C">
            <w:pPr>
              <w:pStyle w:val="TableParagraph"/>
              <w:spacing w:before="112"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регулярно оцінювати ризик виникнення надзвичайної ситуації.</w:t>
            </w:r>
            <w:r w:rsidR="00862646" w:rsidRPr="00F90C34">
              <w:rPr>
                <w:rFonts w:ascii="Times New Roman" w:hAnsi="Times New Roman" w:cs="Times New Roman"/>
                <w:color w:val="00487C"/>
                <w:sz w:val="20"/>
                <w:vertAlign w:val="superscript"/>
                <w:lang w:val="uk-UA"/>
              </w:rPr>
              <w:t>18</w:t>
            </w:r>
          </w:p>
        </w:tc>
      </w:tr>
      <w:tr w:rsidR="00392EA5" w:rsidRPr="009B0AF8" w14:paraId="7ECAB2F7" w14:textId="77777777" w:rsidTr="00F032CF">
        <w:trPr>
          <w:trHeight w:val="597"/>
        </w:trPr>
        <w:tc>
          <w:tcPr>
            <w:tcW w:w="10183" w:type="dxa"/>
          </w:tcPr>
          <w:p w14:paraId="7ECAB2F6" w14:textId="1F2F838F" w:rsidR="00392EA5" w:rsidRPr="00F90C34" w:rsidRDefault="00DE39F4" w:rsidP="0075274C">
            <w:pPr>
              <w:pStyle w:val="TableParagraph"/>
              <w:spacing w:before="66" w:line="276" w:lineRule="auto"/>
              <w:ind w:right="126"/>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розглянути, чи слід змінювати плани у світлі оцінки ризику</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19</w:t>
            </w:r>
          </w:p>
        </w:tc>
      </w:tr>
      <w:tr w:rsidR="00392EA5" w:rsidRPr="009B0AF8" w14:paraId="7ECAB2FA" w14:textId="77777777" w:rsidTr="00F032CF">
        <w:trPr>
          <w:trHeight w:val="707"/>
        </w:trPr>
        <w:tc>
          <w:tcPr>
            <w:tcW w:w="10183" w:type="dxa"/>
          </w:tcPr>
          <w:p w14:paraId="7ECAB2F9" w14:textId="4D6B9B88" w:rsidR="00392EA5" w:rsidRPr="00F90C34" w:rsidRDefault="00DE39F4" w:rsidP="0075274C">
            <w:pPr>
              <w:pStyle w:val="TableParagraph"/>
              <w:spacing w:before="0" w:line="276" w:lineRule="auto"/>
              <w:ind w:right="742"/>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співпрацювати один з одним (разом через LRF20) для підготовки та ведення Реєстру ризиків громади</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6EB7"/>
                <w:sz w:val="20"/>
                <w:vertAlign w:val="superscript"/>
                <w:lang w:val="uk-UA"/>
              </w:rPr>
              <w:t>21</w:t>
            </w:r>
          </w:p>
        </w:tc>
      </w:tr>
      <w:tr w:rsidR="00392EA5" w:rsidRPr="009B0AF8" w14:paraId="7ECAB2FC" w14:textId="77777777" w:rsidTr="00F032CF">
        <w:trPr>
          <w:trHeight w:val="688"/>
        </w:trPr>
        <w:tc>
          <w:tcPr>
            <w:tcW w:w="10183" w:type="dxa"/>
          </w:tcPr>
          <w:p w14:paraId="7ECAB2FB" w14:textId="3232A45C" w:rsidR="00392EA5" w:rsidRPr="00F90C34" w:rsidRDefault="00DE39F4" w:rsidP="0075274C">
            <w:pPr>
              <w:pStyle w:val="TableParagraph"/>
              <w:spacing w:before="112"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забезпечити (разом через LRF), щоб оцінка ризику регулярно оновлювалася та була пропорційною ризикам, виявленим у зоні LRF</w:t>
            </w:r>
            <w:r w:rsidR="00862646" w:rsidRPr="00F90C34">
              <w:rPr>
                <w:rFonts w:ascii="Times New Roman" w:hAnsi="Times New Roman" w:cs="Times New Roman"/>
                <w:sz w:val="20"/>
                <w:lang w:val="uk-UA"/>
              </w:rPr>
              <w:t xml:space="preserve">. </w:t>
            </w:r>
            <w:r w:rsidR="00862646" w:rsidRPr="00F90C34">
              <w:rPr>
                <w:rFonts w:ascii="Times New Roman" w:hAnsi="Times New Roman" w:cs="Times New Roman"/>
                <w:color w:val="00487C"/>
                <w:sz w:val="20"/>
                <w:vertAlign w:val="superscript"/>
                <w:lang w:val="uk-UA"/>
              </w:rPr>
              <w:t>22</w:t>
            </w:r>
          </w:p>
        </w:tc>
      </w:tr>
      <w:tr w:rsidR="00392EA5" w:rsidRPr="009B0AF8" w14:paraId="7ECAB2FE" w14:textId="77777777" w:rsidTr="00F032CF">
        <w:trPr>
          <w:trHeight w:val="690"/>
        </w:trPr>
        <w:tc>
          <w:tcPr>
            <w:tcW w:w="10183" w:type="dxa"/>
            <w:shd w:val="clear" w:color="auto" w:fill="FFFF00"/>
          </w:tcPr>
          <w:p w14:paraId="7ECAB2FD" w14:textId="6FD83BB6" w:rsidR="00392EA5" w:rsidRPr="00F90C34" w:rsidRDefault="00DE39F4" w:rsidP="0075274C">
            <w:pPr>
              <w:pStyle w:val="TableParagraph"/>
              <w:spacing w:before="181" w:line="276" w:lineRule="auto"/>
              <w:rPr>
                <w:rFonts w:ascii="Times New Roman" w:hAnsi="Times New Roman" w:cs="Times New Roman"/>
                <w:b/>
                <w:sz w:val="28"/>
                <w:lang w:val="uk-UA"/>
              </w:rPr>
            </w:pPr>
            <w:r w:rsidRPr="00F90C34">
              <w:rPr>
                <w:rFonts w:ascii="Times New Roman" w:hAnsi="Times New Roman" w:cs="Times New Roman"/>
                <w:b/>
                <w:sz w:val="28"/>
                <w:lang w:val="uk-UA"/>
              </w:rPr>
              <w:t>Питання оцінки ризиків для розгляду</w:t>
            </w:r>
          </w:p>
        </w:tc>
      </w:tr>
      <w:tr w:rsidR="00392EA5" w:rsidRPr="009B0AF8" w14:paraId="7ECAB300" w14:textId="77777777" w:rsidTr="00F032CF">
        <w:trPr>
          <w:trHeight w:val="709"/>
        </w:trPr>
        <w:tc>
          <w:tcPr>
            <w:tcW w:w="10183" w:type="dxa"/>
          </w:tcPr>
          <w:p w14:paraId="7ECAB2FF" w14:textId="5C03162F" w:rsidR="00392EA5" w:rsidRPr="00F90C34" w:rsidRDefault="00DE39F4" w:rsidP="0075274C">
            <w:pPr>
              <w:pStyle w:val="TableParagraph"/>
              <w:spacing w:before="119" w:line="276" w:lineRule="auto"/>
              <w:ind w:right="106"/>
              <w:rPr>
                <w:rFonts w:ascii="Times New Roman" w:hAnsi="Times New Roman" w:cs="Times New Roman"/>
                <w:sz w:val="20"/>
                <w:lang w:val="uk-UA"/>
              </w:rPr>
            </w:pPr>
            <w:r w:rsidRPr="00F90C34">
              <w:rPr>
                <w:rFonts w:ascii="Times New Roman" w:hAnsi="Times New Roman" w:cs="Times New Roman"/>
                <w:sz w:val="18"/>
                <w:lang w:val="uk-UA"/>
              </w:rPr>
              <w:t>LRF має колективно підтвердити, що організації в її зоні оцінюють ризики відповідно до CCA, і повинна мати процес для визначення тих організацій, які цього не роблять</w:t>
            </w:r>
            <w:r w:rsidR="00862646" w:rsidRPr="00F90C34">
              <w:rPr>
                <w:rFonts w:ascii="Times New Roman" w:hAnsi="Times New Roman" w:cs="Times New Roman"/>
                <w:sz w:val="20"/>
                <w:lang w:val="uk-UA"/>
              </w:rPr>
              <w:t>.</w:t>
            </w:r>
          </w:p>
        </w:tc>
      </w:tr>
      <w:tr w:rsidR="00392EA5" w:rsidRPr="009B0AF8" w14:paraId="7ECAB302" w14:textId="77777777" w:rsidTr="00F032CF">
        <w:trPr>
          <w:trHeight w:val="810"/>
        </w:trPr>
        <w:tc>
          <w:tcPr>
            <w:tcW w:w="10183" w:type="dxa"/>
          </w:tcPr>
          <w:p w14:paraId="7ECAB301" w14:textId="78A4CE57" w:rsidR="00392EA5" w:rsidRPr="00F90C34" w:rsidRDefault="00DE39F4" w:rsidP="0075274C">
            <w:pPr>
              <w:pStyle w:val="TableParagraph"/>
              <w:spacing w:line="276" w:lineRule="auto"/>
              <w:ind w:right="126"/>
              <w:rPr>
                <w:rFonts w:ascii="Times New Roman" w:hAnsi="Times New Roman" w:cs="Times New Roman"/>
                <w:sz w:val="20"/>
                <w:lang w:val="uk-UA"/>
              </w:rPr>
            </w:pPr>
            <w:r w:rsidRPr="00F90C34">
              <w:rPr>
                <w:rFonts w:ascii="Times New Roman" w:hAnsi="Times New Roman" w:cs="Times New Roman"/>
                <w:sz w:val="20"/>
                <w:lang w:val="uk-UA"/>
              </w:rPr>
              <w:t>LRF має офіційно затвердити Реєстр ризиків спільноти та розглянути питання про визначення однієї або кількох організацій, що займаються реагуванням категорії 1, щоб взяти на себе головну відповідальність за оцінку певних ризиків.</w:t>
            </w:r>
            <w:r w:rsidR="00862646" w:rsidRPr="00F90C34">
              <w:rPr>
                <w:rFonts w:ascii="Times New Roman" w:hAnsi="Times New Roman" w:cs="Times New Roman"/>
                <w:color w:val="00487C"/>
                <w:sz w:val="20"/>
                <w:vertAlign w:val="superscript"/>
                <w:lang w:val="uk-UA"/>
              </w:rPr>
              <w:t>23</w:t>
            </w:r>
          </w:p>
        </w:tc>
      </w:tr>
      <w:tr w:rsidR="00392EA5" w:rsidRPr="009B0AF8" w14:paraId="7ECAB304" w14:textId="77777777" w:rsidTr="00F032CF">
        <w:trPr>
          <w:trHeight w:val="810"/>
        </w:trPr>
        <w:tc>
          <w:tcPr>
            <w:tcW w:w="10183" w:type="dxa"/>
          </w:tcPr>
          <w:p w14:paraId="7ECAB303" w14:textId="11733B2B" w:rsidR="00392EA5" w:rsidRPr="00F90C34" w:rsidRDefault="00DE39F4" w:rsidP="0075274C">
            <w:pPr>
              <w:pStyle w:val="TableParagraph"/>
              <w:spacing w:line="276" w:lineRule="auto"/>
              <w:ind w:right="126"/>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використовувати Посібник з оцінки місцевих ризиків і місцеві розвідувальні дані, щоб оцінити, чи існують якісь конкретні ризики, про які, через особливі фактори чи іншу важливість, слід повідомити безпосередньо сусідні LRF</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24</w:t>
            </w:r>
          </w:p>
        </w:tc>
      </w:tr>
      <w:tr w:rsidR="00392EA5" w:rsidRPr="009B0AF8" w14:paraId="7ECAB306" w14:textId="77777777" w:rsidTr="00F032CF">
        <w:trPr>
          <w:trHeight w:val="739"/>
        </w:trPr>
        <w:tc>
          <w:tcPr>
            <w:tcW w:w="10183" w:type="dxa"/>
          </w:tcPr>
          <w:p w14:paraId="7ECAB305" w14:textId="7CBDB40D" w:rsidR="00392EA5" w:rsidRPr="00F90C34" w:rsidRDefault="00DE39F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Виконуючи обов’язок організувати публікацію оцінок і планів, LRF має колективно розуміти потреби та можливості для обміну інформацією та враховувати важливість не тривожити громадськість без потреби.</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25</w:t>
            </w:r>
          </w:p>
        </w:tc>
      </w:tr>
      <w:tr w:rsidR="00392EA5" w:rsidRPr="009B0AF8" w14:paraId="7ECAB308" w14:textId="77777777" w:rsidTr="00F032CF">
        <w:trPr>
          <w:trHeight w:val="977"/>
        </w:trPr>
        <w:tc>
          <w:tcPr>
            <w:tcW w:w="10183" w:type="dxa"/>
          </w:tcPr>
          <w:p w14:paraId="7ECAB307" w14:textId="43FDAF4E" w:rsidR="00392EA5" w:rsidRPr="00F90C34" w:rsidRDefault="00851422"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Якщо служби реагування категорії 1 мають доступ до спеціалізованих оцінок, таких як поради щодо боротьби з тероризмом та критичної національної інфраструктури, LRF має забезпечити наявність механізмів для забезпечення ефективного, відповідного та (за необхідності) швидкого передачі оцінок між членами LRF.</w:t>
            </w:r>
            <w:r w:rsidR="00862646" w:rsidRPr="00F90C34">
              <w:rPr>
                <w:rFonts w:ascii="Times New Roman" w:hAnsi="Times New Roman" w:cs="Times New Roman"/>
                <w:color w:val="00487C"/>
                <w:sz w:val="20"/>
                <w:vertAlign w:val="superscript"/>
                <w:lang w:val="uk-UA"/>
              </w:rPr>
              <w:t>26</w:t>
            </w:r>
          </w:p>
        </w:tc>
      </w:tr>
      <w:tr w:rsidR="00392EA5" w:rsidRPr="009B0AF8" w14:paraId="7ECAB30A" w14:textId="77777777" w:rsidTr="00F032CF">
        <w:trPr>
          <w:trHeight w:val="688"/>
        </w:trPr>
        <w:tc>
          <w:tcPr>
            <w:tcW w:w="10183" w:type="dxa"/>
            <w:shd w:val="clear" w:color="auto" w:fill="008000"/>
          </w:tcPr>
          <w:p w14:paraId="7ECAB309" w14:textId="78153FED" w:rsidR="00392EA5" w:rsidRPr="00F90C34" w:rsidRDefault="00851422" w:rsidP="0075274C">
            <w:pPr>
              <w:pStyle w:val="TableParagraph"/>
              <w:spacing w:before="178" w:line="276" w:lineRule="auto"/>
              <w:rPr>
                <w:rFonts w:ascii="Times New Roman" w:hAnsi="Times New Roman" w:cs="Times New Roman"/>
                <w:b/>
                <w:sz w:val="28"/>
                <w:lang w:val="uk-UA"/>
              </w:rPr>
            </w:pPr>
            <w:r w:rsidRPr="00F90C34">
              <w:rPr>
                <w:rFonts w:ascii="Times New Roman" w:hAnsi="Times New Roman" w:cs="Times New Roman"/>
                <w:b/>
                <w:sz w:val="28"/>
                <w:lang w:val="uk-UA"/>
              </w:rPr>
              <w:t>Показники належної практики оцінки ризиків</w:t>
            </w:r>
          </w:p>
        </w:tc>
      </w:tr>
      <w:tr w:rsidR="00392EA5" w:rsidRPr="009B0AF8" w14:paraId="7ECAB31A" w14:textId="77777777" w:rsidTr="00F032CF">
        <w:trPr>
          <w:trHeight w:val="1039"/>
        </w:trPr>
        <w:tc>
          <w:tcPr>
            <w:tcW w:w="10183" w:type="dxa"/>
          </w:tcPr>
          <w:p w14:paraId="7ECAB319" w14:textId="4B6F10A5" w:rsidR="00392EA5" w:rsidRPr="00F90C34" w:rsidRDefault="00587578" w:rsidP="0075274C">
            <w:pPr>
              <w:pStyle w:val="TableParagraph"/>
              <w:spacing w:line="276" w:lineRule="auto"/>
              <w:ind w:right="108"/>
              <w:jc w:val="both"/>
              <w:rPr>
                <w:rFonts w:ascii="Times New Roman" w:hAnsi="Times New Roman" w:cs="Times New Roman"/>
                <w:sz w:val="20"/>
                <w:lang w:val="uk-UA"/>
              </w:rPr>
            </w:pPr>
            <w:r w:rsidRPr="00F90C34">
              <w:rPr>
                <w:rFonts w:ascii="Times New Roman" w:hAnsi="Times New Roman" w:cs="Times New Roman"/>
                <w:sz w:val="20"/>
                <w:lang w:val="uk-UA"/>
              </w:rPr>
              <w:t>LRF сукупно визначає організації, у яких можна розробити процеси оцінки ризиків, пропонує організаціям підтримку для покращення продуктивності безпосередньо або через посередницьку підтримку з іншого джерела, визначає сильні сторони, на які слід спиратися, і слабкі сторони, які потрібно виправити, і відстежує вплив підтримки, наданої організаціям.</w:t>
            </w:r>
            <w:r w:rsidR="00862646" w:rsidRPr="00F90C34">
              <w:rPr>
                <w:rFonts w:ascii="Times New Roman" w:hAnsi="Times New Roman" w:cs="Times New Roman"/>
                <w:color w:val="00487C"/>
                <w:sz w:val="20"/>
                <w:vertAlign w:val="superscript"/>
                <w:lang w:val="uk-UA"/>
              </w:rPr>
              <w:t>27</w:t>
            </w:r>
          </w:p>
        </w:tc>
      </w:tr>
      <w:tr w:rsidR="00392EA5" w:rsidRPr="009B0AF8" w14:paraId="7ECAB31C" w14:textId="77777777" w:rsidTr="00F032CF">
        <w:trPr>
          <w:trHeight w:val="810"/>
        </w:trPr>
        <w:tc>
          <w:tcPr>
            <w:tcW w:w="10183" w:type="dxa"/>
          </w:tcPr>
          <w:p w14:paraId="7ECAB31B" w14:textId="17502AFA" w:rsidR="00392EA5" w:rsidRPr="00F90C34" w:rsidRDefault="00587578" w:rsidP="0075274C">
            <w:pPr>
              <w:pStyle w:val="TableParagraph"/>
              <w:spacing w:before="59" w:line="276" w:lineRule="auto"/>
              <w:ind w:right="273"/>
              <w:rPr>
                <w:rFonts w:ascii="Times New Roman" w:hAnsi="Times New Roman" w:cs="Times New Roman"/>
                <w:sz w:val="20"/>
                <w:lang w:val="uk-UA"/>
              </w:rPr>
            </w:pPr>
            <w:r w:rsidRPr="00F90C34">
              <w:rPr>
                <w:rFonts w:ascii="Times New Roman" w:hAnsi="Times New Roman" w:cs="Times New Roman"/>
                <w:sz w:val="20"/>
                <w:lang w:val="uk-UA"/>
              </w:rPr>
              <w:t>LRF створив робочу групу з оцінки ризиків (до якої можуть входити служби реагування категорії 2) під головуванням, призначеним LRF, щоб Реєстр ризиків громади перебував у колективній власності служб реагування категорії 1 у LRF.</w:t>
            </w:r>
            <w:r w:rsidR="00862646" w:rsidRPr="00F90C34">
              <w:rPr>
                <w:rFonts w:ascii="Times New Roman" w:hAnsi="Times New Roman" w:cs="Times New Roman"/>
                <w:color w:val="00487C"/>
                <w:sz w:val="20"/>
                <w:vertAlign w:val="superscript"/>
                <w:lang w:val="uk-UA"/>
              </w:rPr>
              <w:t>28</w:t>
            </w:r>
          </w:p>
        </w:tc>
      </w:tr>
      <w:tr w:rsidR="00392EA5" w:rsidRPr="009B0AF8" w14:paraId="7ECAB31E" w14:textId="77777777" w:rsidTr="00F032CF">
        <w:trPr>
          <w:trHeight w:val="688"/>
        </w:trPr>
        <w:tc>
          <w:tcPr>
            <w:tcW w:w="10183" w:type="dxa"/>
          </w:tcPr>
          <w:p w14:paraId="7ECAB31D" w14:textId="4E163BCC" w:rsidR="00392EA5" w:rsidRPr="00F90C34" w:rsidRDefault="00587578" w:rsidP="0075274C">
            <w:pPr>
              <w:pStyle w:val="TableParagraph"/>
              <w:spacing w:before="112" w:line="276" w:lineRule="auto"/>
              <w:ind w:right="273"/>
              <w:rPr>
                <w:rFonts w:ascii="Times New Roman" w:hAnsi="Times New Roman" w:cs="Times New Roman"/>
                <w:sz w:val="20"/>
                <w:lang w:val="uk-UA"/>
              </w:rPr>
            </w:pPr>
            <w:r w:rsidRPr="00F90C34">
              <w:rPr>
                <w:rFonts w:ascii="Times New Roman" w:hAnsi="Times New Roman" w:cs="Times New Roman"/>
                <w:sz w:val="20"/>
                <w:lang w:val="uk-UA"/>
              </w:rPr>
              <w:t>LRF колективно гарантує, що Реєстр ризиків громади використовується для інформування про місцеве планування, зокрема в Лондоні, де діють Форуми стійкості районів</w:t>
            </w:r>
            <w:r w:rsidR="00862646" w:rsidRPr="00F90C34">
              <w:rPr>
                <w:rFonts w:ascii="Times New Roman" w:hAnsi="Times New Roman" w:cs="Times New Roman"/>
                <w:sz w:val="20"/>
                <w:lang w:val="uk-UA"/>
              </w:rPr>
              <w:t>.</w:t>
            </w:r>
          </w:p>
        </w:tc>
      </w:tr>
      <w:tr w:rsidR="00392EA5" w:rsidRPr="009B0AF8" w14:paraId="7ECAB320" w14:textId="77777777" w:rsidTr="00F032CF">
        <w:trPr>
          <w:trHeight w:val="443"/>
        </w:trPr>
        <w:tc>
          <w:tcPr>
            <w:tcW w:w="10183" w:type="dxa"/>
          </w:tcPr>
          <w:p w14:paraId="7ECAB31F" w14:textId="5F879C16" w:rsidR="00392EA5" w:rsidRPr="00F90C34" w:rsidRDefault="00587578" w:rsidP="0075274C">
            <w:pPr>
              <w:pStyle w:val="TableParagraph"/>
              <w:spacing w:before="112" w:line="276" w:lineRule="auto"/>
              <w:ind w:right="321"/>
              <w:rPr>
                <w:rFonts w:ascii="Times New Roman" w:hAnsi="Times New Roman" w:cs="Times New Roman"/>
                <w:sz w:val="20"/>
                <w:lang w:val="uk-UA"/>
              </w:rPr>
            </w:pPr>
            <w:r w:rsidRPr="00F90C34">
              <w:rPr>
                <w:rFonts w:ascii="Times New Roman" w:hAnsi="Times New Roman" w:cs="Times New Roman"/>
                <w:sz w:val="20"/>
                <w:lang w:val="uk-UA"/>
              </w:rPr>
              <w:t>LRF ефективно взаємодіє з іншими рівнями стійкості та сусідніми LRF для обміну та порівняння оцінок ризиків</w:t>
            </w:r>
            <w:r w:rsidR="00862646" w:rsidRPr="00F90C34">
              <w:rPr>
                <w:rFonts w:ascii="Times New Roman" w:hAnsi="Times New Roman" w:cs="Times New Roman"/>
                <w:sz w:val="20"/>
                <w:lang w:val="uk-UA"/>
              </w:rPr>
              <w:t>.</w:t>
            </w:r>
          </w:p>
        </w:tc>
      </w:tr>
      <w:tr w:rsidR="00392EA5" w:rsidRPr="009B0AF8" w14:paraId="7ECAB322" w14:textId="77777777" w:rsidTr="00F032CF">
        <w:trPr>
          <w:trHeight w:val="408"/>
        </w:trPr>
        <w:tc>
          <w:tcPr>
            <w:tcW w:w="10183" w:type="dxa"/>
          </w:tcPr>
          <w:p w14:paraId="7ECAB321" w14:textId="390C5796" w:rsidR="00392EA5" w:rsidRPr="00F90C34" w:rsidRDefault="00587578" w:rsidP="0075274C">
            <w:pPr>
              <w:pStyle w:val="TableParagraph"/>
              <w:spacing w:before="110" w:line="276" w:lineRule="auto"/>
              <w:ind w:right="273"/>
              <w:rPr>
                <w:rFonts w:ascii="Times New Roman" w:hAnsi="Times New Roman" w:cs="Times New Roman"/>
                <w:sz w:val="20"/>
                <w:lang w:val="uk-UA"/>
              </w:rPr>
            </w:pPr>
            <w:r w:rsidRPr="00F90C34">
              <w:rPr>
                <w:rFonts w:ascii="Times New Roman" w:hAnsi="Times New Roman" w:cs="Times New Roman"/>
                <w:sz w:val="20"/>
                <w:lang w:val="uk-UA"/>
              </w:rPr>
              <w:t>LRF встановив ефективні та відповідні процеси для передачі інформації з оцінки ризиків або загроз спеціалістів</w:t>
            </w:r>
            <w:r w:rsidR="00862646" w:rsidRPr="00F90C34">
              <w:rPr>
                <w:rFonts w:ascii="Times New Roman" w:hAnsi="Times New Roman" w:cs="Times New Roman"/>
                <w:sz w:val="20"/>
                <w:lang w:val="uk-UA"/>
              </w:rPr>
              <w:t>.</w:t>
            </w:r>
          </w:p>
        </w:tc>
      </w:tr>
      <w:tr w:rsidR="00392EA5" w:rsidRPr="009B0AF8" w14:paraId="7ECAB324" w14:textId="77777777" w:rsidTr="00F032CF">
        <w:trPr>
          <w:trHeight w:val="688"/>
        </w:trPr>
        <w:tc>
          <w:tcPr>
            <w:tcW w:w="10183" w:type="dxa"/>
          </w:tcPr>
          <w:p w14:paraId="7ECAB323" w14:textId="28F24AEE" w:rsidR="00392EA5" w:rsidRPr="00F90C34" w:rsidRDefault="00587578" w:rsidP="0075274C">
            <w:pPr>
              <w:pStyle w:val="TableParagraph"/>
              <w:spacing w:before="112" w:line="276" w:lineRule="auto"/>
              <w:ind w:right="214"/>
              <w:rPr>
                <w:rFonts w:ascii="Times New Roman" w:hAnsi="Times New Roman" w:cs="Times New Roman"/>
                <w:sz w:val="20"/>
                <w:lang w:val="uk-UA"/>
              </w:rPr>
            </w:pPr>
            <w:r w:rsidRPr="00F90C34">
              <w:rPr>
                <w:rFonts w:ascii="Times New Roman" w:hAnsi="Times New Roman" w:cs="Times New Roman"/>
                <w:sz w:val="20"/>
                <w:lang w:val="uk-UA"/>
              </w:rPr>
              <w:t>LRF гарантує, що методи оцінки ризиків, які використовуються для складання та перегляду Реєстру ризиків спільноти, відповідають рекомендованим процесам, викладеним у розділі «Готовність до надзвичайних ситуацій»</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29</w:t>
            </w:r>
          </w:p>
        </w:tc>
      </w:tr>
      <w:tr w:rsidR="00392EA5" w:rsidRPr="009B0AF8" w14:paraId="7ECAB326" w14:textId="77777777" w:rsidTr="00F032CF">
        <w:trPr>
          <w:trHeight w:val="688"/>
        </w:trPr>
        <w:tc>
          <w:tcPr>
            <w:tcW w:w="10183" w:type="dxa"/>
          </w:tcPr>
          <w:p w14:paraId="7ECAB325" w14:textId="7510AE3A" w:rsidR="00392EA5" w:rsidRPr="00F90C34" w:rsidRDefault="00587578" w:rsidP="0075274C">
            <w:pPr>
              <w:pStyle w:val="TableParagraph"/>
              <w:spacing w:before="112" w:line="276" w:lineRule="auto"/>
              <w:ind w:right="835"/>
              <w:rPr>
                <w:rFonts w:ascii="Times New Roman" w:hAnsi="Times New Roman" w:cs="Times New Roman"/>
                <w:sz w:val="20"/>
                <w:lang w:val="uk-UA"/>
              </w:rPr>
            </w:pPr>
            <w:r w:rsidRPr="00F90C34">
              <w:rPr>
                <w:rFonts w:ascii="Times New Roman" w:hAnsi="Times New Roman" w:cs="Times New Roman"/>
                <w:sz w:val="20"/>
                <w:lang w:val="uk-UA"/>
              </w:rPr>
              <w:t>LRF керує ефективними процедурами для моніторингу виникаючих ризиків або змін, що впливають на Реєстр ризиків спільноти, та ініціює нові оцінки, якщо це необхідно</w:t>
            </w:r>
            <w:r w:rsidR="00862646" w:rsidRPr="00F90C34">
              <w:rPr>
                <w:rFonts w:ascii="Times New Roman" w:hAnsi="Times New Roman" w:cs="Times New Roman"/>
                <w:sz w:val="20"/>
                <w:lang w:val="uk-UA"/>
              </w:rPr>
              <w:t>.</w:t>
            </w:r>
          </w:p>
        </w:tc>
      </w:tr>
      <w:tr w:rsidR="00392EA5" w:rsidRPr="009B0AF8" w14:paraId="7ECAB328" w14:textId="77777777" w:rsidTr="00F032CF">
        <w:trPr>
          <w:trHeight w:val="690"/>
        </w:trPr>
        <w:tc>
          <w:tcPr>
            <w:tcW w:w="10183" w:type="dxa"/>
          </w:tcPr>
          <w:p w14:paraId="7ECAB327" w14:textId="592187DE" w:rsidR="00392EA5" w:rsidRPr="00F90C34" w:rsidRDefault="00587578" w:rsidP="0075274C">
            <w:pPr>
              <w:pStyle w:val="TableParagraph"/>
              <w:spacing w:before="112" w:line="276" w:lineRule="auto"/>
              <w:ind w:right="29"/>
              <w:rPr>
                <w:rFonts w:ascii="Times New Roman" w:hAnsi="Times New Roman" w:cs="Times New Roman"/>
                <w:sz w:val="20"/>
                <w:lang w:val="uk-UA"/>
              </w:rPr>
            </w:pPr>
            <w:r w:rsidRPr="00F90C34">
              <w:rPr>
                <w:rFonts w:ascii="Times New Roman" w:hAnsi="Times New Roman" w:cs="Times New Roman"/>
                <w:sz w:val="20"/>
                <w:lang w:val="uk-UA"/>
              </w:rPr>
              <w:lastRenderedPageBreak/>
              <w:t>LRF запровадив ефективний процес для регулярного перегляду та оновлення оцінок свого Реєстру ризиків у громаді</w:t>
            </w:r>
            <w:r w:rsidR="00862646" w:rsidRPr="00F90C34">
              <w:rPr>
                <w:rFonts w:ascii="Times New Roman" w:hAnsi="Times New Roman" w:cs="Times New Roman"/>
                <w:sz w:val="20"/>
                <w:lang w:val="uk-UA"/>
              </w:rPr>
              <w:t>.</w:t>
            </w:r>
          </w:p>
        </w:tc>
      </w:tr>
      <w:tr w:rsidR="00392EA5" w:rsidRPr="009B0AF8" w14:paraId="7ECAB32A" w14:textId="77777777" w:rsidTr="00F032CF">
        <w:trPr>
          <w:trHeight w:val="688"/>
        </w:trPr>
        <w:tc>
          <w:tcPr>
            <w:tcW w:w="10183" w:type="dxa"/>
          </w:tcPr>
          <w:p w14:paraId="7ECAB329" w14:textId="14CF654C" w:rsidR="00392EA5" w:rsidRPr="00F90C34" w:rsidRDefault="00587578" w:rsidP="0075274C">
            <w:pPr>
              <w:pStyle w:val="TableParagraph"/>
              <w:spacing w:before="110" w:line="276" w:lineRule="auto"/>
              <w:ind w:right="29"/>
              <w:rPr>
                <w:rFonts w:ascii="Times New Roman" w:hAnsi="Times New Roman" w:cs="Times New Roman"/>
                <w:sz w:val="20"/>
                <w:lang w:val="uk-UA"/>
              </w:rPr>
            </w:pPr>
            <w:r w:rsidRPr="00F90C34">
              <w:rPr>
                <w:rFonts w:ascii="Times New Roman" w:hAnsi="Times New Roman" w:cs="Times New Roman"/>
                <w:sz w:val="20"/>
                <w:lang w:val="uk-UA"/>
              </w:rPr>
              <w:t xml:space="preserve">LRF встановив ефективні зв’язки для обміну оцінками ризиків з іншими місцевими </w:t>
            </w:r>
            <w:proofErr w:type="spellStart"/>
            <w:r w:rsidRPr="00F90C34">
              <w:rPr>
                <w:rFonts w:ascii="Times New Roman" w:hAnsi="Times New Roman" w:cs="Times New Roman"/>
                <w:sz w:val="20"/>
                <w:lang w:val="uk-UA"/>
              </w:rPr>
              <w:t>партнерствами</w:t>
            </w:r>
            <w:proofErr w:type="spellEnd"/>
            <w:r w:rsidRPr="00F90C34">
              <w:rPr>
                <w:rFonts w:ascii="Times New Roman" w:hAnsi="Times New Roman" w:cs="Times New Roman"/>
                <w:sz w:val="20"/>
                <w:lang w:val="uk-UA"/>
              </w:rPr>
              <w:t xml:space="preserve"> в своїй області, щоб досягти узгодженості та уникнути дублювання або </w:t>
            </w:r>
            <w:proofErr w:type="spellStart"/>
            <w:r w:rsidRPr="00F90C34">
              <w:rPr>
                <w:rFonts w:ascii="Times New Roman" w:hAnsi="Times New Roman" w:cs="Times New Roman"/>
                <w:sz w:val="20"/>
                <w:lang w:val="uk-UA"/>
              </w:rPr>
              <w:t>контрпродуктивної</w:t>
            </w:r>
            <w:proofErr w:type="spellEnd"/>
            <w:r w:rsidRPr="00F90C34">
              <w:rPr>
                <w:rFonts w:ascii="Times New Roman" w:hAnsi="Times New Roman" w:cs="Times New Roman"/>
                <w:sz w:val="20"/>
                <w:lang w:val="uk-UA"/>
              </w:rPr>
              <w:t xml:space="preserve"> роботи</w:t>
            </w:r>
            <w:r w:rsidR="00862646" w:rsidRPr="00F90C34">
              <w:rPr>
                <w:rFonts w:ascii="Times New Roman" w:hAnsi="Times New Roman" w:cs="Times New Roman"/>
                <w:sz w:val="20"/>
                <w:lang w:val="uk-UA"/>
              </w:rPr>
              <w:t>.</w:t>
            </w:r>
          </w:p>
        </w:tc>
      </w:tr>
      <w:tr w:rsidR="00392EA5" w:rsidRPr="009B0AF8" w14:paraId="7ECAB32C" w14:textId="77777777" w:rsidTr="00F032CF">
        <w:trPr>
          <w:trHeight w:val="688"/>
        </w:trPr>
        <w:tc>
          <w:tcPr>
            <w:tcW w:w="10183" w:type="dxa"/>
          </w:tcPr>
          <w:p w14:paraId="7ECAB32B" w14:textId="76AC4D4F" w:rsidR="00392EA5" w:rsidRPr="00F90C34" w:rsidRDefault="00587578" w:rsidP="0075274C">
            <w:pPr>
              <w:pStyle w:val="TableParagraph"/>
              <w:spacing w:before="112" w:line="276" w:lineRule="auto"/>
              <w:ind w:right="273"/>
              <w:rPr>
                <w:rFonts w:ascii="Times New Roman" w:hAnsi="Times New Roman" w:cs="Times New Roman"/>
                <w:sz w:val="20"/>
                <w:lang w:val="uk-UA"/>
              </w:rPr>
            </w:pPr>
            <w:r w:rsidRPr="00F90C34">
              <w:rPr>
                <w:rFonts w:ascii="Times New Roman" w:hAnsi="Times New Roman" w:cs="Times New Roman"/>
                <w:sz w:val="20"/>
                <w:lang w:val="uk-UA"/>
              </w:rPr>
              <w:t xml:space="preserve">LRF використовує низку джерел інформації для моніторингу суспільних </w:t>
            </w:r>
            <w:proofErr w:type="spellStart"/>
            <w:r w:rsidRPr="00F90C34">
              <w:rPr>
                <w:rFonts w:ascii="Times New Roman" w:hAnsi="Times New Roman" w:cs="Times New Roman"/>
                <w:sz w:val="20"/>
                <w:lang w:val="uk-UA"/>
              </w:rPr>
              <w:t>стурбованостей</w:t>
            </w:r>
            <w:proofErr w:type="spellEnd"/>
            <w:r w:rsidRPr="00F90C34">
              <w:rPr>
                <w:rFonts w:ascii="Times New Roman" w:hAnsi="Times New Roman" w:cs="Times New Roman"/>
                <w:sz w:val="20"/>
                <w:lang w:val="uk-UA"/>
              </w:rPr>
              <w:t xml:space="preserve"> та уподобань, а також наслідків власної комунікації</w:t>
            </w:r>
            <w:r w:rsidR="00862646" w:rsidRPr="00F90C34">
              <w:rPr>
                <w:rFonts w:ascii="Times New Roman" w:hAnsi="Times New Roman" w:cs="Times New Roman"/>
                <w:sz w:val="20"/>
                <w:lang w:val="uk-UA"/>
              </w:rPr>
              <w:t>.</w:t>
            </w:r>
          </w:p>
        </w:tc>
      </w:tr>
    </w:tbl>
    <w:p w14:paraId="7ECAB32D" w14:textId="77777777" w:rsidR="00392EA5" w:rsidRPr="00F90C34" w:rsidRDefault="00392EA5" w:rsidP="0075274C">
      <w:pPr>
        <w:pStyle w:val="a3"/>
        <w:spacing w:line="276" w:lineRule="auto"/>
        <w:rPr>
          <w:rFonts w:ascii="Times New Roman" w:hAnsi="Times New Roman" w:cs="Times New Roman"/>
          <w:sz w:val="20"/>
          <w:lang w:val="uk-UA"/>
        </w:rPr>
      </w:pPr>
    </w:p>
    <w:p w14:paraId="7ECAB32E" w14:textId="77777777" w:rsidR="00392EA5" w:rsidRPr="00F90C34" w:rsidRDefault="00392EA5" w:rsidP="0075274C">
      <w:pPr>
        <w:pStyle w:val="a3"/>
        <w:spacing w:line="276" w:lineRule="auto"/>
        <w:rPr>
          <w:rFonts w:ascii="Times New Roman" w:hAnsi="Times New Roman" w:cs="Times New Roman"/>
          <w:sz w:val="20"/>
          <w:lang w:val="uk-UA"/>
        </w:rPr>
      </w:pPr>
    </w:p>
    <w:p w14:paraId="7ECAB330" w14:textId="0D19AE41" w:rsidR="00392EA5" w:rsidRPr="00F90C34" w:rsidRDefault="00587578" w:rsidP="00F032CF">
      <w:pPr>
        <w:spacing w:line="276" w:lineRule="auto"/>
        <w:ind w:left="272" w:right="544"/>
        <w:jc w:val="both"/>
        <w:rPr>
          <w:rFonts w:ascii="Times New Roman" w:hAnsi="Times New Roman" w:cs="Times New Roman"/>
          <w:sz w:val="24"/>
          <w:lang w:val="uk-UA"/>
        </w:rPr>
      </w:pPr>
      <w:r w:rsidRPr="00F90C34">
        <w:rPr>
          <w:rFonts w:ascii="Times New Roman" w:hAnsi="Times New Roman" w:cs="Times New Roman"/>
          <w:sz w:val="21"/>
          <w:szCs w:val="24"/>
          <w:lang w:val="uk-UA"/>
        </w:rPr>
        <w:t>Обов’язок підтримувати плани – плани на випадок надзвичайних ситуацій (цей розділ слід читати разом із розділом «Готовність до надзвичайних ситуацій», розділ 5: Планування на випадок надзвичайних ситуацій</w:t>
      </w:r>
      <w:r w:rsidR="00862646" w:rsidRPr="00F90C34">
        <w:rPr>
          <w:rFonts w:ascii="Times New Roman" w:hAnsi="Times New Roman" w:cs="Times New Roman"/>
          <w:color w:val="00487C"/>
          <w:sz w:val="24"/>
          <w:lang w:val="uk-UA"/>
        </w:rPr>
        <w:t>)</w:t>
      </w:r>
    </w:p>
    <w:p w14:paraId="7ECAB331" w14:textId="77777777" w:rsidR="00392EA5" w:rsidRPr="00F90C34" w:rsidRDefault="00392EA5" w:rsidP="00F032CF">
      <w:pPr>
        <w:pStyle w:val="a3"/>
        <w:spacing w:before="2" w:line="276" w:lineRule="auto"/>
        <w:ind w:left="272" w:right="544"/>
        <w:jc w:val="both"/>
        <w:rPr>
          <w:rFonts w:ascii="Times New Roman" w:hAnsi="Times New Roman" w:cs="Times New Roman"/>
          <w:sz w:val="31"/>
          <w:lang w:val="uk-UA"/>
        </w:rPr>
      </w:pPr>
    </w:p>
    <w:p w14:paraId="7ECAB332" w14:textId="17C01D1F" w:rsidR="00392EA5" w:rsidRPr="00F90C34" w:rsidRDefault="00587578" w:rsidP="00F032CF">
      <w:pPr>
        <w:pStyle w:val="a5"/>
        <w:numPr>
          <w:ilvl w:val="0"/>
          <w:numId w:val="2"/>
        </w:numPr>
        <w:tabs>
          <w:tab w:val="left" w:pos="994"/>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Обов'язок готувати загальні плани на випадок надзвичайних ситуацій покладається на служби реагування Категорії 1. Основна вимога CCA полягає в тому, щоб підтримувалися плани, які гарантують, що в разі виникнення (або ймовірності виникнення) надзвичайної ситуації кожна служба реагування Категорії 1 може виконувати свої функції настільки, наскільки це необхідно для цілей:</w:t>
      </w:r>
    </w:p>
    <w:p w14:paraId="7ECAB333" w14:textId="77777777" w:rsidR="00392EA5" w:rsidRPr="00F90C34" w:rsidRDefault="00392EA5" w:rsidP="00F032CF">
      <w:pPr>
        <w:pStyle w:val="a3"/>
        <w:spacing w:before="1" w:line="276" w:lineRule="auto"/>
        <w:ind w:left="272" w:right="544"/>
        <w:jc w:val="both"/>
        <w:rPr>
          <w:rFonts w:ascii="Times New Roman" w:hAnsi="Times New Roman" w:cs="Times New Roman"/>
          <w:sz w:val="21"/>
          <w:lang w:val="uk-UA"/>
        </w:rPr>
      </w:pPr>
    </w:p>
    <w:p w14:paraId="2370C0CC" w14:textId="7BF47123" w:rsidR="00995F3B" w:rsidRPr="00F90C34" w:rsidRDefault="00587578" w:rsidP="00F032CF">
      <w:pPr>
        <w:pStyle w:val="a3"/>
        <w:numPr>
          <w:ilvl w:val="0"/>
          <w:numId w:val="7"/>
        </w:numPr>
        <w:spacing w:line="276" w:lineRule="auto"/>
        <w:ind w:left="272" w:right="544"/>
        <w:jc w:val="both"/>
        <w:rPr>
          <w:rFonts w:ascii="Times New Roman" w:hAnsi="Times New Roman" w:cs="Times New Roman"/>
          <w:lang w:val="uk-UA"/>
        </w:rPr>
      </w:pPr>
      <w:r w:rsidRPr="00F90C34">
        <w:rPr>
          <w:rFonts w:ascii="Times New Roman" w:hAnsi="Times New Roman" w:cs="Times New Roman"/>
          <w:lang w:val="uk-UA"/>
        </w:rPr>
        <w:t>попередження надзвичайної ситуації</w:t>
      </w:r>
      <w:r w:rsidR="00862646" w:rsidRPr="00F90C34">
        <w:rPr>
          <w:rFonts w:ascii="Times New Roman" w:hAnsi="Times New Roman" w:cs="Times New Roman"/>
          <w:lang w:val="uk-UA"/>
        </w:rPr>
        <w:t>;</w:t>
      </w:r>
    </w:p>
    <w:p w14:paraId="7ECAB336" w14:textId="471F83D6" w:rsidR="00392EA5" w:rsidRPr="00F90C34" w:rsidRDefault="001925FB" w:rsidP="00F032CF">
      <w:pPr>
        <w:pStyle w:val="a3"/>
        <w:numPr>
          <w:ilvl w:val="0"/>
          <w:numId w:val="7"/>
        </w:numPr>
        <w:spacing w:line="276" w:lineRule="auto"/>
        <w:ind w:left="272" w:right="544"/>
        <w:jc w:val="both"/>
        <w:rPr>
          <w:rFonts w:ascii="Times New Roman" w:hAnsi="Times New Roman" w:cs="Times New Roman"/>
          <w:lang w:val="uk-UA"/>
        </w:rPr>
      </w:pPr>
      <w:r w:rsidRPr="00F90C34">
        <w:rPr>
          <w:rFonts w:ascii="Times New Roman" w:hAnsi="Times New Roman" w:cs="Times New Roman"/>
          <w:lang w:val="uk-UA"/>
        </w:rPr>
        <w:t>зменшення, контроль або пом'якшення його впливу; або</w:t>
      </w:r>
    </w:p>
    <w:p w14:paraId="0C293066" w14:textId="2F2224EB" w:rsidR="00995F3B" w:rsidRPr="00F90C34" w:rsidRDefault="001925FB" w:rsidP="00F032CF">
      <w:pPr>
        <w:pStyle w:val="a3"/>
        <w:numPr>
          <w:ilvl w:val="0"/>
          <w:numId w:val="7"/>
        </w:numPr>
        <w:spacing w:before="116" w:line="276" w:lineRule="auto"/>
        <w:ind w:left="272" w:right="544"/>
        <w:jc w:val="both"/>
        <w:rPr>
          <w:rFonts w:ascii="Times New Roman" w:hAnsi="Times New Roman" w:cs="Times New Roman"/>
          <w:lang w:val="uk-UA"/>
        </w:rPr>
      </w:pPr>
      <w:r w:rsidRPr="00F90C34">
        <w:rPr>
          <w:rFonts w:ascii="Times New Roman" w:hAnsi="Times New Roman" w:cs="Times New Roman"/>
          <w:lang w:val="uk-UA"/>
        </w:rPr>
        <w:t>вжиття інших необхідних заходів</w:t>
      </w:r>
      <w:r w:rsidR="00995F3B" w:rsidRPr="00F90C34">
        <w:rPr>
          <w:rFonts w:ascii="Times New Roman" w:hAnsi="Times New Roman" w:cs="Times New Roman"/>
          <w:lang w:val="uk-UA"/>
        </w:rPr>
        <w:t xml:space="preserve">. </w:t>
      </w:r>
      <w:r w:rsidR="00995F3B" w:rsidRPr="00F90C34">
        <w:rPr>
          <w:rFonts w:ascii="Times New Roman" w:hAnsi="Times New Roman" w:cs="Times New Roman"/>
          <w:color w:val="00487C"/>
          <w:vertAlign w:val="superscript"/>
          <w:lang w:val="uk-UA"/>
        </w:rPr>
        <w:t>30</w:t>
      </w:r>
    </w:p>
    <w:p w14:paraId="7ECAB33F" w14:textId="77777777" w:rsidR="00392EA5" w:rsidRPr="00F90C34" w:rsidRDefault="00392EA5" w:rsidP="00F032CF">
      <w:pPr>
        <w:pStyle w:val="a3"/>
        <w:spacing w:before="9" w:line="276" w:lineRule="auto"/>
        <w:ind w:left="272" w:right="544"/>
        <w:jc w:val="both"/>
        <w:rPr>
          <w:rFonts w:ascii="Times New Roman" w:hAnsi="Times New Roman" w:cs="Times New Roman"/>
          <w:lang w:val="uk-UA"/>
        </w:rPr>
      </w:pPr>
    </w:p>
    <w:p w14:paraId="7ECAB340" w14:textId="3EA4C707" w:rsidR="00392EA5" w:rsidRPr="00F90C34" w:rsidRDefault="009150EF" w:rsidP="00F032CF">
      <w:pPr>
        <w:pStyle w:val="a5"/>
        <w:numPr>
          <w:ilvl w:val="0"/>
          <w:numId w:val="2"/>
        </w:numPr>
        <w:tabs>
          <w:tab w:val="left" w:pos="994"/>
        </w:tabs>
        <w:spacing w:before="92"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Обов’язки щодо планування інцидентів, які підпадають під сферу дії Правил контролю за небезпекою великих аварій 1999 року, Правил безпеки трубопроводів 1996 року та Правил радіації (готовність до надзвичайних ситуацій та інформування громадськості) 2001 року, охоплюються цими правилами</w:t>
      </w:r>
      <w:r w:rsidR="00862646" w:rsidRPr="00F90C34">
        <w:rPr>
          <w:rFonts w:ascii="Times New Roman" w:hAnsi="Times New Roman" w:cs="Times New Roman"/>
          <w:sz w:val="24"/>
          <w:lang w:val="uk-UA"/>
        </w:rPr>
        <w:t xml:space="preserve">. </w:t>
      </w:r>
      <w:r w:rsidR="00862646" w:rsidRPr="00F90C34">
        <w:rPr>
          <w:rFonts w:ascii="Times New Roman" w:hAnsi="Times New Roman" w:cs="Times New Roman"/>
          <w:color w:val="00487C"/>
          <w:sz w:val="24"/>
          <w:vertAlign w:val="superscript"/>
          <w:lang w:val="uk-UA"/>
        </w:rPr>
        <w:t>31</w:t>
      </w:r>
    </w:p>
    <w:p w14:paraId="7ECAB341" w14:textId="05ED99DF" w:rsidR="00392EA5" w:rsidRPr="00F90C34" w:rsidRDefault="009150EF" w:rsidP="00F032CF">
      <w:pPr>
        <w:pStyle w:val="a5"/>
        <w:numPr>
          <w:ilvl w:val="0"/>
          <w:numId w:val="2"/>
        </w:numPr>
        <w:tabs>
          <w:tab w:val="left" w:pos="994"/>
        </w:tabs>
        <w:spacing w:before="24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CCA не покладає обов’язок на служби реагування Категорії 1 запобігати всім надзвичайним ситуаціям, але вимагає планування профілактичних заходів, які можуть сприяти уникненню передбачуваної надзвичайної ситуації, якщо вживаються швидкі, рішучі дії. Зокрема, необхідні плани для забезпечення того, щоб організація могла виконувати свої функції з метою запобігання надзвичайної ситуації</w:t>
      </w:r>
      <w:r w:rsidR="00862646" w:rsidRPr="00F90C34">
        <w:rPr>
          <w:rFonts w:ascii="Times New Roman" w:hAnsi="Times New Roman" w:cs="Times New Roman"/>
          <w:sz w:val="24"/>
          <w:lang w:val="uk-UA"/>
        </w:rPr>
        <w:t>.</w:t>
      </w:r>
      <w:r w:rsidR="00862646" w:rsidRPr="00F90C34">
        <w:rPr>
          <w:rFonts w:ascii="Times New Roman" w:hAnsi="Times New Roman" w:cs="Times New Roman"/>
          <w:color w:val="00487C"/>
          <w:sz w:val="24"/>
          <w:vertAlign w:val="superscript"/>
          <w:lang w:val="uk-UA"/>
        </w:rPr>
        <w:t>32</w:t>
      </w:r>
    </w:p>
    <w:p w14:paraId="7ECAB342" w14:textId="75A3A581" w:rsidR="00392EA5" w:rsidRPr="00F90C34" w:rsidRDefault="009150EF" w:rsidP="00F032CF">
      <w:pPr>
        <w:pStyle w:val="a5"/>
        <w:numPr>
          <w:ilvl w:val="0"/>
          <w:numId w:val="2"/>
        </w:numPr>
        <w:tabs>
          <w:tab w:val="left" w:pos="994"/>
        </w:tabs>
        <w:spacing w:before="240" w:line="276" w:lineRule="auto"/>
        <w:ind w:right="544" w:firstLine="0"/>
        <w:rPr>
          <w:rFonts w:ascii="Times New Roman" w:hAnsi="Times New Roman" w:cs="Times New Roman"/>
          <w:sz w:val="24"/>
          <w:lang w:val="uk-UA"/>
        </w:rPr>
      </w:pPr>
      <w:proofErr w:type="spellStart"/>
      <w:r w:rsidRPr="00F90C34">
        <w:rPr>
          <w:rFonts w:ascii="Times New Roman" w:hAnsi="Times New Roman" w:cs="Times New Roman"/>
          <w:sz w:val="24"/>
          <w:lang w:val="uk-UA"/>
        </w:rPr>
        <w:t>Реагувальники</w:t>
      </w:r>
      <w:proofErr w:type="spellEnd"/>
      <w:r w:rsidRPr="00F90C34">
        <w:rPr>
          <w:rFonts w:ascii="Times New Roman" w:hAnsi="Times New Roman" w:cs="Times New Roman"/>
          <w:sz w:val="24"/>
          <w:lang w:val="uk-UA"/>
        </w:rPr>
        <w:t xml:space="preserve"> також зобов’язані розглянути можливість співпраці з іншими </w:t>
      </w:r>
      <w:proofErr w:type="spellStart"/>
      <w:r w:rsidRPr="00F90C34">
        <w:rPr>
          <w:rFonts w:ascii="Times New Roman" w:hAnsi="Times New Roman" w:cs="Times New Roman"/>
          <w:sz w:val="24"/>
          <w:lang w:val="uk-UA"/>
        </w:rPr>
        <w:t>реагувальниками</w:t>
      </w:r>
      <w:proofErr w:type="spellEnd"/>
      <w:r w:rsidRPr="00F90C34">
        <w:rPr>
          <w:rFonts w:ascii="Times New Roman" w:hAnsi="Times New Roman" w:cs="Times New Roman"/>
          <w:sz w:val="24"/>
          <w:lang w:val="uk-UA"/>
        </w:rPr>
        <w:t xml:space="preserve"> для розробки та підтримки міжвідомчих планів.</w:t>
      </w:r>
      <w:r w:rsidRPr="00F90C34">
        <w:rPr>
          <w:rFonts w:ascii="Times New Roman" w:hAnsi="Times New Roman" w:cs="Times New Roman"/>
          <w:color w:val="548DD4" w:themeColor="text2" w:themeTint="99"/>
          <w:sz w:val="24"/>
          <w:vertAlign w:val="superscript"/>
          <w:lang w:val="uk-UA"/>
        </w:rPr>
        <w:t>33</w:t>
      </w:r>
      <w:r w:rsidRPr="00F90C34">
        <w:rPr>
          <w:rFonts w:ascii="Times New Roman" w:hAnsi="Times New Roman" w:cs="Times New Roman"/>
          <w:sz w:val="24"/>
          <w:lang w:val="uk-UA"/>
        </w:rPr>
        <w:t xml:space="preserve"> LRF є основним каналом для співпраці та співпраці один з одним. Вони повинні направляти, сприяти та координувати процес</w:t>
      </w:r>
      <w:r w:rsidR="00862646" w:rsidRPr="00F90C34">
        <w:rPr>
          <w:rFonts w:ascii="Times New Roman" w:hAnsi="Times New Roman" w:cs="Times New Roman"/>
          <w:sz w:val="24"/>
          <w:lang w:val="uk-UA"/>
        </w:rPr>
        <w:t>.</w:t>
      </w:r>
    </w:p>
    <w:p w14:paraId="7ECAB343" w14:textId="77777777" w:rsidR="00392EA5" w:rsidRPr="00F90C34" w:rsidRDefault="00392EA5" w:rsidP="00F032CF">
      <w:pPr>
        <w:pStyle w:val="a3"/>
        <w:spacing w:line="276" w:lineRule="auto"/>
        <w:ind w:left="272" w:right="544"/>
        <w:jc w:val="both"/>
        <w:rPr>
          <w:rFonts w:ascii="Times New Roman" w:hAnsi="Times New Roman" w:cs="Times New Roman"/>
          <w:sz w:val="21"/>
          <w:lang w:val="uk-UA"/>
        </w:rPr>
      </w:pPr>
    </w:p>
    <w:p w14:paraId="7ECAB344" w14:textId="163C5F37" w:rsidR="00392EA5" w:rsidRPr="00F90C34" w:rsidRDefault="009150EF" w:rsidP="00F032CF">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У той час як відповідальність за розробку планів покладається окремо на респондентів Категорії 1, CCA та Правила передбачають, що будуть укладені домовленості про «головну відповідальність», щоб уникнути дублювання подібних планів кількома агентствами та </w:t>
      </w:r>
      <w:proofErr w:type="spellStart"/>
      <w:r w:rsidRPr="00F90C34">
        <w:rPr>
          <w:rFonts w:ascii="Times New Roman" w:hAnsi="Times New Roman" w:cs="Times New Roman"/>
          <w:sz w:val="24"/>
          <w:lang w:val="uk-UA"/>
        </w:rPr>
        <w:t>контрпродуктивних</w:t>
      </w:r>
      <w:proofErr w:type="spellEnd"/>
      <w:r w:rsidRPr="00F90C34">
        <w:rPr>
          <w:rFonts w:ascii="Times New Roman" w:hAnsi="Times New Roman" w:cs="Times New Roman"/>
          <w:sz w:val="24"/>
          <w:lang w:val="uk-UA"/>
        </w:rPr>
        <w:t xml:space="preserve"> планів. LRF відіграє значну роль у посередництві або координації таких домовленостей, а також у сприянні спільним тестуванням, тренуванням та комунікації</w:t>
      </w:r>
      <w:r w:rsidR="00862646" w:rsidRPr="00F90C34">
        <w:rPr>
          <w:rFonts w:ascii="Times New Roman" w:hAnsi="Times New Roman" w:cs="Times New Roman"/>
          <w:sz w:val="24"/>
          <w:lang w:val="uk-UA"/>
        </w:rPr>
        <w:t>.</w:t>
      </w:r>
    </w:p>
    <w:p w14:paraId="7ECAB345" w14:textId="77777777" w:rsidR="00392EA5" w:rsidRPr="00F90C34" w:rsidRDefault="00392EA5" w:rsidP="00F032CF">
      <w:pPr>
        <w:pStyle w:val="a3"/>
        <w:spacing w:before="9" w:line="276" w:lineRule="auto"/>
        <w:ind w:left="272" w:right="544"/>
        <w:jc w:val="both"/>
        <w:rPr>
          <w:rFonts w:ascii="Times New Roman" w:hAnsi="Times New Roman" w:cs="Times New Roman"/>
          <w:sz w:val="20"/>
          <w:lang w:val="uk-UA"/>
        </w:rPr>
      </w:pPr>
    </w:p>
    <w:p w14:paraId="7ECAB346" w14:textId="1950FB28" w:rsidR="00392EA5" w:rsidRPr="00F90C34" w:rsidRDefault="009150EF" w:rsidP="00F032CF">
      <w:pPr>
        <w:pStyle w:val="a5"/>
        <w:numPr>
          <w:ilvl w:val="0"/>
          <w:numId w:val="2"/>
        </w:numPr>
        <w:tabs>
          <w:tab w:val="left" w:pos="840"/>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Регулярні зустрічі, навчання та інші заходи, які проводяться бізнесом LRF, надають важливі можливості для взаємодії між ключовими керівниками, менеджерами та персоналом </w:t>
      </w:r>
      <w:r w:rsidRPr="00F90C34">
        <w:rPr>
          <w:rFonts w:ascii="Times New Roman" w:hAnsi="Times New Roman" w:cs="Times New Roman"/>
          <w:sz w:val="24"/>
          <w:lang w:val="uk-UA"/>
        </w:rPr>
        <w:lastRenderedPageBreak/>
        <w:t>усіх організацій, представлених у LRF. Це середовище має сприяти розвитку спільного розуміння та методів співпраці, передбачених CCA та викладених як керівні принципи в Концепції операцій центрального уряду, які набудуть чинності під час надзвичайної ситуації</w:t>
      </w:r>
      <w:r w:rsidR="00862646" w:rsidRPr="00F90C34">
        <w:rPr>
          <w:rFonts w:ascii="Times New Roman" w:hAnsi="Times New Roman" w:cs="Times New Roman"/>
          <w:sz w:val="24"/>
          <w:lang w:val="uk-UA"/>
        </w:rPr>
        <w:t>.</w:t>
      </w:r>
    </w:p>
    <w:p w14:paraId="22C85FF7" w14:textId="08F704C2" w:rsidR="001925FB" w:rsidRPr="00F90C34" w:rsidRDefault="009150EF" w:rsidP="001925FB">
      <w:pPr>
        <w:pStyle w:val="a5"/>
        <w:numPr>
          <w:ilvl w:val="0"/>
          <w:numId w:val="2"/>
        </w:numPr>
        <w:tabs>
          <w:tab w:val="left" w:pos="840"/>
        </w:tabs>
        <w:spacing w:before="79" w:line="276" w:lineRule="auto"/>
        <w:ind w:right="544"/>
        <w:rPr>
          <w:rFonts w:ascii="Times New Roman" w:hAnsi="Times New Roman" w:cs="Times New Roman"/>
          <w:lang w:val="uk-UA"/>
        </w:rPr>
      </w:pPr>
      <w:r w:rsidRPr="00F90C34">
        <w:rPr>
          <w:rFonts w:ascii="Times New Roman" w:hAnsi="Times New Roman" w:cs="Times New Roman"/>
          <w:sz w:val="24"/>
          <w:lang w:val="uk-UA"/>
        </w:rPr>
        <w:t>На додаток до своєї ролі в координації планів реєстру ризиків громади або планів на випадок надзвичайних ситуацій, пов’язаних з іншим законодавством, LRF зобов’язаний створити та перевірити свої колективні заходи для формування Стратегічної координаційної групи (SCG) під час надзвичайна ситуація. Метою SCG є підтримка зв’язку з іншими рівнями уряду під час надзвичайної ситуації та керівництво реагуванням і діями з відновлення з метою</w:t>
      </w:r>
      <w:r w:rsidR="001925FB" w:rsidRPr="00F90C34">
        <w:rPr>
          <w:rFonts w:ascii="Times New Roman" w:hAnsi="Times New Roman" w:cs="Times New Roman"/>
          <w:lang w:val="uk-UA"/>
        </w:rPr>
        <w:t>:</w:t>
      </w:r>
    </w:p>
    <w:p w14:paraId="2A7F0B3E" w14:textId="77777777" w:rsidR="00392EA5" w:rsidRPr="00F90C34" w:rsidRDefault="00392EA5" w:rsidP="001925FB">
      <w:pPr>
        <w:spacing w:line="276" w:lineRule="auto"/>
        <w:ind w:left="272" w:right="544"/>
        <w:jc w:val="both"/>
        <w:rPr>
          <w:rFonts w:ascii="Times New Roman" w:hAnsi="Times New Roman" w:cs="Times New Roman"/>
          <w:sz w:val="18"/>
          <w:lang w:val="uk-UA"/>
        </w:rPr>
      </w:pPr>
    </w:p>
    <w:p w14:paraId="7CB8CB76" w14:textId="77777777"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збереження та захист людського життя;</w:t>
      </w:r>
    </w:p>
    <w:p w14:paraId="586256B1" w14:textId="067F1292"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полегшення страждань;</w:t>
      </w:r>
    </w:p>
    <w:p w14:paraId="4FA4A2A3" w14:textId="53F825C8"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захист власності;</w:t>
      </w:r>
    </w:p>
    <w:p w14:paraId="7A0014FD" w14:textId="71CE5314"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забезпечення громадськості інформацією;</w:t>
      </w:r>
    </w:p>
    <w:p w14:paraId="70321C94" w14:textId="135615E9"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стримування надзвичайної ситуації – обмеження її ескалації або поширення;</w:t>
      </w:r>
    </w:p>
    <w:p w14:paraId="4D7F3E8B" w14:textId="689357FF"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підтримання критичних служб;</w:t>
      </w:r>
    </w:p>
    <w:p w14:paraId="258F402D" w14:textId="77A3AEFF"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підтримання нормального обслуговування на належному рівні;</w:t>
      </w:r>
    </w:p>
    <w:p w14:paraId="039DC47C" w14:textId="5D7D52EA"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захист здоров'я та безпеки персоналу;</w:t>
      </w:r>
    </w:p>
    <w:p w14:paraId="56877D1F" w14:textId="2BE2B29A"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охорона навколишнього середовища;</w:t>
      </w:r>
    </w:p>
    <w:p w14:paraId="26D7F152" w14:textId="32EA7E63"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сприяння розслідуванням і запитам;</w:t>
      </w:r>
    </w:p>
    <w:p w14:paraId="45518F36" w14:textId="68FF5788"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сприяння самодопомозі та одужанню;</w:t>
      </w:r>
    </w:p>
    <w:p w14:paraId="64EFDBD6" w14:textId="291AF7A3" w:rsidR="009150EF"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якнайшвидше відновлення нормального стану; і</w:t>
      </w:r>
    </w:p>
    <w:p w14:paraId="3599B263" w14:textId="0A9ADF37" w:rsidR="001925FB" w:rsidRPr="00F90C34" w:rsidRDefault="009150EF" w:rsidP="009150EF">
      <w:pPr>
        <w:pStyle w:val="a3"/>
        <w:numPr>
          <w:ilvl w:val="0"/>
          <w:numId w:val="8"/>
        </w:numPr>
        <w:spacing w:before="3"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 оцінка відповіді та визначення отриманих уроків</w:t>
      </w:r>
      <w:r w:rsidR="001925FB" w:rsidRPr="00F90C34">
        <w:rPr>
          <w:rFonts w:ascii="Times New Roman" w:hAnsi="Times New Roman" w:cs="Times New Roman"/>
          <w:lang w:val="uk-UA"/>
        </w:rPr>
        <w:t>.</w:t>
      </w:r>
    </w:p>
    <w:p w14:paraId="44FD7A29" w14:textId="77777777" w:rsidR="001925FB" w:rsidRPr="00F90C34" w:rsidRDefault="001925FB" w:rsidP="001925FB">
      <w:pPr>
        <w:spacing w:line="276" w:lineRule="auto"/>
        <w:ind w:left="272" w:right="544"/>
        <w:jc w:val="both"/>
        <w:rPr>
          <w:rFonts w:ascii="Times New Roman" w:hAnsi="Times New Roman" w:cs="Times New Roman"/>
          <w:sz w:val="18"/>
          <w:lang w:val="uk-UA"/>
        </w:rPr>
      </w:pPr>
    </w:p>
    <w:p w14:paraId="17C8A33D" w14:textId="77777777" w:rsidR="001925FB" w:rsidRPr="00F90C34" w:rsidRDefault="001925FB" w:rsidP="001925FB">
      <w:pPr>
        <w:pStyle w:val="a3"/>
        <w:spacing w:line="276" w:lineRule="auto"/>
        <w:ind w:left="272" w:right="544"/>
        <w:jc w:val="both"/>
        <w:rPr>
          <w:rFonts w:ascii="Times New Roman" w:hAnsi="Times New Roman" w:cs="Times New Roman"/>
          <w:sz w:val="33"/>
          <w:lang w:val="uk-UA"/>
        </w:rPr>
      </w:pPr>
    </w:p>
    <w:p w14:paraId="072B1169" w14:textId="2A9D6564" w:rsidR="001925FB" w:rsidRPr="00F90C34" w:rsidRDefault="00F41134" w:rsidP="001925FB">
      <w:pPr>
        <w:pStyle w:val="a5"/>
        <w:numPr>
          <w:ilvl w:val="0"/>
          <w:numId w:val="2"/>
        </w:numPr>
        <w:tabs>
          <w:tab w:val="left" w:pos="993"/>
          <w:tab w:val="left" w:pos="994"/>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Для того, щоб виконати вимоги для функціонування ефективної SCG, повинні бути встановлені засоби, системи, порядок укомплектування персоналом і знайомі процедури співпраці, які забезпечують взаємодію34 між різними організаціями. До надзвичайної ситуації LRF виконує вирішальну роль у плануванні, перевірці та задоволенні цих потреб</w:t>
      </w:r>
      <w:r w:rsidR="001925FB" w:rsidRPr="00F90C34">
        <w:rPr>
          <w:rFonts w:ascii="Times New Roman" w:hAnsi="Times New Roman" w:cs="Times New Roman"/>
          <w:sz w:val="24"/>
          <w:lang w:val="uk-UA"/>
        </w:rPr>
        <w:t>.</w:t>
      </w:r>
    </w:p>
    <w:p w14:paraId="1A47B01B" w14:textId="77777777" w:rsidR="001925FB" w:rsidRPr="00F90C34" w:rsidRDefault="001925FB" w:rsidP="001925FB">
      <w:pPr>
        <w:pStyle w:val="a3"/>
        <w:spacing w:before="10" w:line="276" w:lineRule="auto"/>
        <w:ind w:left="272" w:right="544"/>
        <w:jc w:val="both"/>
        <w:rPr>
          <w:rFonts w:ascii="Times New Roman" w:hAnsi="Times New Roman" w:cs="Times New Roman"/>
          <w:sz w:val="20"/>
          <w:lang w:val="uk-UA"/>
        </w:rPr>
      </w:pPr>
    </w:p>
    <w:p w14:paraId="4B3BAFCF" w14:textId="37634DE5" w:rsidR="001925FB" w:rsidRPr="00F90C34" w:rsidRDefault="00F41134" w:rsidP="001925FB">
      <w:pPr>
        <w:pStyle w:val="a5"/>
        <w:numPr>
          <w:ilvl w:val="0"/>
          <w:numId w:val="2"/>
        </w:numPr>
        <w:tabs>
          <w:tab w:val="left" w:pos="993"/>
          <w:tab w:val="left" w:pos="994"/>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Ці питання детальніше розглядаються в Частині 3. Додаткову інформацію про вимоги та зв’язки між різними рівнями державного управління можна знайти за </w:t>
      </w:r>
      <w:proofErr w:type="spellStart"/>
      <w:r w:rsidRPr="00F90C34">
        <w:rPr>
          <w:rFonts w:ascii="Times New Roman" w:hAnsi="Times New Roman" w:cs="Times New Roman"/>
          <w:sz w:val="24"/>
          <w:lang w:val="uk-UA"/>
        </w:rPr>
        <w:t>адресою</w:t>
      </w:r>
      <w:proofErr w:type="spellEnd"/>
      <w:r w:rsidRPr="00F90C34">
        <w:rPr>
          <w:rFonts w:ascii="Times New Roman" w:hAnsi="Times New Roman" w:cs="Times New Roman"/>
          <w:sz w:val="24"/>
          <w:lang w:val="uk-UA"/>
        </w:rPr>
        <w:t xml:space="preserve"> </w:t>
      </w:r>
      <w:hyperlink r:id="rId27">
        <w:r w:rsidR="001925FB" w:rsidRPr="00F90C34">
          <w:rPr>
            <w:rFonts w:ascii="Times New Roman" w:hAnsi="Times New Roman" w:cs="Times New Roman"/>
            <w:color w:val="003366"/>
            <w:sz w:val="24"/>
            <w:u w:val="single" w:color="003366"/>
            <w:lang w:val="uk-UA"/>
          </w:rPr>
          <w:t>https://www.gov.uk/government/publications/the-central-government-s-concept-of-operations</w:t>
        </w:r>
      </w:hyperlink>
      <w:r w:rsidR="001925FB" w:rsidRPr="00F90C34">
        <w:rPr>
          <w:rFonts w:ascii="Times New Roman" w:hAnsi="Times New Roman" w:cs="Times New Roman"/>
          <w:sz w:val="24"/>
          <w:lang w:val="uk-UA"/>
        </w:rPr>
        <w:t>.</w:t>
      </w:r>
    </w:p>
    <w:p w14:paraId="384F7C04" w14:textId="7610B6D1" w:rsidR="00F032CF" w:rsidRPr="00F90C34" w:rsidRDefault="00F032CF" w:rsidP="00F032CF">
      <w:pPr>
        <w:pStyle w:val="a5"/>
        <w:rPr>
          <w:rFonts w:ascii="Times New Roman" w:hAnsi="Times New Roman" w:cs="Times New Roman"/>
          <w:sz w:val="24"/>
          <w:lang w:val="uk-UA"/>
        </w:rPr>
      </w:pPr>
    </w:p>
    <w:p w14:paraId="7A426F4D" w14:textId="77777777" w:rsidR="00F032CF" w:rsidRPr="00F90C34" w:rsidRDefault="00F032CF" w:rsidP="00F032CF">
      <w:pPr>
        <w:pStyle w:val="a5"/>
        <w:rPr>
          <w:rFonts w:ascii="Times New Roman" w:hAnsi="Times New Roman" w:cs="Times New Roman"/>
          <w:sz w:val="24"/>
          <w:lang w:val="uk-UA"/>
        </w:rPr>
      </w:pPr>
    </w:p>
    <w:p w14:paraId="44FE17FC" w14:textId="77777777" w:rsidR="00F032CF" w:rsidRPr="00F90C34" w:rsidRDefault="00F032CF" w:rsidP="00F032CF">
      <w:pPr>
        <w:spacing w:before="71" w:line="276" w:lineRule="auto"/>
        <w:ind w:left="272" w:right="5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27</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i/>
          <w:color w:val="003366"/>
          <w:sz w:val="18"/>
          <w:lang w:val="uk-UA"/>
        </w:rPr>
        <w:t>Developing</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Performance</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in</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the</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Civil</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Contingencies</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Community</w:t>
      </w:r>
      <w:proofErr w:type="spellEnd"/>
      <w:r w:rsidRPr="00F90C34">
        <w:rPr>
          <w:rFonts w:ascii="Times New Roman" w:hAnsi="Times New Roman" w:cs="Times New Roman"/>
          <w:i/>
          <w:color w:val="003366"/>
          <w:sz w:val="18"/>
          <w:lang w:val="uk-UA"/>
        </w:rPr>
        <w:t xml:space="preserve"> </w:t>
      </w:r>
      <w:r w:rsidRPr="00F90C34">
        <w:rPr>
          <w:rFonts w:ascii="Times New Roman" w:hAnsi="Times New Roman" w:cs="Times New Roman"/>
          <w:color w:val="003366"/>
          <w:sz w:val="18"/>
          <w:lang w:val="uk-UA"/>
        </w:rPr>
        <w:t>(</w:t>
      </w:r>
      <w:proofErr w:type="spellStart"/>
      <w:r w:rsidRPr="00F90C34">
        <w:rPr>
          <w:rFonts w:ascii="Times New Roman" w:hAnsi="Times New Roman" w:cs="Times New Roman"/>
          <w:color w:val="003366"/>
          <w:sz w:val="18"/>
          <w:lang w:val="uk-UA"/>
        </w:rPr>
        <w:t>under</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development</w:t>
      </w:r>
      <w:proofErr w:type="spellEnd"/>
      <w:r w:rsidRPr="00F90C34">
        <w:rPr>
          <w:rFonts w:ascii="Times New Roman" w:hAnsi="Times New Roman" w:cs="Times New Roman"/>
          <w:color w:val="003366"/>
          <w:sz w:val="18"/>
          <w:lang w:val="uk-UA"/>
        </w:rPr>
        <w:t>)</w:t>
      </w:r>
    </w:p>
    <w:p w14:paraId="62EAEBA5" w14:textId="77777777" w:rsidR="00F032CF" w:rsidRPr="00F90C34" w:rsidRDefault="00F032CF" w:rsidP="00F032CF">
      <w:pPr>
        <w:spacing w:line="276" w:lineRule="auto"/>
        <w:ind w:left="272" w:right="5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28</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Source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w:t>
      </w:r>
      <w:proofErr w:type="spellEnd"/>
      <w:r w:rsidRPr="00F90C34">
        <w:rPr>
          <w:rFonts w:ascii="Times New Roman" w:hAnsi="Times New Roman" w:cs="Times New Roman"/>
          <w:color w:val="003366"/>
          <w:sz w:val="18"/>
          <w:lang w:val="uk-UA"/>
        </w:rPr>
        <w:t xml:space="preserve"> 4.33</w:t>
      </w:r>
    </w:p>
    <w:p w14:paraId="695F159F" w14:textId="77777777" w:rsidR="00F032CF" w:rsidRPr="00F90C34" w:rsidRDefault="00F032CF" w:rsidP="00F032CF">
      <w:pPr>
        <w:spacing w:line="276" w:lineRule="auto"/>
        <w:ind w:left="272" w:right="544"/>
        <w:jc w:val="both"/>
        <w:rPr>
          <w:rFonts w:ascii="Times New Roman" w:hAnsi="Times New Roman" w:cs="Times New Roman"/>
          <w:color w:val="003366"/>
          <w:sz w:val="18"/>
          <w:lang w:val="uk-UA"/>
        </w:rPr>
      </w:pPr>
      <w:r w:rsidRPr="00F90C34">
        <w:rPr>
          <w:rFonts w:ascii="Times New Roman" w:hAnsi="Times New Roman" w:cs="Times New Roman"/>
          <w:color w:val="003366"/>
          <w:sz w:val="18"/>
          <w:vertAlign w:val="superscript"/>
          <w:lang w:val="uk-UA"/>
        </w:rPr>
        <w:t>29</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Source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Chapter</w:t>
      </w:r>
      <w:proofErr w:type="spellEnd"/>
      <w:r w:rsidRPr="00F90C34">
        <w:rPr>
          <w:rFonts w:ascii="Times New Roman" w:hAnsi="Times New Roman" w:cs="Times New Roman"/>
          <w:color w:val="003366"/>
          <w:sz w:val="18"/>
          <w:lang w:val="uk-UA"/>
        </w:rPr>
        <w:t xml:space="preserve"> 4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Annexe</w:t>
      </w:r>
      <w:proofErr w:type="spellEnd"/>
      <w:r w:rsidRPr="00F90C34">
        <w:rPr>
          <w:rFonts w:ascii="Times New Roman" w:hAnsi="Times New Roman" w:cs="Times New Roman"/>
          <w:color w:val="003366"/>
          <w:sz w:val="18"/>
          <w:lang w:val="uk-UA"/>
        </w:rPr>
        <w:t xml:space="preserve"> 4, </w:t>
      </w:r>
      <w:proofErr w:type="spellStart"/>
      <w:r w:rsidRPr="00F90C34">
        <w:rPr>
          <w:rFonts w:ascii="Times New Roman" w:hAnsi="Times New Roman" w:cs="Times New Roman"/>
          <w:color w:val="003366"/>
          <w:sz w:val="18"/>
          <w:lang w:val="uk-UA"/>
        </w:rPr>
        <w:t>sections</w:t>
      </w:r>
      <w:proofErr w:type="spellEnd"/>
      <w:r w:rsidRPr="00F90C34">
        <w:rPr>
          <w:rFonts w:ascii="Times New Roman" w:hAnsi="Times New Roman" w:cs="Times New Roman"/>
          <w:color w:val="003366"/>
          <w:sz w:val="18"/>
          <w:lang w:val="uk-UA"/>
        </w:rPr>
        <w:t xml:space="preserve"> a–f</w:t>
      </w:r>
    </w:p>
    <w:p w14:paraId="7FCD5830" w14:textId="77777777" w:rsidR="00F032CF" w:rsidRPr="00F90C34" w:rsidRDefault="00F032CF" w:rsidP="00F032CF">
      <w:pPr>
        <w:spacing w:before="73" w:line="276" w:lineRule="auto"/>
        <w:ind w:left="272" w:right="5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30</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2(1)(d)</w:t>
      </w:r>
    </w:p>
    <w:p w14:paraId="03BD2B11" w14:textId="77777777" w:rsidR="00F032CF" w:rsidRPr="00F90C34" w:rsidRDefault="00F032CF" w:rsidP="00F032CF">
      <w:pPr>
        <w:spacing w:line="276" w:lineRule="auto"/>
        <w:ind w:left="272" w:right="5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31</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12</w:t>
      </w:r>
    </w:p>
    <w:p w14:paraId="0B29E7F2" w14:textId="77777777" w:rsidR="00F032CF" w:rsidRPr="00F90C34" w:rsidRDefault="00F032CF" w:rsidP="00F032CF">
      <w:pPr>
        <w:spacing w:line="276" w:lineRule="auto"/>
        <w:ind w:left="272" w:right="5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32</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2(1)(d)(1)</w:t>
      </w:r>
    </w:p>
    <w:p w14:paraId="1D967733" w14:textId="002066B4" w:rsidR="001925FB" w:rsidRPr="00F90C34" w:rsidRDefault="00F032CF" w:rsidP="00F032CF">
      <w:pPr>
        <w:spacing w:line="276" w:lineRule="auto"/>
        <w:ind w:left="272" w:right="5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33</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22</w:t>
      </w:r>
    </w:p>
    <w:p w14:paraId="13034212" w14:textId="39D3FD9B" w:rsidR="001925FB" w:rsidRPr="00F90C34" w:rsidRDefault="001925FB" w:rsidP="001925FB">
      <w:pPr>
        <w:spacing w:before="90" w:line="276" w:lineRule="auto"/>
        <w:ind w:left="272" w:right="544"/>
        <w:jc w:val="both"/>
        <w:rPr>
          <w:rFonts w:ascii="Times New Roman" w:hAnsi="Times New Roman" w:cs="Times New Roman"/>
          <w:color w:val="17365D" w:themeColor="text2" w:themeShade="BF"/>
          <w:sz w:val="18"/>
          <w:lang w:val="uk-UA"/>
        </w:rPr>
      </w:pPr>
      <w:r w:rsidRPr="00F90C34">
        <w:rPr>
          <w:rFonts w:ascii="Times New Roman" w:hAnsi="Times New Roman" w:cs="Times New Roman"/>
          <w:color w:val="17365D" w:themeColor="text2" w:themeShade="BF"/>
          <w:sz w:val="18"/>
          <w:vertAlign w:val="superscript"/>
          <w:lang w:val="uk-UA"/>
        </w:rPr>
        <w:t>34</w:t>
      </w:r>
      <w:r w:rsidRPr="00F90C34">
        <w:rPr>
          <w:rFonts w:ascii="Times New Roman" w:hAnsi="Times New Roman" w:cs="Times New Roman"/>
          <w:color w:val="17365D" w:themeColor="text2" w:themeShade="BF"/>
          <w:sz w:val="18"/>
          <w:lang w:val="uk-UA"/>
        </w:rPr>
        <w:t xml:space="preserve"> </w:t>
      </w:r>
      <w:proofErr w:type="spellStart"/>
      <w:r w:rsidR="00D374A5" w:rsidRPr="00F90C34">
        <w:rPr>
          <w:rFonts w:ascii="Times New Roman" w:hAnsi="Times New Roman" w:cs="Times New Roman"/>
          <w:color w:val="17365D" w:themeColor="text2" w:themeShade="BF"/>
          <w:sz w:val="18"/>
          <w:lang w:val="uk-UA"/>
        </w:rPr>
        <w:t>Інтероперабельність</w:t>
      </w:r>
      <w:proofErr w:type="spellEnd"/>
      <w:r w:rsidR="00D374A5" w:rsidRPr="00F90C34">
        <w:rPr>
          <w:rFonts w:ascii="Times New Roman" w:hAnsi="Times New Roman" w:cs="Times New Roman"/>
          <w:color w:val="17365D" w:themeColor="text2" w:themeShade="BF"/>
          <w:sz w:val="18"/>
          <w:lang w:val="uk-UA"/>
        </w:rPr>
        <w:t xml:space="preserve"> визначається як «ступінь, до якої організації можуть узгоджено працювати разом як само собою зрозуміле». Хоча цей термін не згадується в CCA, він в основному пов’язаний із співробітництвом у сфері готовності до надзвичайних ситуацій, реагування та відновлення, і було створено програму для покращення взаємодії між службами екстреної допомоги та усунення постійних недоліків міжвідомчого реагування на надзвичайні ситуації. Екстрені служби повинні звернути увагу на роботу Спільної програми сумісності екстрених служб (JESIP) (www.jesip.org.uk), а продукти для підвищення сумісності будуть випущені протягом 2013-14 років.</w:t>
      </w:r>
    </w:p>
    <w:p w14:paraId="7ECAB34D" w14:textId="3B36EBB6" w:rsidR="001925FB" w:rsidRPr="00F90C34" w:rsidRDefault="001925FB" w:rsidP="0075274C">
      <w:pPr>
        <w:spacing w:line="276" w:lineRule="auto"/>
        <w:rPr>
          <w:rFonts w:ascii="Times New Roman" w:hAnsi="Times New Roman" w:cs="Times New Roman"/>
          <w:sz w:val="18"/>
          <w:lang w:val="uk-UA"/>
        </w:rPr>
        <w:sectPr w:rsidR="001925FB" w:rsidRPr="00F90C34">
          <w:footerReference w:type="default" r:id="rId28"/>
          <w:pgSz w:w="11910" w:h="16840"/>
          <w:pgMar w:top="960" w:right="300" w:bottom="1380" w:left="860" w:header="0" w:footer="1100" w:gutter="0"/>
          <w:cols w:space="720"/>
        </w:sect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183"/>
      </w:tblGrid>
      <w:tr w:rsidR="00392EA5" w:rsidRPr="009B0AF8" w14:paraId="7ECAB36B" w14:textId="77777777" w:rsidTr="00D374A5">
        <w:trPr>
          <w:trHeight w:val="600"/>
        </w:trPr>
        <w:tc>
          <w:tcPr>
            <w:tcW w:w="10183" w:type="dxa"/>
            <w:shd w:val="clear" w:color="auto" w:fill="FF0000"/>
          </w:tcPr>
          <w:p w14:paraId="7ECAB36A" w14:textId="7FE84CB2" w:rsidR="00392EA5" w:rsidRPr="00F90C34" w:rsidRDefault="00D374A5" w:rsidP="0075274C">
            <w:pPr>
              <w:pStyle w:val="TableParagraph"/>
              <w:spacing w:before="54" w:line="276" w:lineRule="auto"/>
              <w:rPr>
                <w:rFonts w:ascii="Times New Roman" w:hAnsi="Times New Roman" w:cs="Times New Roman"/>
                <w:b/>
                <w:sz w:val="28"/>
                <w:lang w:val="uk-UA"/>
              </w:rPr>
            </w:pPr>
            <w:r w:rsidRPr="00F90C34">
              <w:rPr>
                <w:rFonts w:ascii="Times New Roman" w:hAnsi="Times New Roman" w:cs="Times New Roman"/>
                <w:b/>
                <w:sz w:val="28"/>
                <w:lang w:val="uk-UA"/>
              </w:rPr>
              <w:lastRenderedPageBreak/>
              <w:t>Обов'язкові вимоги планування на випадок надзвичайних ситуацій</w:t>
            </w:r>
          </w:p>
        </w:tc>
      </w:tr>
      <w:tr w:rsidR="00392EA5" w:rsidRPr="009B0AF8" w14:paraId="7ECAB36D" w14:textId="77777777" w:rsidTr="00D374A5">
        <w:trPr>
          <w:trHeight w:val="808"/>
        </w:trPr>
        <w:tc>
          <w:tcPr>
            <w:tcW w:w="10183" w:type="dxa"/>
          </w:tcPr>
          <w:p w14:paraId="7ECAB36C" w14:textId="3F05294B" w:rsidR="00392EA5" w:rsidRPr="00F90C34" w:rsidRDefault="00D374A5" w:rsidP="0075274C">
            <w:pPr>
              <w:pStyle w:val="TableParagraph"/>
              <w:spacing w:before="54" w:line="276" w:lineRule="auto"/>
              <w:ind w:right="100"/>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(разом через LRF) повинні розглянути, чи робить оцінка ризику необхідним або доцільним додавати або змінювати плани на випадок надзвичайних ситуацій, і повинні дозволити суб’єктам реагування знати про плани один одного</w:t>
            </w:r>
            <w:r w:rsidR="00862646" w:rsidRPr="00F90C34">
              <w:rPr>
                <w:rFonts w:ascii="Times New Roman" w:hAnsi="Times New Roman" w:cs="Times New Roman"/>
                <w:sz w:val="20"/>
                <w:lang w:val="uk-UA"/>
              </w:rPr>
              <w:t>.</w:t>
            </w:r>
          </w:p>
        </w:tc>
      </w:tr>
      <w:tr w:rsidR="00392EA5" w:rsidRPr="009B0AF8" w14:paraId="7ECAB371" w14:textId="77777777" w:rsidTr="00D374A5">
        <w:trPr>
          <w:trHeight w:val="1497"/>
        </w:trPr>
        <w:tc>
          <w:tcPr>
            <w:tcW w:w="10183" w:type="dxa"/>
          </w:tcPr>
          <w:p w14:paraId="7ECAB36E" w14:textId="728EE3AC" w:rsidR="00392EA5" w:rsidRPr="00F90C34" w:rsidRDefault="00D374A5" w:rsidP="0075274C">
            <w:pPr>
              <w:pStyle w:val="TableParagraph"/>
              <w:spacing w:line="276" w:lineRule="auto"/>
              <w:ind w:right="103"/>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(разом через LRF) повинні підтримувати плани з метою забезпечення того, щоб у разі виникнення або ймовірності виникнення надзвичайної ситуації, </w:t>
            </w: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могли продовжувати виконувати необхідні функції з метою</w:t>
            </w:r>
            <w:r w:rsidR="00862646" w:rsidRPr="00F90C34">
              <w:rPr>
                <w:rFonts w:ascii="Times New Roman" w:hAnsi="Times New Roman" w:cs="Times New Roman"/>
                <w:sz w:val="20"/>
                <w:lang w:val="uk-UA"/>
              </w:rPr>
              <w:t>:</w:t>
            </w:r>
          </w:p>
          <w:p w14:paraId="7ECAB36F" w14:textId="3D96D5FD" w:rsidR="00392EA5" w:rsidRPr="00F90C34" w:rsidRDefault="00D374A5" w:rsidP="0075274C">
            <w:pPr>
              <w:pStyle w:val="TableParagraph"/>
              <w:spacing w:before="92" w:line="276" w:lineRule="auto"/>
              <w:ind w:left="341"/>
              <w:jc w:val="both"/>
              <w:rPr>
                <w:rFonts w:ascii="Times New Roman" w:hAnsi="Times New Roman" w:cs="Times New Roman"/>
                <w:sz w:val="20"/>
                <w:lang w:val="uk-UA"/>
              </w:rPr>
            </w:pPr>
            <w:r w:rsidRPr="00F90C34">
              <w:rPr>
                <w:rFonts w:ascii="Times New Roman" w:hAnsi="Times New Roman" w:cs="Times New Roman"/>
                <w:sz w:val="20"/>
                <w:lang w:val="uk-UA"/>
              </w:rPr>
              <w:t>попередження надзвичайної ситуації</w:t>
            </w:r>
            <w:r w:rsidR="00862646" w:rsidRPr="00F90C34">
              <w:rPr>
                <w:rFonts w:ascii="Times New Roman" w:hAnsi="Times New Roman" w:cs="Times New Roman"/>
                <w:sz w:val="20"/>
                <w:lang w:val="uk-UA"/>
              </w:rPr>
              <w:t>;</w:t>
            </w:r>
          </w:p>
          <w:p w14:paraId="7ECAB370" w14:textId="7918DD9F" w:rsidR="00392EA5" w:rsidRPr="00F90C34" w:rsidRDefault="00D374A5" w:rsidP="00D374A5">
            <w:pPr>
              <w:pStyle w:val="TableParagraph"/>
              <w:spacing w:before="4" w:line="276" w:lineRule="auto"/>
              <w:ind w:left="341" w:right="3405"/>
              <w:jc w:val="both"/>
              <w:rPr>
                <w:rFonts w:ascii="Times New Roman" w:hAnsi="Times New Roman" w:cs="Times New Roman"/>
                <w:sz w:val="20"/>
                <w:lang w:val="uk-UA"/>
              </w:rPr>
            </w:pPr>
            <w:r w:rsidRPr="00F90C34">
              <w:rPr>
                <w:rFonts w:ascii="Times New Roman" w:hAnsi="Times New Roman" w:cs="Times New Roman"/>
                <w:sz w:val="20"/>
                <w:lang w:val="uk-UA"/>
              </w:rPr>
              <w:t>зменшення, контроль або пом'якшення його впливу; або приймати інші дії у зв'язку з ним</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35</w:t>
            </w:r>
          </w:p>
        </w:tc>
      </w:tr>
      <w:tr w:rsidR="00392EA5" w:rsidRPr="009B0AF8" w14:paraId="7ECAB373" w14:textId="77777777" w:rsidTr="00D374A5">
        <w:trPr>
          <w:trHeight w:val="810"/>
        </w:trPr>
        <w:tc>
          <w:tcPr>
            <w:tcW w:w="10183" w:type="dxa"/>
          </w:tcPr>
          <w:p w14:paraId="7ECAB372" w14:textId="15C488D1" w:rsidR="00392EA5" w:rsidRPr="00F90C34" w:rsidRDefault="00D374A5" w:rsidP="0075274C">
            <w:pPr>
              <w:pStyle w:val="TableParagraph"/>
              <w:spacing w:line="276" w:lineRule="auto"/>
              <w:ind w:right="106"/>
              <w:jc w:val="both"/>
              <w:rPr>
                <w:rFonts w:ascii="Times New Roman" w:hAnsi="Times New Roman" w:cs="Times New Roman"/>
                <w:sz w:val="20"/>
                <w:lang w:val="uk-UA"/>
              </w:rPr>
            </w:pPr>
            <w:r w:rsidRPr="00F90C34">
              <w:rPr>
                <w:rFonts w:ascii="Times New Roman" w:hAnsi="Times New Roman" w:cs="Times New Roman"/>
                <w:sz w:val="20"/>
                <w:lang w:val="uk-UA"/>
              </w:rPr>
              <w:t>LRF має бути форумом для вирішення місцевих проблем, включаючи надання інформації та зворотного зв’язку іншим рівням стійкості та від них, а також має сприяти узгодженню ролі та ідентифікації служб реагування, які керуватимуть підготовкою планів на випадок надзвичайних ситуацій</w:t>
            </w:r>
            <w:r w:rsidR="00862646" w:rsidRPr="00F90C34">
              <w:rPr>
                <w:rFonts w:ascii="Times New Roman" w:hAnsi="Times New Roman" w:cs="Times New Roman"/>
                <w:sz w:val="20"/>
                <w:lang w:val="uk-UA"/>
              </w:rPr>
              <w:t>.</w:t>
            </w:r>
          </w:p>
        </w:tc>
      </w:tr>
      <w:tr w:rsidR="00392EA5" w:rsidRPr="009B0AF8" w14:paraId="7ECAB375" w14:textId="77777777" w:rsidTr="00D374A5">
        <w:trPr>
          <w:trHeight w:val="580"/>
        </w:trPr>
        <w:tc>
          <w:tcPr>
            <w:tcW w:w="10183" w:type="dxa"/>
          </w:tcPr>
          <w:p w14:paraId="7ECAB374" w14:textId="750E2EF5" w:rsidR="00392EA5" w:rsidRPr="00F90C34" w:rsidRDefault="00DE2738" w:rsidP="0075274C">
            <w:pPr>
              <w:pStyle w:val="TableParagraph"/>
              <w:spacing w:before="55"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повинні колективно виконувати плани тренувань, а також повинні вивчати та застосовувати </w:t>
            </w:r>
            <w:proofErr w:type="spellStart"/>
            <w:r w:rsidRPr="00F90C34">
              <w:rPr>
                <w:rFonts w:ascii="Times New Roman" w:hAnsi="Times New Roman" w:cs="Times New Roman"/>
                <w:sz w:val="20"/>
                <w:lang w:val="uk-UA"/>
              </w:rPr>
              <w:t>уроки</w:t>
            </w:r>
            <w:proofErr w:type="spellEnd"/>
            <w:r w:rsidRPr="00F90C34">
              <w:rPr>
                <w:rFonts w:ascii="Times New Roman" w:hAnsi="Times New Roman" w:cs="Times New Roman"/>
                <w:sz w:val="20"/>
                <w:lang w:val="uk-UA"/>
              </w:rPr>
              <w:t xml:space="preserve"> з навчань, надзвичайних ситуацій та нової політики</w:t>
            </w:r>
            <w:r w:rsidR="00862646" w:rsidRPr="00F90C34">
              <w:rPr>
                <w:rFonts w:ascii="Times New Roman" w:hAnsi="Times New Roman" w:cs="Times New Roman"/>
                <w:sz w:val="20"/>
                <w:lang w:val="uk-UA"/>
              </w:rPr>
              <w:t>.</w:t>
            </w:r>
          </w:p>
        </w:tc>
      </w:tr>
      <w:tr w:rsidR="00392EA5" w:rsidRPr="009B0AF8" w14:paraId="7ECAB377" w14:textId="77777777" w:rsidTr="00DE2738">
        <w:trPr>
          <w:trHeight w:val="720"/>
        </w:trPr>
        <w:tc>
          <w:tcPr>
            <w:tcW w:w="10183" w:type="dxa"/>
          </w:tcPr>
          <w:p w14:paraId="7ECAB376" w14:textId="34797BFB" w:rsidR="00392EA5" w:rsidRPr="00F90C34" w:rsidRDefault="00DE2738" w:rsidP="0075274C">
            <w:pPr>
              <w:pStyle w:val="TableParagraph"/>
              <w:spacing w:before="54"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LRF має співпрацювати з сусідніми LRF у створенні та виконанні загального плану реагування на надзвичайні ситуації, щоб гарантувати, що вони разом готові реагувати на більш масштабні надзвичайні ситуації.</w:t>
            </w:r>
            <w:r w:rsidR="00862646" w:rsidRPr="00F90C34">
              <w:rPr>
                <w:rFonts w:ascii="Times New Roman" w:hAnsi="Times New Roman" w:cs="Times New Roman"/>
                <w:sz w:val="20"/>
                <w:lang w:val="uk-UA"/>
              </w:rPr>
              <w:t>.</w:t>
            </w:r>
          </w:p>
        </w:tc>
      </w:tr>
      <w:tr w:rsidR="00392EA5" w:rsidRPr="009B0AF8" w14:paraId="7ECAB379" w14:textId="77777777" w:rsidTr="00D374A5">
        <w:trPr>
          <w:trHeight w:val="441"/>
        </w:trPr>
        <w:tc>
          <w:tcPr>
            <w:tcW w:w="10183" w:type="dxa"/>
            <w:shd w:val="clear" w:color="auto" w:fill="FFFF00"/>
          </w:tcPr>
          <w:p w14:paraId="7ECAB378" w14:textId="694E7853" w:rsidR="00392EA5" w:rsidRPr="00F90C34" w:rsidRDefault="00DE2738" w:rsidP="0075274C">
            <w:pPr>
              <w:pStyle w:val="TableParagraph"/>
              <w:spacing w:before="54" w:line="276" w:lineRule="auto"/>
              <w:rPr>
                <w:rFonts w:ascii="Times New Roman" w:hAnsi="Times New Roman" w:cs="Times New Roman"/>
                <w:b/>
                <w:sz w:val="28"/>
                <w:lang w:val="uk-UA"/>
              </w:rPr>
            </w:pPr>
            <w:r w:rsidRPr="00F90C34">
              <w:rPr>
                <w:rFonts w:ascii="Times New Roman" w:hAnsi="Times New Roman" w:cs="Times New Roman"/>
                <w:b/>
                <w:sz w:val="28"/>
                <w:lang w:val="uk-UA"/>
              </w:rPr>
              <w:t>Необхідно розглянути питання планування на випадок надзвичайних ситуацій</w:t>
            </w:r>
          </w:p>
        </w:tc>
      </w:tr>
      <w:tr w:rsidR="00392EA5" w:rsidRPr="009B0AF8" w14:paraId="7ECAB37B" w14:textId="77777777" w:rsidTr="00D374A5">
        <w:trPr>
          <w:trHeight w:val="810"/>
        </w:trPr>
        <w:tc>
          <w:tcPr>
            <w:tcW w:w="10183" w:type="dxa"/>
          </w:tcPr>
          <w:p w14:paraId="7ECAB37A" w14:textId="2553F338" w:rsidR="00392EA5" w:rsidRPr="00F90C34" w:rsidRDefault="0046527F" w:rsidP="0075274C">
            <w:pPr>
              <w:pStyle w:val="TableParagraph"/>
              <w:spacing w:before="54" w:line="276" w:lineRule="auto"/>
              <w:ind w:right="105"/>
              <w:rPr>
                <w:rFonts w:ascii="Times New Roman" w:hAnsi="Times New Roman" w:cs="Times New Roman"/>
                <w:sz w:val="20"/>
                <w:lang w:val="uk-UA"/>
              </w:rPr>
            </w:pPr>
            <w:r w:rsidRPr="00F90C34">
              <w:rPr>
                <w:rFonts w:ascii="Times New Roman" w:hAnsi="Times New Roman" w:cs="Times New Roman"/>
                <w:sz w:val="20"/>
                <w:lang w:val="uk-UA"/>
              </w:rPr>
              <w:t>LRF має колективно визначити організації у своїй зоні, які не розробляють та не підтримують плани на випадок надзвичайних ситуацій відповідно до CCA, і має передавати/делегувати проблеми, коли вони виникають, використовуючи відповідний шлях</w:t>
            </w:r>
            <w:r w:rsidR="00862646" w:rsidRPr="00F90C34">
              <w:rPr>
                <w:rFonts w:ascii="Times New Roman" w:hAnsi="Times New Roman" w:cs="Times New Roman"/>
                <w:sz w:val="20"/>
                <w:lang w:val="uk-UA"/>
              </w:rPr>
              <w:t>.</w:t>
            </w:r>
          </w:p>
        </w:tc>
      </w:tr>
      <w:tr w:rsidR="00392EA5" w:rsidRPr="009B0AF8" w14:paraId="7ECAB37D" w14:textId="77777777" w:rsidTr="00D374A5">
        <w:trPr>
          <w:trHeight w:val="808"/>
        </w:trPr>
        <w:tc>
          <w:tcPr>
            <w:tcW w:w="10183" w:type="dxa"/>
          </w:tcPr>
          <w:p w14:paraId="7ECAB37C" w14:textId="48BB2170" w:rsidR="00392EA5" w:rsidRPr="00F90C34" w:rsidRDefault="0046527F" w:rsidP="0075274C">
            <w:pPr>
              <w:pStyle w:val="TableParagraph"/>
              <w:spacing w:before="54" w:line="276" w:lineRule="auto"/>
              <w:ind w:right="105"/>
              <w:rPr>
                <w:rFonts w:ascii="Times New Roman" w:hAnsi="Times New Roman" w:cs="Times New Roman"/>
                <w:sz w:val="20"/>
                <w:lang w:val="uk-UA"/>
              </w:rPr>
            </w:pPr>
            <w:r w:rsidRPr="00F90C34">
              <w:rPr>
                <w:rFonts w:ascii="Times New Roman" w:hAnsi="Times New Roman" w:cs="Times New Roman"/>
                <w:sz w:val="20"/>
                <w:lang w:val="uk-UA"/>
              </w:rPr>
              <w:t>LRF має заохочувати організації до виконання своїх обов’язків відповідно до CCA та має більш формально висловлювати свої проблеми з організаціями, якщо вони не вирішуються шляхом неформального контакту та заохочення, моніторингу відповіді та будь-яких подальших дій</w:t>
            </w:r>
            <w:r w:rsidR="00862646" w:rsidRPr="00F90C34">
              <w:rPr>
                <w:rFonts w:ascii="Times New Roman" w:hAnsi="Times New Roman" w:cs="Times New Roman"/>
                <w:sz w:val="20"/>
                <w:lang w:val="uk-UA"/>
              </w:rPr>
              <w:t>.</w:t>
            </w:r>
          </w:p>
        </w:tc>
      </w:tr>
      <w:tr w:rsidR="00392EA5" w:rsidRPr="009B0AF8" w14:paraId="7ECAB382" w14:textId="77777777" w:rsidTr="00D374A5">
        <w:trPr>
          <w:trHeight w:val="1840"/>
        </w:trPr>
        <w:tc>
          <w:tcPr>
            <w:tcW w:w="10183" w:type="dxa"/>
          </w:tcPr>
          <w:p w14:paraId="7ECAB37E" w14:textId="3A6E97E3" w:rsidR="00392EA5" w:rsidRPr="00F90C34" w:rsidRDefault="00862646" w:rsidP="002D7F87">
            <w:pPr>
              <w:pStyle w:val="TableParagraph"/>
              <w:spacing w:before="54" w:line="276" w:lineRule="auto"/>
              <w:ind w:left="261"/>
              <w:rPr>
                <w:rFonts w:ascii="Times New Roman" w:hAnsi="Times New Roman" w:cs="Times New Roman"/>
                <w:sz w:val="20"/>
                <w:lang w:val="uk-UA"/>
              </w:rPr>
            </w:pPr>
            <w:r w:rsidRPr="00F90C34">
              <w:rPr>
                <w:rFonts w:ascii="Times New Roman" w:hAnsi="Times New Roman" w:cs="Times New Roman"/>
                <w:sz w:val="20"/>
                <w:lang w:val="uk-UA"/>
              </w:rPr>
              <w:t xml:space="preserve">LRF </w:t>
            </w:r>
            <w:r w:rsidR="0046527F" w:rsidRPr="00F90C34">
              <w:rPr>
                <w:rFonts w:ascii="Times New Roman" w:hAnsi="Times New Roman" w:cs="Times New Roman"/>
                <w:sz w:val="20"/>
                <w:lang w:val="uk-UA"/>
              </w:rPr>
              <w:t>має колективно</w:t>
            </w:r>
            <w:r w:rsidRPr="00F90C34">
              <w:rPr>
                <w:rFonts w:ascii="Times New Roman" w:hAnsi="Times New Roman" w:cs="Times New Roman"/>
                <w:sz w:val="20"/>
                <w:lang w:val="uk-UA"/>
              </w:rPr>
              <w:t>:</w:t>
            </w:r>
          </w:p>
          <w:p w14:paraId="289AF290" w14:textId="77777777" w:rsidR="0046527F" w:rsidRPr="00F90C34" w:rsidRDefault="0046527F" w:rsidP="002D7F87">
            <w:pPr>
              <w:pStyle w:val="TableParagraph"/>
              <w:numPr>
                <w:ilvl w:val="0"/>
                <w:numId w:val="9"/>
              </w:numPr>
              <w:tabs>
                <w:tab w:val="clear" w:pos="827"/>
                <w:tab w:val="num" w:pos="467"/>
              </w:tabs>
              <w:spacing w:before="0" w:line="276" w:lineRule="auto"/>
              <w:ind w:left="261" w:right="914"/>
              <w:rPr>
                <w:rFonts w:ascii="Times New Roman" w:hAnsi="Times New Roman" w:cs="Times New Roman"/>
                <w:sz w:val="20"/>
                <w:lang w:val="uk-UA"/>
              </w:rPr>
            </w:pPr>
            <w:r w:rsidRPr="00F90C34">
              <w:rPr>
                <w:rFonts w:ascii="Times New Roman" w:hAnsi="Times New Roman" w:cs="Times New Roman"/>
                <w:sz w:val="20"/>
                <w:lang w:val="uk-UA"/>
              </w:rPr>
              <w:t>допомагати керувати та спрямовувати служб реагування через розробку політики та планів; дозволити особам, які реагують, бути в курсі проблем, що виходять за межі їхньої відповідальності та спеціалізації</w:t>
            </w:r>
            <w:r w:rsidR="00862646" w:rsidRPr="00F90C34">
              <w:rPr>
                <w:rFonts w:ascii="Times New Roman" w:hAnsi="Times New Roman" w:cs="Times New Roman"/>
                <w:sz w:val="20"/>
                <w:lang w:val="uk-UA"/>
              </w:rPr>
              <w:t>;</w:t>
            </w:r>
          </w:p>
          <w:p w14:paraId="639B033B" w14:textId="77777777" w:rsidR="00443ACD" w:rsidRPr="00F90C34" w:rsidRDefault="00443ACD" w:rsidP="002D7F87">
            <w:pPr>
              <w:pStyle w:val="TableParagraph"/>
              <w:numPr>
                <w:ilvl w:val="0"/>
                <w:numId w:val="9"/>
              </w:numPr>
              <w:tabs>
                <w:tab w:val="clear" w:pos="827"/>
                <w:tab w:val="num" w:pos="467"/>
              </w:tabs>
              <w:spacing w:before="0" w:line="276" w:lineRule="auto"/>
              <w:ind w:left="261" w:right="914" w:hanging="80"/>
              <w:rPr>
                <w:rFonts w:ascii="Times New Roman" w:hAnsi="Times New Roman" w:cs="Times New Roman"/>
                <w:sz w:val="20"/>
                <w:lang w:val="uk-UA"/>
              </w:rPr>
            </w:pPr>
            <w:r w:rsidRPr="00F90C34">
              <w:rPr>
                <w:rFonts w:ascii="Times New Roman" w:hAnsi="Times New Roman" w:cs="Times New Roman"/>
                <w:sz w:val="20"/>
                <w:lang w:val="uk-UA"/>
              </w:rPr>
              <w:t xml:space="preserve">дозволити особам, які реагують, виконувати свої обов’язки узгодженим, послідовним і </w:t>
            </w:r>
            <w:proofErr w:type="spellStart"/>
            <w:r w:rsidRPr="00F90C34">
              <w:rPr>
                <w:rFonts w:ascii="Times New Roman" w:hAnsi="Times New Roman" w:cs="Times New Roman"/>
                <w:sz w:val="20"/>
                <w:lang w:val="uk-UA"/>
              </w:rPr>
              <w:t>доповнюючим</w:t>
            </w:r>
            <w:proofErr w:type="spellEnd"/>
            <w:r w:rsidRPr="00F90C34">
              <w:rPr>
                <w:rFonts w:ascii="Times New Roman" w:hAnsi="Times New Roman" w:cs="Times New Roman"/>
                <w:sz w:val="20"/>
                <w:lang w:val="uk-UA"/>
              </w:rPr>
              <w:t xml:space="preserve"> чином шляхом, де необхідно, розробки протоколів; і</w:t>
            </w:r>
          </w:p>
          <w:p w14:paraId="7ECAB381" w14:textId="04DCBF6B" w:rsidR="00392EA5" w:rsidRPr="00F90C34" w:rsidRDefault="00443ACD" w:rsidP="002D7F87">
            <w:pPr>
              <w:pStyle w:val="TableParagraph"/>
              <w:numPr>
                <w:ilvl w:val="0"/>
                <w:numId w:val="9"/>
              </w:numPr>
              <w:tabs>
                <w:tab w:val="clear" w:pos="827"/>
                <w:tab w:val="num" w:pos="467"/>
              </w:tabs>
              <w:spacing w:before="0" w:line="276" w:lineRule="auto"/>
              <w:ind w:left="261" w:right="914"/>
              <w:rPr>
                <w:rFonts w:ascii="Times New Roman" w:hAnsi="Times New Roman" w:cs="Times New Roman"/>
                <w:sz w:val="20"/>
                <w:lang w:val="uk-UA"/>
              </w:rPr>
            </w:pPr>
            <w:r w:rsidRPr="00F90C34">
              <w:rPr>
                <w:rFonts w:ascii="Times New Roman" w:hAnsi="Times New Roman" w:cs="Times New Roman"/>
                <w:sz w:val="20"/>
                <w:lang w:val="uk-UA"/>
              </w:rPr>
              <w:t>план формування SCG для координації реагування на надзвичайну ситуацію</w:t>
            </w:r>
            <w:r w:rsidR="00862646" w:rsidRPr="00F90C34">
              <w:rPr>
                <w:rFonts w:ascii="Times New Roman" w:hAnsi="Times New Roman" w:cs="Times New Roman"/>
                <w:sz w:val="20"/>
                <w:lang w:val="uk-UA"/>
              </w:rPr>
              <w:t>.</w:t>
            </w:r>
          </w:p>
        </w:tc>
      </w:tr>
      <w:tr w:rsidR="00392EA5" w:rsidRPr="009B0AF8" w14:paraId="7ECAB384" w14:textId="77777777" w:rsidTr="00D374A5">
        <w:trPr>
          <w:trHeight w:val="350"/>
        </w:trPr>
        <w:tc>
          <w:tcPr>
            <w:tcW w:w="10183" w:type="dxa"/>
          </w:tcPr>
          <w:p w14:paraId="7ECAB383" w14:textId="654256C7" w:rsidR="00392EA5" w:rsidRPr="00F90C34" w:rsidRDefault="00443ACD" w:rsidP="0075274C">
            <w:pPr>
              <w:pStyle w:val="TableParagraph"/>
              <w:spacing w:before="54" w:line="276" w:lineRule="auto"/>
              <w:rPr>
                <w:rFonts w:ascii="Times New Roman" w:hAnsi="Times New Roman" w:cs="Times New Roman"/>
                <w:sz w:val="20"/>
                <w:lang w:val="uk-UA"/>
              </w:rPr>
            </w:pPr>
            <w:r w:rsidRPr="00F90C34">
              <w:rPr>
                <w:rFonts w:ascii="Times New Roman" w:hAnsi="Times New Roman" w:cs="Times New Roman"/>
                <w:sz w:val="20"/>
                <w:lang w:val="uk-UA"/>
              </w:rPr>
              <w:t>LRF має передавати питання на ескалацію, якщо вони серйозні або не вирішені в результаті офіційного контакту</w:t>
            </w:r>
            <w:r w:rsidR="00862646" w:rsidRPr="00F90C34">
              <w:rPr>
                <w:rFonts w:ascii="Times New Roman" w:hAnsi="Times New Roman" w:cs="Times New Roman"/>
                <w:sz w:val="20"/>
                <w:lang w:val="uk-UA"/>
              </w:rPr>
              <w:t>.</w:t>
            </w:r>
          </w:p>
        </w:tc>
      </w:tr>
      <w:tr w:rsidR="00392EA5" w:rsidRPr="009B0AF8" w14:paraId="7ECAB386" w14:textId="77777777" w:rsidTr="00443ACD">
        <w:trPr>
          <w:trHeight w:val="431"/>
        </w:trPr>
        <w:tc>
          <w:tcPr>
            <w:tcW w:w="10183" w:type="dxa"/>
          </w:tcPr>
          <w:p w14:paraId="7ECAB385" w14:textId="14248C66" w:rsidR="00392EA5" w:rsidRPr="00F90C34" w:rsidRDefault="00443ACD" w:rsidP="0075274C">
            <w:pPr>
              <w:pStyle w:val="TableParagraph"/>
              <w:spacing w:before="54" w:line="276" w:lineRule="auto"/>
              <w:rPr>
                <w:rFonts w:ascii="Times New Roman" w:hAnsi="Times New Roman" w:cs="Times New Roman"/>
                <w:sz w:val="20"/>
                <w:lang w:val="uk-UA"/>
              </w:rPr>
            </w:pPr>
            <w:r w:rsidRPr="00F90C34">
              <w:rPr>
                <w:rFonts w:ascii="Times New Roman" w:hAnsi="Times New Roman" w:cs="Times New Roman"/>
                <w:sz w:val="20"/>
                <w:lang w:val="uk-UA"/>
              </w:rPr>
              <w:t>LRF також має делегувати питання, коли вони вирішені або якщо невирішеними є незначні дії</w:t>
            </w:r>
            <w:r w:rsidR="00862646" w:rsidRPr="00F90C34">
              <w:rPr>
                <w:rFonts w:ascii="Times New Roman" w:hAnsi="Times New Roman" w:cs="Times New Roman"/>
                <w:sz w:val="20"/>
                <w:lang w:val="uk-UA"/>
              </w:rPr>
              <w:t>.</w:t>
            </w:r>
          </w:p>
        </w:tc>
      </w:tr>
      <w:tr w:rsidR="00392EA5" w:rsidRPr="009B0AF8" w14:paraId="7ECAB388" w14:textId="77777777" w:rsidTr="00D374A5">
        <w:trPr>
          <w:trHeight w:val="580"/>
        </w:trPr>
        <w:tc>
          <w:tcPr>
            <w:tcW w:w="10183" w:type="dxa"/>
          </w:tcPr>
          <w:p w14:paraId="7ECAB387" w14:textId="5BA690A9" w:rsidR="00392EA5" w:rsidRPr="00F90C34" w:rsidRDefault="00443ACD" w:rsidP="0075274C">
            <w:pPr>
              <w:pStyle w:val="TableParagraph"/>
              <w:spacing w:before="54" w:line="276" w:lineRule="auto"/>
              <w:ind w:right="176"/>
              <w:rPr>
                <w:rFonts w:ascii="Times New Roman" w:hAnsi="Times New Roman" w:cs="Times New Roman"/>
                <w:sz w:val="20"/>
                <w:lang w:val="uk-UA"/>
              </w:rPr>
            </w:pPr>
            <w:r w:rsidRPr="00F90C34">
              <w:rPr>
                <w:rFonts w:ascii="Times New Roman" w:hAnsi="Times New Roman" w:cs="Times New Roman"/>
                <w:sz w:val="20"/>
                <w:lang w:val="uk-UA"/>
              </w:rPr>
              <w:t>LRF має колективно діяти як основний механізм для місцевої міжвідомчої співпраці у розробці та незалежному тестуванні та виконанні планів</w:t>
            </w:r>
            <w:r w:rsidR="00862646" w:rsidRPr="00F90C34">
              <w:rPr>
                <w:rFonts w:ascii="Times New Roman" w:hAnsi="Times New Roman" w:cs="Times New Roman"/>
                <w:sz w:val="20"/>
                <w:lang w:val="uk-UA"/>
              </w:rPr>
              <w:t>.</w:t>
            </w:r>
          </w:p>
        </w:tc>
      </w:tr>
      <w:tr w:rsidR="00392EA5" w:rsidRPr="009B0AF8" w14:paraId="7ECAB38A" w14:textId="77777777" w:rsidTr="00D374A5">
        <w:trPr>
          <w:trHeight w:val="580"/>
        </w:trPr>
        <w:tc>
          <w:tcPr>
            <w:tcW w:w="10183" w:type="dxa"/>
          </w:tcPr>
          <w:p w14:paraId="7ECAB389" w14:textId="16234BB3" w:rsidR="00392EA5" w:rsidRPr="00F90C34" w:rsidRDefault="00443ACD" w:rsidP="0075274C">
            <w:pPr>
              <w:pStyle w:val="TableParagraph"/>
              <w:spacing w:before="54" w:line="276" w:lineRule="auto"/>
              <w:rPr>
                <w:rFonts w:ascii="Times New Roman" w:hAnsi="Times New Roman" w:cs="Times New Roman"/>
                <w:sz w:val="20"/>
                <w:lang w:val="uk-UA"/>
              </w:rPr>
            </w:pPr>
            <w:r w:rsidRPr="00F90C34">
              <w:rPr>
                <w:rFonts w:ascii="Times New Roman" w:hAnsi="Times New Roman" w:cs="Times New Roman"/>
                <w:sz w:val="20"/>
                <w:lang w:val="uk-UA"/>
              </w:rPr>
              <w:t>LRF має бути форумом для колективної підготовки тих осіб та організацій, яким, можливо, доведеться реагувати на надзвичайні ситуації шляхом чіткого визначення ролей та обов’язків</w:t>
            </w:r>
            <w:r w:rsidR="00862646" w:rsidRPr="00F90C34">
              <w:rPr>
                <w:rFonts w:ascii="Times New Roman" w:hAnsi="Times New Roman" w:cs="Times New Roman"/>
                <w:sz w:val="20"/>
                <w:lang w:val="uk-UA"/>
              </w:rPr>
              <w:t>.</w:t>
            </w:r>
          </w:p>
        </w:tc>
      </w:tr>
      <w:tr w:rsidR="00392EA5" w:rsidRPr="009B0AF8" w14:paraId="7ECAB38C" w14:textId="77777777" w:rsidTr="00D374A5">
        <w:trPr>
          <w:trHeight w:val="808"/>
        </w:trPr>
        <w:tc>
          <w:tcPr>
            <w:tcW w:w="10183" w:type="dxa"/>
          </w:tcPr>
          <w:p w14:paraId="7ECAB38B" w14:textId="7961209B" w:rsidR="00392EA5" w:rsidRPr="00F90C34" w:rsidRDefault="00443ACD" w:rsidP="0075274C">
            <w:pPr>
              <w:pStyle w:val="TableParagraph"/>
              <w:spacing w:before="55" w:line="276" w:lineRule="auto"/>
              <w:rPr>
                <w:rFonts w:ascii="Times New Roman" w:hAnsi="Times New Roman" w:cs="Times New Roman"/>
                <w:sz w:val="20"/>
                <w:lang w:val="uk-UA"/>
              </w:rPr>
            </w:pPr>
            <w:r w:rsidRPr="00F90C34">
              <w:rPr>
                <w:rFonts w:ascii="Times New Roman" w:hAnsi="Times New Roman" w:cs="Times New Roman"/>
                <w:sz w:val="20"/>
                <w:lang w:val="uk-UA"/>
              </w:rPr>
              <w:t>LRF має визначити організації, які не беруть активної участі у Форумі та його роботі, і заохочувати їх робити це, надаючи пряму підтримку або посередницьку підтримку з іншого джерела, щоб гарантувати, що організації отримають підтримку, необхідну для розробки планів</w:t>
            </w:r>
            <w:r w:rsidR="00862646" w:rsidRPr="00F90C34">
              <w:rPr>
                <w:rFonts w:ascii="Times New Roman" w:hAnsi="Times New Roman" w:cs="Times New Roman"/>
                <w:sz w:val="20"/>
                <w:lang w:val="uk-UA"/>
              </w:rPr>
              <w:t>.</w:t>
            </w:r>
          </w:p>
        </w:tc>
      </w:tr>
      <w:tr w:rsidR="00392EA5" w:rsidRPr="009B0AF8" w14:paraId="7ECAB38E" w14:textId="77777777" w:rsidTr="00D374A5">
        <w:trPr>
          <w:trHeight w:val="292"/>
        </w:trPr>
        <w:tc>
          <w:tcPr>
            <w:tcW w:w="10183" w:type="dxa"/>
          </w:tcPr>
          <w:p w14:paraId="7ECAB38D" w14:textId="44B878E4" w:rsidR="00392EA5" w:rsidRPr="00F90C34" w:rsidRDefault="00443ACD"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повинен мати процеси для моніторингу впливу підтримки, наданої організаціям.</w:t>
            </w:r>
          </w:p>
        </w:tc>
      </w:tr>
    </w:tbl>
    <w:p w14:paraId="7ECAB38F" w14:textId="77777777" w:rsidR="00392EA5" w:rsidRPr="00F90C34" w:rsidRDefault="009B0AF8" w:rsidP="0075274C">
      <w:pPr>
        <w:pStyle w:val="a3"/>
        <w:spacing w:line="276" w:lineRule="auto"/>
        <w:rPr>
          <w:rFonts w:ascii="Times New Roman" w:hAnsi="Times New Roman" w:cs="Times New Roman"/>
          <w:sz w:val="20"/>
          <w:lang w:val="uk-UA"/>
        </w:rPr>
      </w:pPr>
      <w:r>
        <w:rPr>
          <w:rFonts w:ascii="Times New Roman" w:hAnsi="Times New Roman" w:cs="Times New Roman"/>
          <w:lang w:val="uk-UA"/>
        </w:rPr>
        <w:pict w14:anchorId="7ECAB815">
          <v:group id="_x0000_s2141" style="position:absolute;margin-left:56.65pt;margin-top:183.15pt;width:10.1pt;height:46pt;z-index:-17171968;mso-position-horizontal-relative:page;mso-position-vertical-relative:page" coordorigin="1133,3663" coordsize="202,920">
            <v:shape id="_x0000_s2144" type="#_x0000_t75" style="position:absolute;left:1132;top:3662;width:202;height:272">
              <v:imagedata r:id="rId21" o:title=""/>
            </v:shape>
            <v:shape id="_x0000_s2143" type="#_x0000_t75" style="position:absolute;left:1132;top:3986;width:202;height:272">
              <v:imagedata r:id="rId21" o:title=""/>
            </v:shape>
            <v:shape id="_x0000_s2142" type="#_x0000_t75" style="position:absolute;left:1132;top:4310;width:202;height:272">
              <v:imagedata r:id="rId21" o:title=""/>
            </v:shape>
            <w10:wrap anchorx="page" anchory="page"/>
          </v:group>
        </w:pict>
      </w:r>
      <w:r>
        <w:rPr>
          <w:rFonts w:ascii="Times New Roman" w:hAnsi="Times New Roman" w:cs="Times New Roman"/>
          <w:lang w:val="uk-UA"/>
        </w:rPr>
        <w:pict w14:anchorId="7ECAB816">
          <v:group id="_x0000_s2137" style="position:absolute;margin-left:56.65pt;margin-top:465.8pt;width:10.1pt;height:46pt;z-index:-17171456;mso-position-horizontal-relative:page;mso-position-vertical-relative:page" coordorigin="1133,9316" coordsize="202,920">
            <v:shape id="_x0000_s2140" type="#_x0000_t75" style="position:absolute;left:1132;top:9315;width:202;height:272">
              <v:imagedata r:id="rId21" o:title=""/>
            </v:shape>
            <v:shape id="_x0000_s2139" type="#_x0000_t75" style="position:absolute;left:1132;top:9639;width:202;height:272">
              <v:imagedata r:id="rId21" o:title=""/>
            </v:shape>
            <v:shape id="_x0000_s2138" type="#_x0000_t75" style="position:absolute;left:1132;top:9963;width:202;height:272">
              <v:imagedata r:id="rId21" o:title=""/>
            </v:shape>
            <w10:wrap anchorx="page" anchory="page"/>
          </v:group>
        </w:pict>
      </w:r>
    </w:p>
    <w:p w14:paraId="7ECAB390" w14:textId="77777777" w:rsidR="00392EA5" w:rsidRPr="00F90C34" w:rsidRDefault="009B0AF8" w:rsidP="0075274C">
      <w:pPr>
        <w:pStyle w:val="a3"/>
        <w:spacing w:line="276" w:lineRule="auto"/>
        <w:rPr>
          <w:rFonts w:ascii="Times New Roman" w:hAnsi="Times New Roman" w:cs="Times New Roman"/>
          <w:sz w:val="10"/>
          <w:lang w:val="uk-UA"/>
        </w:rPr>
      </w:pPr>
      <w:r>
        <w:rPr>
          <w:rFonts w:ascii="Times New Roman" w:hAnsi="Times New Roman" w:cs="Times New Roman"/>
          <w:lang w:val="uk-UA"/>
        </w:rPr>
        <w:pict w14:anchorId="7ECAB817">
          <v:rect id="_x0000_s2136" style="position:absolute;margin-left:56.65pt;margin-top:7.7pt;width:144.05pt;height:.6pt;z-index:-15716864;mso-wrap-distance-left:0;mso-wrap-distance-right:0;mso-position-horizontal-relative:page" fillcolor="black" stroked="f">
            <w10:wrap type="topAndBottom" anchorx="page"/>
          </v:rect>
        </w:pict>
      </w:r>
    </w:p>
    <w:p w14:paraId="7ECAB391" w14:textId="77777777" w:rsidR="00392EA5" w:rsidRPr="00F90C34" w:rsidRDefault="00862646" w:rsidP="0075274C">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35</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2(1)(d)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(e)</w:t>
      </w:r>
    </w:p>
    <w:p w14:paraId="7ECAB392" w14:textId="77777777" w:rsidR="00392EA5" w:rsidRPr="00F90C34" w:rsidRDefault="00392EA5" w:rsidP="0075274C">
      <w:pPr>
        <w:spacing w:line="276" w:lineRule="auto"/>
        <w:rPr>
          <w:rFonts w:ascii="Times New Roman" w:hAnsi="Times New Roman" w:cs="Times New Roman"/>
          <w:sz w:val="18"/>
          <w:lang w:val="uk-UA"/>
        </w:rPr>
        <w:sectPr w:rsidR="00392EA5" w:rsidRPr="00F90C34">
          <w:pgSz w:w="11910" w:h="16840"/>
          <w:pgMar w:top="1400" w:right="300" w:bottom="1380" w:left="860" w:header="0" w:footer="1100" w:gutter="0"/>
          <w:cols w:space="720"/>
        </w:sectPr>
      </w:pPr>
    </w:p>
    <w:tbl>
      <w:tblPr>
        <w:tblStyle w:val="TableNormal"/>
        <w:tblW w:w="0" w:type="auto"/>
        <w:tblInd w:w="289"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064"/>
      </w:tblGrid>
      <w:tr w:rsidR="00392EA5" w:rsidRPr="009B0AF8" w14:paraId="7ECAB398" w14:textId="77777777" w:rsidTr="002D7F87">
        <w:trPr>
          <w:trHeight w:val="2301"/>
        </w:trPr>
        <w:tc>
          <w:tcPr>
            <w:tcW w:w="10064" w:type="dxa"/>
          </w:tcPr>
          <w:p w14:paraId="7ECAB394" w14:textId="6FA93561" w:rsidR="00392EA5" w:rsidRPr="00F90C34" w:rsidRDefault="00443ACD" w:rsidP="0075274C">
            <w:pPr>
              <w:pStyle w:val="TableParagraph"/>
              <w:spacing w:before="60" w:line="276" w:lineRule="auto"/>
              <w:rPr>
                <w:rFonts w:ascii="Times New Roman" w:hAnsi="Times New Roman" w:cs="Times New Roman"/>
                <w:sz w:val="20"/>
                <w:lang w:val="uk-UA"/>
              </w:rPr>
            </w:pPr>
            <w:r w:rsidRPr="00F90C34">
              <w:rPr>
                <w:rFonts w:ascii="Times New Roman" w:hAnsi="Times New Roman" w:cs="Times New Roman"/>
                <w:sz w:val="20"/>
                <w:lang w:val="uk-UA"/>
              </w:rPr>
              <w:lastRenderedPageBreak/>
              <w:t>LRF має колективно забезпечити, щоб плани на випадок надзвичайних ситуацій, які впливають на його територію, включали належний розгляд:</w:t>
            </w:r>
          </w:p>
          <w:p w14:paraId="3E1A68EA" w14:textId="74CF6070" w:rsidR="002D7F87" w:rsidRPr="00F90C34" w:rsidRDefault="002D7F87" w:rsidP="005D3BE8">
            <w:pPr>
              <w:pStyle w:val="TableParagraph"/>
              <w:numPr>
                <w:ilvl w:val="0"/>
                <w:numId w:val="10"/>
              </w:numPr>
              <w:tabs>
                <w:tab w:val="clear" w:pos="826"/>
              </w:tabs>
              <w:spacing w:before="95" w:line="276" w:lineRule="auto"/>
              <w:ind w:left="393" w:right="105" w:hanging="141"/>
              <w:rPr>
                <w:rFonts w:ascii="Times New Roman" w:hAnsi="Times New Roman" w:cs="Times New Roman"/>
                <w:sz w:val="20"/>
                <w:lang w:val="uk-UA"/>
              </w:rPr>
            </w:pPr>
            <w:r w:rsidRPr="00F90C34">
              <w:rPr>
                <w:rFonts w:ascii="Times New Roman" w:hAnsi="Times New Roman" w:cs="Times New Roman"/>
                <w:sz w:val="20"/>
                <w:lang w:val="uk-UA"/>
              </w:rPr>
              <w:t xml:space="preserve">наслідки надзвичайної ситуації та чи можна їх запобігти, зменшити, контролювати або пом’якшити, а також необхідні </w:t>
            </w:r>
            <w:proofErr w:type="spellStart"/>
            <w:r w:rsidRPr="00F90C34">
              <w:rPr>
                <w:rFonts w:ascii="Times New Roman" w:hAnsi="Times New Roman" w:cs="Times New Roman"/>
                <w:sz w:val="20"/>
                <w:lang w:val="uk-UA"/>
              </w:rPr>
              <w:t>необхідні</w:t>
            </w:r>
            <w:proofErr w:type="spellEnd"/>
            <w:r w:rsidRPr="00F90C34">
              <w:rPr>
                <w:rFonts w:ascii="Times New Roman" w:hAnsi="Times New Roman" w:cs="Times New Roman"/>
                <w:sz w:val="20"/>
                <w:lang w:val="uk-UA"/>
              </w:rPr>
              <w:t xml:space="preserve"> дії</w:t>
            </w:r>
            <w:r w:rsidR="00862646" w:rsidRPr="00F90C34">
              <w:rPr>
                <w:rFonts w:ascii="Times New Roman" w:hAnsi="Times New Roman" w:cs="Times New Roman"/>
                <w:sz w:val="20"/>
                <w:lang w:val="uk-UA"/>
              </w:rPr>
              <w:t>;</w:t>
            </w:r>
          </w:p>
          <w:p w14:paraId="4FD6566C" w14:textId="0A690003" w:rsidR="002D7F87" w:rsidRPr="00F90C34" w:rsidRDefault="002D7F87" w:rsidP="002D7F87">
            <w:pPr>
              <w:pStyle w:val="TableParagraph"/>
              <w:numPr>
                <w:ilvl w:val="0"/>
                <w:numId w:val="10"/>
              </w:numPr>
              <w:tabs>
                <w:tab w:val="clear" w:pos="826"/>
              </w:tabs>
              <w:spacing w:before="95" w:line="276" w:lineRule="auto"/>
              <w:ind w:left="393" w:right="105" w:hanging="141"/>
              <w:rPr>
                <w:rFonts w:ascii="Times New Roman" w:hAnsi="Times New Roman" w:cs="Times New Roman"/>
                <w:sz w:val="20"/>
                <w:lang w:val="uk-UA"/>
              </w:rPr>
            </w:pPr>
            <w:r w:rsidRPr="00F90C34">
              <w:rPr>
                <w:rFonts w:ascii="Times New Roman" w:hAnsi="Times New Roman" w:cs="Times New Roman"/>
                <w:sz w:val="20"/>
                <w:lang w:val="uk-UA"/>
              </w:rPr>
              <w:t>вторинні ефекти та інші необхідні заходи (наприклад, стійкі внутрішні комунікації);</w:t>
            </w:r>
            <w:r w:rsidR="00862646" w:rsidRPr="00F90C34">
              <w:rPr>
                <w:rFonts w:ascii="Times New Roman" w:hAnsi="Times New Roman" w:cs="Times New Roman"/>
                <w:sz w:val="20"/>
                <w:lang w:val="uk-UA"/>
              </w:rPr>
              <w:t xml:space="preserve"> </w:t>
            </w:r>
          </w:p>
          <w:p w14:paraId="55F7F2E4" w14:textId="20C269DD" w:rsidR="002D7F87" w:rsidRPr="00F90C34" w:rsidRDefault="002D7F87" w:rsidP="002D7F87">
            <w:pPr>
              <w:pStyle w:val="TableParagraph"/>
              <w:numPr>
                <w:ilvl w:val="0"/>
                <w:numId w:val="10"/>
              </w:numPr>
              <w:tabs>
                <w:tab w:val="clear" w:pos="826"/>
              </w:tabs>
              <w:spacing w:before="95" w:line="276" w:lineRule="auto"/>
              <w:ind w:left="393" w:right="105" w:hanging="141"/>
              <w:rPr>
                <w:rFonts w:ascii="Times New Roman" w:hAnsi="Times New Roman" w:cs="Times New Roman"/>
                <w:sz w:val="20"/>
                <w:lang w:val="uk-UA"/>
              </w:rPr>
            </w:pPr>
            <w:r w:rsidRPr="00F90C34">
              <w:rPr>
                <w:rFonts w:ascii="Times New Roman" w:hAnsi="Times New Roman" w:cs="Times New Roman"/>
                <w:sz w:val="20"/>
                <w:lang w:val="uk-UA"/>
              </w:rPr>
              <w:t>ступінь, до якого надзвичайна ситуація потребуватиме ресурсів і можливостей; і</w:t>
            </w:r>
          </w:p>
          <w:p w14:paraId="7ECAB397" w14:textId="5C29938D" w:rsidR="00392EA5" w:rsidRPr="00F90C34" w:rsidRDefault="002D7F87" w:rsidP="002D7F87">
            <w:pPr>
              <w:pStyle w:val="TableParagraph"/>
              <w:numPr>
                <w:ilvl w:val="0"/>
                <w:numId w:val="10"/>
              </w:numPr>
              <w:tabs>
                <w:tab w:val="clear" w:pos="826"/>
              </w:tabs>
              <w:spacing w:before="95" w:line="276" w:lineRule="auto"/>
              <w:ind w:left="393" w:right="105" w:hanging="141"/>
              <w:rPr>
                <w:rFonts w:ascii="Times New Roman" w:hAnsi="Times New Roman" w:cs="Times New Roman"/>
                <w:sz w:val="20"/>
                <w:lang w:val="uk-UA"/>
              </w:rPr>
            </w:pPr>
            <w:r w:rsidRPr="00F90C34">
              <w:rPr>
                <w:rFonts w:ascii="Times New Roman" w:hAnsi="Times New Roman" w:cs="Times New Roman"/>
                <w:sz w:val="20"/>
                <w:lang w:val="uk-UA"/>
              </w:rPr>
              <w:t xml:space="preserve">потенційна актуальність діяльності будь-яких громадських організацій, що діють у </w:t>
            </w:r>
            <w:r w:rsidR="00862646" w:rsidRPr="00F90C34">
              <w:rPr>
                <w:rFonts w:ascii="Times New Roman" w:hAnsi="Times New Roman" w:cs="Times New Roman"/>
                <w:sz w:val="20"/>
                <w:lang w:val="uk-UA"/>
              </w:rPr>
              <w:t>LRF.</w:t>
            </w:r>
          </w:p>
        </w:tc>
      </w:tr>
      <w:tr w:rsidR="00392EA5" w:rsidRPr="009B0AF8" w14:paraId="7ECAB39D" w14:textId="77777777" w:rsidTr="002D7F87">
        <w:trPr>
          <w:trHeight w:val="2070"/>
        </w:trPr>
        <w:tc>
          <w:tcPr>
            <w:tcW w:w="10064" w:type="dxa"/>
          </w:tcPr>
          <w:p w14:paraId="7ECAB399" w14:textId="6BDA400D" w:rsidR="00392EA5" w:rsidRPr="00F90C34" w:rsidRDefault="002D7F87" w:rsidP="0075274C">
            <w:pPr>
              <w:pStyle w:val="TableParagraph"/>
              <w:spacing w:line="276" w:lineRule="auto"/>
              <w:ind w:right="408"/>
              <w:rPr>
                <w:rFonts w:ascii="Times New Roman" w:hAnsi="Times New Roman" w:cs="Times New Roman"/>
                <w:sz w:val="20"/>
                <w:lang w:val="uk-UA"/>
              </w:rPr>
            </w:pPr>
            <w:r w:rsidRPr="00F90C34">
              <w:rPr>
                <w:rFonts w:ascii="Times New Roman" w:hAnsi="Times New Roman" w:cs="Times New Roman"/>
                <w:sz w:val="20"/>
                <w:lang w:val="uk-UA"/>
              </w:rPr>
              <w:t>LRF має колективно забезпечити, щоб плани на випадок надзвичайних ситуацій, які впливають на його територію, включали належний розгляд</w:t>
            </w:r>
            <w:r w:rsidR="00862646" w:rsidRPr="00F90C34">
              <w:rPr>
                <w:rFonts w:ascii="Times New Roman" w:hAnsi="Times New Roman" w:cs="Times New Roman"/>
                <w:sz w:val="20"/>
                <w:lang w:val="uk-UA"/>
              </w:rPr>
              <w:t>:</w:t>
            </w:r>
          </w:p>
          <w:p w14:paraId="6441A26F" w14:textId="23337BB2" w:rsidR="002D7F87" w:rsidRPr="00F90C34" w:rsidRDefault="002D7F87" w:rsidP="005D3BE8">
            <w:pPr>
              <w:pStyle w:val="TableParagraph"/>
              <w:numPr>
                <w:ilvl w:val="0"/>
                <w:numId w:val="11"/>
              </w:numPr>
              <w:tabs>
                <w:tab w:val="clear" w:pos="930"/>
                <w:tab w:val="num" w:pos="1558"/>
              </w:tabs>
              <w:spacing w:before="95" w:line="276" w:lineRule="auto"/>
              <w:ind w:left="393" w:right="223" w:hanging="142"/>
              <w:rPr>
                <w:rFonts w:ascii="Times New Roman" w:hAnsi="Times New Roman" w:cs="Times New Roman"/>
                <w:sz w:val="20"/>
                <w:lang w:val="uk-UA"/>
              </w:rPr>
            </w:pPr>
            <w:r w:rsidRPr="00F90C34">
              <w:rPr>
                <w:rFonts w:ascii="Times New Roman" w:hAnsi="Times New Roman" w:cs="Times New Roman"/>
                <w:sz w:val="20"/>
                <w:lang w:val="uk-UA"/>
              </w:rPr>
              <w:t xml:space="preserve">наслідки надзвичайної ситуації та чи можна їх запобігти, зменшити, контролювати або пом’якшити, а також необхідні </w:t>
            </w:r>
            <w:proofErr w:type="spellStart"/>
            <w:r w:rsidRPr="00F90C34">
              <w:rPr>
                <w:rFonts w:ascii="Times New Roman" w:hAnsi="Times New Roman" w:cs="Times New Roman"/>
                <w:sz w:val="20"/>
                <w:lang w:val="uk-UA"/>
              </w:rPr>
              <w:t>необхідні</w:t>
            </w:r>
            <w:proofErr w:type="spellEnd"/>
            <w:r w:rsidRPr="00F90C34">
              <w:rPr>
                <w:rFonts w:ascii="Times New Roman" w:hAnsi="Times New Roman" w:cs="Times New Roman"/>
                <w:sz w:val="20"/>
                <w:lang w:val="uk-UA"/>
              </w:rPr>
              <w:t xml:space="preserve"> дії</w:t>
            </w:r>
            <w:r w:rsidR="00862646" w:rsidRPr="00F90C34">
              <w:rPr>
                <w:rFonts w:ascii="Times New Roman" w:hAnsi="Times New Roman" w:cs="Times New Roman"/>
                <w:sz w:val="20"/>
                <w:lang w:val="uk-UA"/>
              </w:rPr>
              <w:t>;</w:t>
            </w:r>
          </w:p>
          <w:p w14:paraId="3837347D" w14:textId="646FEB8C" w:rsidR="002D7F87" w:rsidRPr="00F90C34" w:rsidRDefault="002D7F87" w:rsidP="002D7F87">
            <w:pPr>
              <w:pStyle w:val="TableParagraph"/>
              <w:numPr>
                <w:ilvl w:val="0"/>
                <w:numId w:val="11"/>
              </w:numPr>
              <w:tabs>
                <w:tab w:val="clear" w:pos="930"/>
                <w:tab w:val="num" w:pos="1558"/>
              </w:tabs>
              <w:spacing w:before="95" w:line="276" w:lineRule="auto"/>
              <w:ind w:left="393" w:right="223" w:hanging="142"/>
              <w:rPr>
                <w:rFonts w:ascii="Times New Roman" w:hAnsi="Times New Roman" w:cs="Times New Roman"/>
                <w:sz w:val="20"/>
                <w:lang w:val="uk-UA"/>
              </w:rPr>
            </w:pPr>
            <w:r w:rsidRPr="00F90C34">
              <w:rPr>
                <w:rFonts w:ascii="Times New Roman" w:hAnsi="Times New Roman" w:cs="Times New Roman"/>
                <w:sz w:val="20"/>
                <w:lang w:val="uk-UA"/>
              </w:rPr>
              <w:t>вторинні ефекти та інші необхідні заходи (наприклад, стійкі внутрішні комунікації); ступінь, до якого надзвичайна ситуація потребуватиме ресурсів і можливостей; і</w:t>
            </w:r>
          </w:p>
          <w:p w14:paraId="7ECAB39C" w14:textId="4504987F" w:rsidR="00392EA5" w:rsidRPr="00F90C34" w:rsidRDefault="002D7F87" w:rsidP="002D7F87">
            <w:pPr>
              <w:pStyle w:val="TableParagraph"/>
              <w:numPr>
                <w:ilvl w:val="0"/>
                <w:numId w:val="11"/>
              </w:numPr>
              <w:tabs>
                <w:tab w:val="clear" w:pos="930"/>
                <w:tab w:val="num" w:pos="1558"/>
              </w:tabs>
              <w:spacing w:before="95" w:line="276" w:lineRule="auto"/>
              <w:ind w:left="393" w:right="223" w:hanging="142"/>
              <w:rPr>
                <w:rFonts w:ascii="Times New Roman" w:hAnsi="Times New Roman" w:cs="Times New Roman"/>
                <w:sz w:val="20"/>
                <w:lang w:val="uk-UA"/>
              </w:rPr>
            </w:pPr>
            <w:r w:rsidRPr="00F90C34">
              <w:rPr>
                <w:rFonts w:ascii="Times New Roman" w:hAnsi="Times New Roman" w:cs="Times New Roman"/>
                <w:sz w:val="20"/>
                <w:lang w:val="uk-UA"/>
              </w:rPr>
              <w:t xml:space="preserve">потенційна актуальність діяльності будь-яких громадських організацій, що діють у </w:t>
            </w:r>
            <w:r w:rsidR="00862646" w:rsidRPr="00F90C34">
              <w:rPr>
                <w:rFonts w:ascii="Times New Roman" w:hAnsi="Times New Roman" w:cs="Times New Roman"/>
                <w:sz w:val="20"/>
                <w:lang w:val="uk-UA"/>
              </w:rPr>
              <w:t>LRF.</w:t>
            </w:r>
          </w:p>
        </w:tc>
      </w:tr>
      <w:tr w:rsidR="00392EA5" w:rsidRPr="009B0AF8" w14:paraId="7ECAB39F" w14:textId="77777777" w:rsidTr="002D7F87">
        <w:trPr>
          <w:trHeight w:val="1039"/>
        </w:trPr>
        <w:tc>
          <w:tcPr>
            <w:tcW w:w="10064" w:type="dxa"/>
          </w:tcPr>
          <w:p w14:paraId="7ECAB39E" w14:textId="74723951" w:rsidR="00392EA5" w:rsidRPr="00F90C34" w:rsidRDefault="00CA5B61"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проводити колективну перевірку для підтвердження планів на випадок надзвичайних ситуацій, де це можливо, з використанням процесів незалежної та експертної перевірки, щоб забезпечити якість і відповідність законодавчим вказівкам і порадам, опублікованим такими агентствами, як Асоціація головних офіцерів поліції, Асоціація головних пожежних офіцерів та місцеві Урядові асоціації</w:t>
            </w:r>
            <w:r w:rsidR="00862646" w:rsidRPr="00F90C34">
              <w:rPr>
                <w:rFonts w:ascii="Times New Roman" w:hAnsi="Times New Roman" w:cs="Times New Roman"/>
                <w:color w:val="00487C"/>
                <w:sz w:val="20"/>
                <w:lang w:val="uk-UA"/>
              </w:rPr>
              <w:t>.</w:t>
            </w:r>
          </w:p>
        </w:tc>
      </w:tr>
      <w:tr w:rsidR="00392EA5" w:rsidRPr="009B0AF8" w14:paraId="7ECAB3A1" w14:textId="77777777" w:rsidTr="002D7F87">
        <w:trPr>
          <w:trHeight w:val="441"/>
        </w:trPr>
        <w:tc>
          <w:tcPr>
            <w:tcW w:w="10064" w:type="dxa"/>
            <w:shd w:val="clear" w:color="auto" w:fill="008000"/>
          </w:tcPr>
          <w:p w14:paraId="7ECAB3A0" w14:textId="234E8399" w:rsidR="00392EA5" w:rsidRPr="00F90C34" w:rsidRDefault="00CA5B61"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Індикатори належної практики планування на випадок надзвичайних ситуацій</w:t>
            </w:r>
          </w:p>
        </w:tc>
      </w:tr>
      <w:tr w:rsidR="00392EA5" w:rsidRPr="009B0AF8" w14:paraId="7ECAB3A3" w14:textId="77777777" w:rsidTr="002D7F87">
        <w:trPr>
          <w:trHeight w:val="810"/>
        </w:trPr>
        <w:tc>
          <w:tcPr>
            <w:tcW w:w="10064" w:type="dxa"/>
          </w:tcPr>
          <w:p w14:paraId="7ECAB3A2" w14:textId="5B2889BB" w:rsidR="00392EA5" w:rsidRPr="00F90C34" w:rsidRDefault="00CA5B61"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LRF проводить регулярний колективний процес для визначення випадків, коли оцінка ризику робить необхідним або доцільним додавати або змінювати плани на випадок надзвичайних ситуацій, і встановила систематичні методи перегляду та модифікації</w:t>
            </w:r>
            <w:r w:rsidR="00862646" w:rsidRPr="00F90C34">
              <w:rPr>
                <w:rFonts w:ascii="Times New Roman" w:hAnsi="Times New Roman" w:cs="Times New Roman"/>
                <w:sz w:val="20"/>
                <w:lang w:val="uk-UA"/>
              </w:rPr>
              <w:t>.</w:t>
            </w:r>
          </w:p>
        </w:tc>
      </w:tr>
      <w:tr w:rsidR="00392EA5" w:rsidRPr="009B0AF8" w14:paraId="7ECAB3A5" w14:textId="77777777" w:rsidTr="002D7F87">
        <w:trPr>
          <w:trHeight w:val="1041"/>
        </w:trPr>
        <w:tc>
          <w:tcPr>
            <w:tcW w:w="10064" w:type="dxa"/>
          </w:tcPr>
          <w:p w14:paraId="7ECAB3A4" w14:textId="3B283629" w:rsidR="00392EA5" w:rsidRPr="00F90C34" w:rsidRDefault="00CA5B61"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задовільно визначила діапазон планів на випадок надзвичайних ситуацій, необхідних для того, щоб у разі виникнення надзвичайної ситуації служби реагування могли продовжувати виконувати свої необхідні функції. Завдяки своїм членам і підгрупам LRF має відповідну програму розвитку для виконання та підтримки необхідних планів</w:t>
            </w:r>
            <w:r w:rsidR="00862646" w:rsidRPr="00F90C34">
              <w:rPr>
                <w:rFonts w:ascii="Times New Roman" w:hAnsi="Times New Roman" w:cs="Times New Roman"/>
                <w:sz w:val="20"/>
                <w:lang w:val="uk-UA"/>
              </w:rPr>
              <w:t>.</w:t>
            </w:r>
          </w:p>
        </w:tc>
      </w:tr>
      <w:tr w:rsidR="00392EA5" w:rsidRPr="009B0AF8" w14:paraId="7ECAB3A7" w14:textId="77777777" w:rsidTr="002D7F87">
        <w:trPr>
          <w:trHeight w:val="578"/>
        </w:trPr>
        <w:tc>
          <w:tcPr>
            <w:tcW w:w="10064" w:type="dxa"/>
          </w:tcPr>
          <w:p w14:paraId="7ECAB3A6" w14:textId="64D64DC9" w:rsidR="00392EA5" w:rsidRPr="00F90C34" w:rsidRDefault="00CA5B61" w:rsidP="0075274C">
            <w:pPr>
              <w:pStyle w:val="TableParagraph"/>
              <w:spacing w:line="276" w:lineRule="auto"/>
              <w:ind w:right="408"/>
              <w:rPr>
                <w:rFonts w:ascii="Times New Roman" w:hAnsi="Times New Roman" w:cs="Times New Roman"/>
                <w:sz w:val="20"/>
                <w:lang w:val="uk-UA"/>
              </w:rPr>
            </w:pPr>
            <w:r w:rsidRPr="00F90C34">
              <w:rPr>
                <w:rFonts w:ascii="Times New Roman" w:hAnsi="Times New Roman" w:cs="Times New Roman"/>
                <w:sz w:val="20"/>
                <w:lang w:val="uk-UA"/>
              </w:rPr>
              <w:t>LRF має відповідні протоколи, які визначають відповідні провідні установи та які підтримують узгоджену та колективну практику в розробці планів на випадок надзвичайних ситуацій</w:t>
            </w:r>
            <w:r w:rsidR="00862646" w:rsidRPr="00F90C34">
              <w:rPr>
                <w:rFonts w:ascii="Times New Roman" w:hAnsi="Times New Roman" w:cs="Times New Roman"/>
                <w:sz w:val="20"/>
                <w:lang w:val="uk-UA"/>
              </w:rPr>
              <w:t>.</w:t>
            </w:r>
          </w:p>
        </w:tc>
      </w:tr>
      <w:tr w:rsidR="00392EA5" w:rsidRPr="009B0AF8" w14:paraId="7ECAB3A9" w14:textId="77777777" w:rsidTr="002D7F87">
        <w:trPr>
          <w:trHeight w:val="580"/>
        </w:trPr>
        <w:tc>
          <w:tcPr>
            <w:tcW w:w="10064" w:type="dxa"/>
          </w:tcPr>
          <w:p w14:paraId="7ECAB3A8" w14:textId="4588CFC1" w:rsidR="00392EA5" w:rsidRPr="00F90C34" w:rsidRDefault="00CA5B61" w:rsidP="0075274C">
            <w:pPr>
              <w:pStyle w:val="TableParagraph"/>
              <w:spacing w:before="59" w:line="276" w:lineRule="auto"/>
              <w:ind w:right="613"/>
              <w:rPr>
                <w:rFonts w:ascii="Times New Roman" w:hAnsi="Times New Roman" w:cs="Times New Roman"/>
                <w:sz w:val="20"/>
                <w:lang w:val="uk-UA"/>
              </w:rPr>
            </w:pPr>
            <w:r w:rsidRPr="00F90C34">
              <w:rPr>
                <w:rFonts w:ascii="Times New Roman" w:hAnsi="Times New Roman" w:cs="Times New Roman"/>
                <w:sz w:val="20"/>
                <w:lang w:val="uk-UA"/>
              </w:rPr>
              <w:t>LRF встановив систематичну програму визначення пріоритетів, тестування, відпрацювання та перевірки своїх планів і процедур, залучаючи, де це доцільно, незалежні або зовнішні експертизи</w:t>
            </w:r>
            <w:r w:rsidR="00862646" w:rsidRPr="00F90C34">
              <w:rPr>
                <w:rFonts w:ascii="Times New Roman" w:hAnsi="Times New Roman" w:cs="Times New Roman"/>
                <w:sz w:val="20"/>
                <w:lang w:val="uk-UA"/>
              </w:rPr>
              <w:t>.</w:t>
            </w:r>
          </w:p>
        </w:tc>
      </w:tr>
      <w:tr w:rsidR="00392EA5" w:rsidRPr="009B0AF8" w14:paraId="7ECAB3AB" w14:textId="77777777" w:rsidTr="002D7F87">
        <w:trPr>
          <w:trHeight w:val="810"/>
        </w:trPr>
        <w:tc>
          <w:tcPr>
            <w:tcW w:w="10064" w:type="dxa"/>
          </w:tcPr>
          <w:p w14:paraId="7ECAB3AA" w14:textId="02FA3ED0" w:rsidR="00392EA5" w:rsidRPr="00F90C34" w:rsidRDefault="00CA5B61"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може колективно ідентифікувати організації, які не розробляють і не підтримують плани на випадок надзвичайних ситуацій, і має ефективні протоколи та процедури для надання та посередницької підтримки або для посилення проблем, якщо це необхідно</w:t>
            </w:r>
            <w:r w:rsidR="00862646" w:rsidRPr="00F90C34">
              <w:rPr>
                <w:rFonts w:ascii="Times New Roman" w:hAnsi="Times New Roman" w:cs="Times New Roman"/>
                <w:sz w:val="20"/>
                <w:lang w:val="uk-UA"/>
              </w:rPr>
              <w:t>.</w:t>
            </w:r>
          </w:p>
        </w:tc>
      </w:tr>
      <w:tr w:rsidR="00392EA5" w:rsidRPr="009B0AF8" w14:paraId="7ECAB3AD" w14:textId="77777777" w:rsidTr="002D7F87">
        <w:trPr>
          <w:trHeight w:val="580"/>
        </w:trPr>
        <w:tc>
          <w:tcPr>
            <w:tcW w:w="10064" w:type="dxa"/>
          </w:tcPr>
          <w:p w14:paraId="7ECAB3AC" w14:textId="74F39468" w:rsidR="00392EA5" w:rsidRPr="00F90C34" w:rsidRDefault="00CA5B61" w:rsidP="0075274C">
            <w:pPr>
              <w:pStyle w:val="TableParagraph"/>
              <w:spacing w:line="276" w:lineRule="auto"/>
              <w:ind w:right="382"/>
              <w:rPr>
                <w:rFonts w:ascii="Times New Roman" w:hAnsi="Times New Roman" w:cs="Times New Roman"/>
                <w:sz w:val="20"/>
                <w:lang w:val="uk-UA"/>
              </w:rPr>
            </w:pPr>
            <w:r w:rsidRPr="00F90C34">
              <w:rPr>
                <w:rFonts w:ascii="Times New Roman" w:hAnsi="Times New Roman" w:cs="Times New Roman"/>
                <w:sz w:val="20"/>
                <w:lang w:val="uk-UA"/>
              </w:rPr>
              <w:t>LRF має плани, які визначають, хто буде очолити SCG та будь-яку необхідну Координаційну групу з відновлення (RCG) для вирішення надзвичайної ситуації</w:t>
            </w:r>
            <w:r w:rsidR="00862646" w:rsidRPr="00F90C34">
              <w:rPr>
                <w:rFonts w:ascii="Times New Roman" w:hAnsi="Times New Roman" w:cs="Times New Roman"/>
                <w:sz w:val="20"/>
                <w:lang w:val="uk-UA"/>
              </w:rPr>
              <w:t>.</w:t>
            </w:r>
          </w:p>
        </w:tc>
      </w:tr>
      <w:tr w:rsidR="00392EA5" w:rsidRPr="009B0AF8" w14:paraId="7ECAB3AF" w14:textId="77777777" w:rsidTr="002D7F87">
        <w:trPr>
          <w:trHeight w:val="808"/>
        </w:trPr>
        <w:tc>
          <w:tcPr>
            <w:tcW w:w="10064" w:type="dxa"/>
          </w:tcPr>
          <w:p w14:paraId="7ECAB3AE" w14:textId="3EE81923" w:rsidR="00392EA5" w:rsidRPr="00F90C34" w:rsidRDefault="00CA5B61"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розробив механізми, щоб гарантувати, що плани на випадок надзвичайних ситуацій передаються та належним чином поширюються між особами, які займаються реагуванням, партнерами з питань стійкості, а також іншими рівнями стійкості.</w:t>
            </w:r>
          </w:p>
        </w:tc>
      </w:tr>
      <w:tr w:rsidR="00392EA5" w:rsidRPr="009B0AF8" w14:paraId="7ECAB3B1" w14:textId="77777777" w:rsidTr="002D7F87">
        <w:trPr>
          <w:trHeight w:val="1041"/>
        </w:trPr>
        <w:tc>
          <w:tcPr>
            <w:tcW w:w="10064" w:type="dxa"/>
          </w:tcPr>
          <w:p w14:paraId="7ECAB3B0" w14:textId="71FD553E" w:rsidR="00392EA5" w:rsidRPr="00F90C34" w:rsidRDefault="00CA5B61" w:rsidP="0075274C">
            <w:pPr>
              <w:pStyle w:val="TableParagraph"/>
              <w:spacing w:line="276" w:lineRule="auto"/>
              <w:ind w:right="105"/>
              <w:rPr>
                <w:rFonts w:ascii="Times New Roman" w:hAnsi="Times New Roman" w:cs="Times New Roman"/>
                <w:sz w:val="20"/>
                <w:lang w:val="uk-UA"/>
              </w:rPr>
            </w:pPr>
            <w:r w:rsidRPr="00F90C34">
              <w:rPr>
                <w:rFonts w:ascii="Times New Roman" w:hAnsi="Times New Roman" w:cs="Times New Roman"/>
                <w:sz w:val="20"/>
                <w:lang w:val="uk-UA"/>
              </w:rPr>
              <w:t>LRF колективно погодила процедури для забезпечення безпеки конфіденційної інформації під час обміну та передачі планів надзвичайних ситуацій, а також процедури для забезпечення доступу служб реагування до конфіденційної інформації, якщо це необхідно для цілей стійкості, і має процедури для забезпечення того, щоб респонденти не перевантажені непотрібною інформацією</w:t>
            </w:r>
            <w:r w:rsidR="00862646" w:rsidRPr="00F90C34">
              <w:rPr>
                <w:rFonts w:ascii="Times New Roman" w:hAnsi="Times New Roman" w:cs="Times New Roman"/>
                <w:sz w:val="20"/>
                <w:lang w:val="uk-UA"/>
              </w:rPr>
              <w:t>.</w:t>
            </w:r>
          </w:p>
        </w:tc>
      </w:tr>
      <w:tr w:rsidR="00392EA5" w:rsidRPr="009B0AF8" w14:paraId="7ECAB3B3" w14:textId="77777777" w:rsidTr="002D7F87">
        <w:trPr>
          <w:trHeight w:val="808"/>
        </w:trPr>
        <w:tc>
          <w:tcPr>
            <w:tcW w:w="10064" w:type="dxa"/>
          </w:tcPr>
          <w:p w14:paraId="7ECAB3B2" w14:textId="1EE77968" w:rsidR="00392EA5" w:rsidRPr="00F90C34" w:rsidRDefault="00CA5B61" w:rsidP="0075274C">
            <w:pPr>
              <w:pStyle w:val="TableParagraph"/>
              <w:spacing w:line="276" w:lineRule="auto"/>
              <w:ind w:right="176"/>
              <w:rPr>
                <w:rFonts w:ascii="Times New Roman" w:hAnsi="Times New Roman" w:cs="Times New Roman"/>
                <w:sz w:val="20"/>
                <w:lang w:val="uk-UA"/>
              </w:rPr>
            </w:pPr>
            <w:r w:rsidRPr="00F90C34">
              <w:rPr>
                <w:rFonts w:ascii="Times New Roman" w:hAnsi="Times New Roman" w:cs="Times New Roman"/>
                <w:sz w:val="20"/>
                <w:lang w:val="uk-UA"/>
              </w:rPr>
              <w:t>LRF використовує ефективні методи, щоб дозволити особам, які займаються реагуванням, бути в курсі проблем, що виходять за межі їхніх обов’язків і спеціалізованих сфер, а також спрямовувати та спрямовувати учасників реагування через розробку політики та планів</w:t>
            </w:r>
            <w:r w:rsidR="00862646" w:rsidRPr="00F90C34">
              <w:rPr>
                <w:rFonts w:ascii="Times New Roman" w:hAnsi="Times New Roman" w:cs="Times New Roman"/>
                <w:sz w:val="20"/>
                <w:lang w:val="uk-UA"/>
              </w:rPr>
              <w:t>.</w:t>
            </w:r>
          </w:p>
        </w:tc>
      </w:tr>
      <w:tr w:rsidR="00392EA5" w:rsidRPr="009B0AF8" w14:paraId="7ECAB3B5" w14:textId="77777777" w:rsidTr="002D7F87">
        <w:trPr>
          <w:trHeight w:val="810"/>
        </w:trPr>
        <w:tc>
          <w:tcPr>
            <w:tcW w:w="10064" w:type="dxa"/>
          </w:tcPr>
          <w:p w14:paraId="7ECAB3B4" w14:textId="3962A9A0" w:rsidR="00392EA5" w:rsidRPr="00F90C34" w:rsidRDefault="00CA5B61" w:rsidP="0075274C">
            <w:pPr>
              <w:pStyle w:val="TableParagraph"/>
              <w:spacing w:before="59" w:line="276" w:lineRule="auto"/>
              <w:ind w:right="152"/>
              <w:rPr>
                <w:rFonts w:ascii="Times New Roman" w:hAnsi="Times New Roman" w:cs="Times New Roman"/>
                <w:sz w:val="20"/>
                <w:lang w:val="uk-UA"/>
              </w:rPr>
            </w:pPr>
            <w:r w:rsidRPr="00F90C34">
              <w:rPr>
                <w:rFonts w:ascii="Times New Roman" w:hAnsi="Times New Roman" w:cs="Times New Roman"/>
                <w:sz w:val="20"/>
                <w:lang w:val="uk-UA"/>
              </w:rPr>
              <w:lastRenderedPageBreak/>
              <w:t>LRF розробив конкретний план створення SCG у відповідь на надзвичайну ситуацію та колективно протестував та підтвердив готовність та ефективність людей, політики, систем, процедур, ресурсів, засобів та обладнання, які будуть розгорнуті</w:t>
            </w:r>
            <w:r w:rsidR="00862646" w:rsidRPr="00F90C34">
              <w:rPr>
                <w:rFonts w:ascii="Times New Roman" w:hAnsi="Times New Roman" w:cs="Times New Roman"/>
                <w:sz w:val="20"/>
                <w:lang w:val="uk-UA"/>
              </w:rPr>
              <w:t>.</w:t>
            </w:r>
          </w:p>
        </w:tc>
      </w:tr>
    </w:tbl>
    <w:p w14:paraId="7ECAB3B6" w14:textId="4F59E715" w:rsidR="00392EA5" w:rsidRPr="00F90C34" w:rsidRDefault="00392EA5" w:rsidP="0075274C">
      <w:pPr>
        <w:spacing w:line="276" w:lineRule="auto"/>
        <w:rPr>
          <w:rFonts w:ascii="Times New Roman" w:hAnsi="Times New Roman" w:cs="Times New Roman"/>
          <w:sz w:val="2"/>
          <w:szCs w:val="2"/>
          <w:lang w:val="uk-UA"/>
        </w:rPr>
      </w:pPr>
    </w:p>
    <w:tbl>
      <w:tblPr>
        <w:tblStyle w:val="TableNormal"/>
        <w:tblW w:w="0" w:type="auto"/>
        <w:tblInd w:w="289"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064"/>
      </w:tblGrid>
      <w:tr w:rsidR="00392EA5" w:rsidRPr="009B0AF8" w14:paraId="7ECAB3BD" w14:textId="77777777" w:rsidTr="00CA5B61">
        <w:trPr>
          <w:trHeight w:val="3292"/>
        </w:trPr>
        <w:tc>
          <w:tcPr>
            <w:tcW w:w="10064" w:type="dxa"/>
          </w:tcPr>
          <w:p w14:paraId="7ECAB3B8" w14:textId="21C4CD88" w:rsidR="00392EA5" w:rsidRPr="00F90C34" w:rsidRDefault="00CA5B61" w:rsidP="0075274C">
            <w:pPr>
              <w:pStyle w:val="TableParagraph"/>
              <w:spacing w:before="165" w:line="276" w:lineRule="auto"/>
              <w:ind w:right="99"/>
              <w:jc w:val="both"/>
              <w:rPr>
                <w:rFonts w:ascii="Times New Roman" w:hAnsi="Times New Roman" w:cs="Times New Roman"/>
                <w:sz w:val="20"/>
                <w:lang w:val="uk-UA"/>
              </w:rPr>
            </w:pPr>
            <w:r w:rsidRPr="00F90C34">
              <w:rPr>
                <w:rFonts w:ascii="Times New Roman" w:hAnsi="Times New Roman" w:cs="Times New Roman"/>
                <w:sz w:val="20"/>
                <w:lang w:val="uk-UA"/>
              </w:rPr>
              <w:t>LRF колективно гарантує, що методи, які використовуються для створення його планів на випадок надзвичайних ситуацій, відповідають рекомендованим процесам, викладеним у Готовності до надзвичайних ситуацій та інших національних інструкціях.</w:t>
            </w:r>
            <w:r w:rsidR="00862646" w:rsidRPr="00F90C34">
              <w:rPr>
                <w:rFonts w:ascii="Times New Roman" w:hAnsi="Times New Roman" w:cs="Times New Roman"/>
                <w:sz w:val="20"/>
                <w:lang w:val="uk-UA"/>
              </w:rPr>
              <w:t xml:space="preserve"> LRF:</w:t>
            </w:r>
          </w:p>
          <w:p w14:paraId="23506E86" w14:textId="083629F1" w:rsidR="005A68B7" w:rsidRPr="00F90C34" w:rsidRDefault="005A68B7" w:rsidP="005D3BE8">
            <w:pPr>
              <w:pStyle w:val="TableParagraph"/>
              <w:numPr>
                <w:ilvl w:val="0"/>
                <w:numId w:val="12"/>
              </w:numPr>
              <w:tabs>
                <w:tab w:val="clear" w:pos="827"/>
                <w:tab w:val="num" w:pos="1133"/>
              </w:tabs>
              <w:spacing w:before="0"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використовує індивідуальні плани для інформування або інтеграції з планами LRF</w:t>
            </w:r>
            <w:r w:rsidR="00862646" w:rsidRPr="00F90C34">
              <w:rPr>
                <w:rFonts w:ascii="Times New Roman" w:hAnsi="Times New Roman" w:cs="Times New Roman"/>
                <w:sz w:val="20"/>
                <w:lang w:val="uk-UA"/>
              </w:rPr>
              <w:t xml:space="preserve">; </w:t>
            </w:r>
          </w:p>
          <w:p w14:paraId="76CD553D" w14:textId="0870293B" w:rsidR="005A68B7" w:rsidRPr="00F90C34" w:rsidRDefault="005A68B7" w:rsidP="005D3BE8">
            <w:pPr>
              <w:pStyle w:val="TableParagraph"/>
              <w:numPr>
                <w:ilvl w:val="0"/>
                <w:numId w:val="12"/>
              </w:numPr>
              <w:tabs>
                <w:tab w:val="clear" w:pos="827"/>
                <w:tab w:val="num" w:pos="1133"/>
              </w:tabs>
              <w:spacing w:before="0"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шукає зовнішню оцінку готовності міжвідомчих планів</w:t>
            </w:r>
            <w:r w:rsidR="00862646" w:rsidRPr="00F90C34">
              <w:rPr>
                <w:rFonts w:ascii="Times New Roman" w:hAnsi="Times New Roman" w:cs="Times New Roman"/>
                <w:sz w:val="20"/>
                <w:lang w:val="uk-UA"/>
              </w:rPr>
              <w:t xml:space="preserve">; </w:t>
            </w:r>
          </w:p>
          <w:p w14:paraId="256797A0" w14:textId="3111D806" w:rsidR="00CA5B61" w:rsidRPr="00F90C34" w:rsidRDefault="0007295B" w:rsidP="005D3BE8">
            <w:pPr>
              <w:pStyle w:val="TableParagraph"/>
              <w:numPr>
                <w:ilvl w:val="0"/>
                <w:numId w:val="12"/>
              </w:numPr>
              <w:tabs>
                <w:tab w:val="clear" w:pos="827"/>
                <w:tab w:val="num" w:pos="1133"/>
              </w:tabs>
              <w:spacing w:before="0"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прагне експертної оцінки міжвідомчих планів</w:t>
            </w:r>
            <w:r w:rsidR="00862646" w:rsidRPr="00F90C34">
              <w:rPr>
                <w:rFonts w:ascii="Times New Roman" w:hAnsi="Times New Roman" w:cs="Times New Roman"/>
                <w:sz w:val="20"/>
                <w:lang w:val="uk-UA"/>
              </w:rPr>
              <w:t>;</w:t>
            </w:r>
          </w:p>
          <w:p w14:paraId="7F0117F4" w14:textId="5CCF20DC" w:rsidR="00CA5B61" w:rsidRPr="00F90C34" w:rsidRDefault="0007295B" w:rsidP="005D3BE8">
            <w:pPr>
              <w:pStyle w:val="TableParagraph"/>
              <w:numPr>
                <w:ilvl w:val="0"/>
                <w:numId w:val="12"/>
              </w:numPr>
              <w:tabs>
                <w:tab w:val="clear" w:pos="827"/>
                <w:tab w:val="num" w:pos="1133"/>
              </w:tabs>
              <w:spacing w:before="94"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 xml:space="preserve">шукає тестування та виконання </w:t>
            </w:r>
            <w:proofErr w:type="spellStart"/>
            <w:r w:rsidRPr="00F90C34">
              <w:rPr>
                <w:rFonts w:ascii="Times New Roman" w:hAnsi="Times New Roman" w:cs="Times New Roman"/>
                <w:sz w:val="20"/>
                <w:lang w:val="uk-UA"/>
              </w:rPr>
              <w:t>багатовідомчих</w:t>
            </w:r>
            <w:proofErr w:type="spellEnd"/>
            <w:r w:rsidRPr="00F90C34">
              <w:rPr>
                <w:rFonts w:ascii="Times New Roman" w:hAnsi="Times New Roman" w:cs="Times New Roman"/>
                <w:sz w:val="20"/>
                <w:lang w:val="uk-UA"/>
              </w:rPr>
              <w:t xml:space="preserve"> планів</w:t>
            </w:r>
            <w:r w:rsidR="00862646" w:rsidRPr="00F90C34">
              <w:rPr>
                <w:rFonts w:ascii="Times New Roman" w:hAnsi="Times New Roman" w:cs="Times New Roman"/>
                <w:sz w:val="20"/>
                <w:lang w:val="uk-UA"/>
              </w:rPr>
              <w:t>;</w:t>
            </w:r>
          </w:p>
          <w:p w14:paraId="7D8ED46F" w14:textId="5F1B01DA" w:rsidR="00CA5B61" w:rsidRPr="00F90C34" w:rsidRDefault="0007295B" w:rsidP="00CA5B61">
            <w:pPr>
              <w:pStyle w:val="TableParagraph"/>
              <w:numPr>
                <w:ilvl w:val="0"/>
                <w:numId w:val="12"/>
              </w:numPr>
              <w:tabs>
                <w:tab w:val="clear" w:pos="827"/>
                <w:tab w:val="num" w:pos="1133"/>
              </w:tabs>
              <w:spacing w:before="94"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 xml:space="preserve">шукає тестування та виконання </w:t>
            </w:r>
            <w:proofErr w:type="spellStart"/>
            <w:r w:rsidRPr="00F90C34">
              <w:rPr>
                <w:rFonts w:ascii="Times New Roman" w:hAnsi="Times New Roman" w:cs="Times New Roman"/>
                <w:sz w:val="20"/>
                <w:lang w:val="uk-UA"/>
              </w:rPr>
              <w:t>багатовідомчих</w:t>
            </w:r>
            <w:proofErr w:type="spellEnd"/>
            <w:r w:rsidRPr="00F90C34">
              <w:rPr>
                <w:rFonts w:ascii="Times New Roman" w:hAnsi="Times New Roman" w:cs="Times New Roman"/>
                <w:sz w:val="20"/>
                <w:lang w:val="uk-UA"/>
              </w:rPr>
              <w:t xml:space="preserve"> планів</w:t>
            </w:r>
            <w:r w:rsidR="00862646" w:rsidRPr="00F90C34">
              <w:rPr>
                <w:rFonts w:ascii="Times New Roman" w:hAnsi="Times New Roman" w:cs="Times New Roman"/>
                <w:sz w:val="20"/>
                <w:lang w:val="uk-UA"/>
              </w:rPr>
              <w:t>;</w:t>
            </w:r>
          </w:p>
          <w:p w14:paraId="2B5DD8B4" w14:textId="3CD6DE80" w:rsidR="001F7946" w:rsidRPr="00F90C34" w:rsidRDefault="001F7946" w:rsidP="00CA5B61">
            <w:pPr>
              <w:pStyle w:val="TableParagraph"/>
              <w:numPr>
                <w:ilvl w:val="0"/>
                <w:numId w:val="12"/>
              </w:numPr>
              <w:tabs>
                <w:tab w:val="clear" w:pos="827"/>
                <w:tab w:val="num" w:pos="1133"/>
              </w:tabs>
              <w:spacing w:before="94"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сприяє вправам і тренінгам, які охоплюють усіх членів LRF</w:t>
            </w:r>
            <w:r w:rsidR="00862646" w:rsidRPr="00F90C34">
              <w:rPr>
                <w:rFonts w:ascii="Times New Roman" w:hAnsi="Times New Roman" w:cs="Times New Roman"/>
                <w:sz w:val="20"/>
                <w:lang w:val="uk-UA"/>
              </w:rPr>
              <w:t>;</w:t>
            </w:r>
          </w:p>
          <w:p w14:paraId="7ECAB3BC" w14:textId="433E73FB" w:rsidR="00392EA5" w:rsidRPr="00F90C34" w:rsidRDefault="001F7946" w:rsidP="00CA5B61">
            <w:pPr>
              <w:pStyle w:val="TableParagraph"/>
              <w:numPr>
                <w:ilvl w:val="0"/>
                <w:numId w:val="12"/>
              </w:numPr>
              <w:tabs>
                <w:tab w:val="clear" w:pos="827"/>
                <w:tab w:val="num" w:pos="1133"/>
              </w:tabs>
              <w:spacing w:before="94" w:line="276" w:lineRule="auto"/>
              <w:ind w:left="393" w:right="145" w:hanging="142"/>
              <w:rPr>
                <w:rFonts w:ascii="Times New Roman" w:hAnsi="Times New Roman" w:cs="Times New Roman"/>
                <w:sz w:val="20"/>
                <w:lang w:val="uk-UA"/>
              </w:rPr>
            </w:pPr>
            <w:r w:rsidRPr="00F90C34">
              <w:rPr>
                <w:rFonts w:ascii="Times New Roman" w:hAnsi="Times New Roman" w:cs="Times New Roman"/>
                <w:sz w:val="20"/>
                <w:lang w:val="uk-UA"/>
              </w:rPr>
              <w:t>і відповідним чином передає/делегує проблеми іншим рівням стійкості</w:t>
            </w:r>
            <w:r w:rsidR="00862646" w:rsidRPr="00F90C34">
              <w:rPr>
                <w:rFonts w:ascii="Times New Roman" w:hAnsi="Times New Roman" w:cs="Times New Roman"/>
                <w:sz w:val="20"/>
                <w:lang w:val="uk-UA"/>
              </w:rPr>
              <w:t>.</w:t>
            </w:r>
          </w:p>
        </w:tc>
      </w:tr>
    </w:tbl>
    <w:p w14:paraId="7ECAB3BF" w14:textId="77777777" w:rsidR="00392EA5" w:rsidRPr="00F90C34" w:rsidRDefault="00392EA5" w:rsidP="0075274C">
      <w:pPr>
        <w:pStyle w:val="a3"/>
        <w:spacing w:before="3" w:line="276" w:lineRule="auto"/>
        <w:rPr>
          <w:rFonts w:ascii="Times New Roman" w:hAnsi="Times New Roman" w:cs="Times New Roman"/>
          <w:sz w:val="27"/>
          <w:lang w:val="uk-UA"/>
        </w:rPr>
      </w:pPr>
    </w:p>
    <w:p w14:paraId="7ECAB3C0" w14:textId="33DDDD94" w:rsidR="00392EA5" w:rsidRPr="00F90C34" w:rsidRDefault="001F7946" w:rsidP="004B4B05">
      <w:pPr>
        <w:spacing w:before="91" w:line="276" w:lineRule="auto"/>
        <w:ind w:left="272" w:right="544"/>
        <w:rPr>
          <w:rFonts w:ascii="Times New Roman" w:hAnsi="Times New Roman" w:cs="Times New Roman"/>
          <w:sz w:val="24"/>
          <w:lang w:val="uk-UA"/>
        </w:rPr>
      </w:pPr>
      <w:bookmarkStart w:id="17" w:name="_bookmark16"/>
      <w:bookmarkEnd w:id="17"/>
      <w:r w:rsidRPr="00F90C34">
        <w:rPr>
          <w:rFonts w:ascii="Times New Roman" w:hAnsi="Times New Roman" w:cs="Times New Roman"/>
          <w:color w:val="00487C"/>
          <w:sz w:val="26"/>
          <w:lang w:val="uk-UA"/>
        </w:rPr>
        <w:t>Обов’язок підтримувати плани – безперервність бізнесу (цей розділ слід читати разом із Готовністю до надзвичайних ситуацій, Розділ 6: Управління безперервністю бізнесу)</w:t>
      </w:r>
    </w:p>
    <w:p w14:paraId="7ECAB3C1" w14:textId="77777777" w:rsidR="00392EA5" w:rsidRPr="00F90C34" w:rsidRDefault="00392EA5" w:rsidP="004B4B05">
      <w:pPr>
        <w:pStyle w:val="a3"/>
        <w:spacing w:before="2" w:line="276" w:lineRule="auto"/>
        <w:ind w:right="544"/>
        <w:rPr>
          <w:rFonts w:ascii="Times New Roman" w:hAnsi="Times New Roman" w:cs="Times New Roman"/>
          <w:sz w:val="31"/>
          <w:lang w:val="uk-UA"/>
        </w:rPr>
      </w:pPr>
    </w:p>
    <w:p w14:paraId="7ECAB3C2" w14:textId="3AE73C6F" w:rsidR="00392EA5" w:rsidRPr="00F90C34" w:rsidRDefault="001F7946" w:rsidP="004B4B05">
      <w:pPr>
        <w:pStyle w:val="a5"/>
        <w:numPr>
          <w:ilvl w:val="0"/>
          <w:numId w:val="2"/>
        </w:numPr>
        <w:tabs>
          <w:tab w:val="left" w:pos="994"/>
        </w:tabs>
        <w:spacing w:before="1" w:line="276" w:lineRule="auto"/>
        <w:ind w:right="544" w:firstLine="0"/>
        <w:rPr>
          <w:rFonts w:ascii="Times New Roman" w:hAnsi="Times New Roman" w:cs="Times New Roman"/>
          <w:sz w:val="24"/>
          <w:lang w:val="uk-UA"/>
        </w:rPr>
      </w:pPr>
      <w:proofErr w:type="spellStart"/>
      <w:r w:rsidRPr="00F90C34">
        <w:rPr>
          <w:rFonts w:ascii="Times New Roman" w:hAnsi="Times New Roman" w:cs="Times New Roman"/>
          <w:sz w:val="24"/>
          <w:lang w:val="uk-UA"/>
        </w:rPr>
        <w:t>Реагувальники</w:t>
      </w:r>
      <w:proofErr w:type="spellEnd"/>
      <w:r w:rsidRPr="00F90C34">
        <w:rPr>
          <w:rFonts w:ascii="Times New Roman" w:hAnsi="Times New Roman" w:cs="Times New Roman"/>
          <w:sz w:val="24"/>
          <w:lang w:val="uk-UA"/>
        </w:rPr>
        <w:t xml:space="preserve"> категорії 1 зобов’язані розробляти та підтримувати плани безперервності діяльності, щоб гарантувати, що вони можуть продовжувати роботу у випадку надзвичайної ситуації. LRF повинні знати про плани служб реагування та підтримувати діяльність з управління безперервністю бізнесу (BCM)</w:t>
      </w:r>
      <w:r w:rsidR="00862646" w:rsidRPr="00F90C34">
        <w:rPr>
          <w:rFonts w:ascii="Times New Roman" w:hAnsi="Times New Roman" w:cs="Times New Roman"/>
          <w:sz w:val="24"/>
          <w:lang w:val="uk-UA"/>
        </w:rPr>
        <w:t>.</w:t>
      </w:r>
    </w:p>
    <w:p w14:paraId="7ECAB3C3" w14:textId="77777777" w:rsidR="00392EA5" w:rsidRPr="00F90C34" w:rsidRDefault="00392EA5" w:rsidP="004B4B05">
      <w:pPr>
        <w:pStyle w:val="a3"/>
        <w:spacing w:before="11" w:line="276" w:lineRule="auto"/>
        <w:ind w:right="544"/>
        <w:rPr>
          <w:rFonts w:ascii="Times New Roman" w:hAnsi="Times New Roman" w:cs="Times New Roman"/>
          <w:sz w:val="20"/>
          <w:lang w:val="uk-UA"/>
        </w:rPr>
      </w:pPr>
    </w:p>
    <w:p w14:paraId="7ECAB3C4" w14:textId="43394188" w:rsidR="00392EA5" w:rsidRPr="00F90C34" w:rsidRDefault="001F7946" w:rsidP="004B4B05">
      <w:pPr>
        <w:pStyle w:val="a5"/>
        <w:numPr>
          <w:ilvl w:val="0"/>
          <w:numId w:val="2"/>
        </w:numPr>
        <w:tabs>
          <w:tab w:val="left" w:pos="994"/>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Місцеві органи влади мають окремий обов’язок надавати загальні консультації щодо BCM та допомогу ширшому діловому співтовариству та добровільному сектору (див. «Обов’язок сприяти бізнесу» нижче). Основними цілями цього обов’язку є мінімізація економічного впливу надзвичайних ситуацій на місцеву громаду та зв’язок організацій із плануванням, розробленим особами з реагування категорії 1</w:t>
      </w:r>
      <w:r w:rsidR="00862646" w:rsidRPr="00F90C34">
        <w:rPr>
          <w:rFonts w:ascii="Times New Roman" w:hAnsi="Times New Roman" w:cs="Times New Roman"/>
          <w:sz w:val="24"/>
          <w:lang w:val="uk-UA"/>
        </w:rPr>
        <w:t>.</w:t>
      </w:r>
    </w:p>
    <w:p w14:paraId="7ECAB3C5" w14:textId="77777777" w:rsidR="00392EA5" w:rsidRPr="00F90C34" w:rsidRDefault="00392EA5" w:rsidP="0075274C">
      <w:pPr>
        <w:pStyle w:val="a3"/>
        <w:spacing w:before="2" w:after="1" w:line="276" w:lineRule="auto"/>
        <w:rPr>
          <w:rFonts w:ascii="Times New Roman" w:hAnsi="Times New Roman" w:cs="Times New Roman"/>
          <w:sz w:val="29"/>
          <w:lang w:val="uk-UA"/>
        </w:r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467"/>
      </w:tblGrid>
      <w:tr w:rsidR="00392EA5" w:rsidRPr="009B0AF8" w14:paraId="7ECAB3C7" w14:textId="77777777" w:rsidTr="001F7946">
        <w:trPr>
          <w:trHeight w:val="621"/>
        </w:trPr>
        <w:tc>
          <w:tcPr>
            <w:tcW w:w="10467" w:type="dxa"/>
            <w:shd w:val="clear" w:color="auto" w:fill="FF0000"/>
          </w:tcPr>
          <w:p w14:paraId="7ECAB3C6" w14:textId="030B93BE" w:rsidR="00392EA5" w:rsidRPr="00F90C34" w:rsidRDefault="001F7946"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Обов’язкові вимоги до управління безперервністю бізнесу</w:t>
            </w:r>
          </w:p>
        </w:tc>
      </w:tr>
      <w:tr w:rsidR="00392EA5" w:rsidRPr="009B0AF8" w14:paraId="7ECAB3C9" w14:textId="77777777" w:rsidTr="001F7946">
        <w:trPr>
          <w:trHeight w:val="808"/>
        </w:trPr>
        <w:tc>
          <w:tcPr>
            <w:tcW w:w="10467" w:type="dxa"/>
          </w:tcPr>
          <w:p w14:paraId="7ECAB3C8" w14:textId="369C9D60" w:rsidR="00392EA5" w:rsidRPr="00F90C34" w:rsidRDefault="001F7946" w:rsidP="0075274C">
            <w:pPr>
              <w:pStyle w:val="TableParagraph"/>
              <w:spacing w:line="276" w:lineRule="auto"/>
              <w:ind w:right="105"/>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підтримувати плани, щоб гарантувати, що в разі виникнення надзвичайної ситуації їхня організація зможе продовжувати виконувати свої функції. Вони також повинні розглянути, чи робить оцінка ризику необхідним або доцільним додавати або змінювати їхні плани безперервності бізнесу</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36</w:t>
            </w:r>
          </w:p>
        </w:tc>
      </w:tr>
      <w:tr w:rsidR="00392EA5" w:rsidRPr="009B0AF8" w14:paraId="7ECAB3CB" w14:textId="77777777" w:rsidTr="001F7946">
        <w:trPr>
          <w:trHeight w:val="810"/>
        </w:trPr>
        <w:tc>
          <w:tcPr>
            <w:tcW w:w="10467" w:type="dxa"/>
          </w:tcPr>
          <w:p w14:paraId="7ECAB3CA" w14:textId="76A41F9C" w:rsidR="00392EA5" w:rsidRPr="00F90C34" w:rsidRDefault="001F7946" w:rsidP="0075274C">
            <w:pPr>
              <w:pStyle w:val="TableParagraph"/>
              <w:spacing w:before="59" w:line="276" w:lineRule="auto"/>
              <w:ind w:right="107"/>
              <w:jc w:val="both"/>
              <w:rPr>
                <w:rFonts w:ascii="Times New Roman" w:hAnsi="Times New Roman" w:cs="Times New Roman"/>
                <w:sz w:val="20"/>
                <w:lang w:val="uk-UA"/>
              </w:rPr>
            </w:pPr>
            <w:r w:rsidRPr="00F90C34">
              <w:rPr>
                <w:rFonts w:ascii="Times New Roman" w:hAnsi="Times New Roman" w:cs="Times New Roman"/>
                <w:sz w:val="20"/>
                <w:lang w:val="uk-UA"/>
              </w:rPr>
              <w:t>Плани забезпечення безперервності діяльності повинні враховувати як внутрішні, так і зовнішні ризики, а в надзвичайних ситуаціях вони повинні дозволити особам, які реагують, забезпечити, щоб вони могли продовжувати виконувати як цивільний захист, так і звичайні функції, наскільки це практично можливо</w:t>
            </w:r>
            <w:r w:rsidR="00862646" w:rsidRPr="00F90C34">
              <w:rPr>
                <w:rFonts w:ascii="Times New Roman" w:hAnsi="Times New Roman" w:cs="Times New Roman"/>
                <w:sz w:val="20"/>
                <w:lang w:val="uk-UA"/>
              </w:rPr>
              <w:t>.</w:t>
            </w:r>
          </w:p>
        </w:tc>
      </w:tr>
      <w:tr w:rsidR="00392EA5" w:rsidRPr="009B0AF8" w14:paraId="7ECAB3CD" w14:textId="77777777" w:rsidTr="001F7946">
        <w:trPr>
          <w:trHeight w:val="399"/>
        </w:trPr>
        <w:tc>
          <w:tcPr>
            <w:tcW w:w="10467" w:type="dxa"/>
          </w:tcPr>
          <w:p w14:paraId="7ECAB3CC" w14:textId="5E511A3B" w:rsidR="00392EA5" w:rsidRPr="00F90C34" w:rsidRDefault="001F7946" w:rsidP="0075274C">
            <w:pPr>
              <w:pStyle w:val="TableParagraph"/>
              <w:spacing w:line="276" w:lineRule="auto"/>
              <w:ind w:right="106"/>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в межах LRF повинні знати про проблеми BCM і підтримувати просування BCM</w:t>
            </w:r>
            <w:r w:rsidR="00862646" w:rsidRPr="00F90C34">
              <w:rPr>
                <w:rFonts w:ascii="Times New Roman" w:hAnsi="Times New Roman" w:cs="Times New Roman"/>
                <w:sz w:val="20"/>
                <w:lang w:val="uk-UA"/>
              </w:rPr>
              <w:t>.</w:t>
            </w:r>
          </w:p>
        </w:tc>
      </w:tr>
      <w:tr w:rsidR="00392EA5" w:rsidRPr="009B0AF8" w14:paraId="7ECAB3CF" w14:textId="77777777" w:rsidTr="001F7946">
        <w:trPr>
          <w:trHeight w:val="350"/>
        </w:trPr>
        <w:tc>
          <w:tcPr>
            <w:tcW w:w="10467" w:type="dxa"/>
          </w:tcPr>
          <w:p w14:paraId="7ECAB3CE" w14:textId="0287747F" w:rsidR="00392EA5" w:rsidRPr="00F90C34" w:rsidRDefault="001F7946" w:rsidP="0075274C">
            <w:pPr>
              <w:pStyle w:val="TableParagraph"/>
              <w:spacing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мати чіткі процедури впровадження плану безперервності бізнесу</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37</w:t>
            </w:r>
          </w:p>
        </w:tc>
      </w:tr>
      <w:tr w:rsidR="00392EA5" w:rsidRPr="009B0AF8" w14:paraId="7ECAB3D1" w14:textId="77777777" w:rsidTr="001F7946">
        <w:trPr>
          <w:trHeight w:val="441"/>
        </w:trPr>
        <w:tc>
          <w:tcPr>
            <w:tcW w:w="10467" w:type="dxa"/>
            <w:shd w:val="clear" w:color="auto" w:fill="FFFF00"/>
          </w:tcPr>
          <w:p w14:paraId="7ECAB3D0" w14:textId="275C7FEE" w:rsidR="00392EA5" w:rsidRPr="00F90C34" w:rsidRDefault="001F7946"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Питання управління безперервністю бізнесу, які слід розглянути</w:t>
            </w:r>
          </w:p>
        </w:tc>
      </w:tr>
      <w:tr w:rsidR="00392EA5" w:rsidRPr="009B0AF8" w14:paraId="7ECAB3D3" w14:textId="77777777" w:rsidTr="001F7946">
        <w:trPr>
          <w:trHeight w:val="290"/>
        </w:trPr>
        <w:tc>
          <w:tcPr>
            <w:tcW w:w="10467" w:type="dxa"/>
          </w:tcPr>
          <w:p w14:paraId="7ECAB3D2" w14:textId="24AAE23A" w:rsidR="00392EA5" w:rsidRPr="00F90C34" w:rsidRDefault="001F7946"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має колективно ідентифікувати </w:t>
            </w:r>
            <w:proofErr w:type="spellStart"/>
            <w:r w:rsidRPr="00F90C34">
              <w:rPr>
                <w:rFonts w:ascii="Times New Roman" w:hAnsi="Times New Roman" w:cs="Times New Roman"/>
                <w:sz w:val="20"/>
                <w:lang w:val="uk-UA"/>
              </w:rPr>
              <w:t>реагувальників</w:t>
            </w:r>
            <w:proofErr w:type="spellEnd"/>
            <w:r w:rsidRPr="00F90C34">
              <w:rPr>
                <w:rFonts w:ascii="Times New Roman" w:hAnsi="Times New Roman" w:cs="Times New Roman"/>
                <w:sz w:val="20"/>
                <w:lang w:val="uk-UA"/>
              </w:rPr>
              <w:t xml:space="preserve"> Категорії 1 у своїй області, які не розробляють і не підтримують плани забезпечення безперервності бізнесу відповідно до CCA, і має посилити/</w:t>
            </w:r>
            <w:proofErr w:type="spellStart"/>
            <w:r w:rsidRPr="00F90C34">
              <w:rPr>
                <w:rFonts w:ascii="Times New Roman" w:hAnsi="Times New Roman" w:cs="Times New Roman"/>
                <w:sz w:val="20"/>
                <w:lang w:val="uk-UA"/>
              </w:rPr>
              <w:t>деескалувати</w:t>
            </w:r>
            <w:proofErr w:type="spellEnd"/>
            <w:r w:rsidRPr="00F90C34">
              <w:rPr>
                <w:rFonts w:ascii="Times New Roman" w:hAnsi="Times New Roman" w:cs="Times New Roman"/>
                <w:sz w:val="20"/>
                <w:lang w:val="uk-UA"/>
              </w:rPr>
              <w:t xml:space="preserve"> проблеми, гарантуючи, що </w:t>
            </w:r>
          </w:p>
        </w:tc>
      </w:tr>
    </w:tbl>
    <w:p w14:paraId="7ECAB3D5" w14:textId="77777777" w:rsidR="00392EA5" w:rsidRPr="00F90C34" w:rsidRDefault="009B0AF8" w:rsidP="0075274C">
      <w:pPr>
        <w:pStyle w:val="a3"/>
        <w:spacing w:before="4" w:line="276" w:lineRule="auto"/>
        <w:rPr>
          <w:rFonts w:ascii="Times New Roman" w:hAnsi="Times New Roman" w:cs="Times New Roman"/>
          <w:sz w:val="10"/>
          <w:lang w:val="uk-UA"/>
        </w:rPr>
      </w:pPr>
      <w:r>
        <w:rPr>
          <w:rFonts w:ascii="Times New Roman" w:hAnsi="Times New Roman" w:cs="Times New Roman"/>
          <w:lang w:val="uk-UA"/>
        </w:rPr>
        <w:pict w14:anchorId="7ECAB81F">
          <v:rect id="_x0000_s2121" style="position:absolute;margin-left:56.65pt;margin-top:7.95pt;width:144.05pt;height:.6pt;z-index:-15714304;mso-wrap-distance-left:0;mso-wrap-distance-right:0;mso-position-horizontal-relative:page;mso-position-vertical-relative:text" fillcolor="black" stroked="f">
            <w10:wrap type="topAndBottom" anchorx="page"/>
          </v:rect>
        </w:pict>
      </w:r>
    </w:p>
    <w:p w14:paraId="7ECAB3D6" w14:textId="77777777" w:rsidR="00392EA5" w:rsidRPr="00F90C34" w:rsidRDefault="00862646" w:rsidP="0075274C">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36</w:t>
      </w:r>
      <w:r w:rsidRPr="00F90C34">
        <w:rPr>
          <w:rFonts w:ascii="Times New Roman" w:hAnsi="Times New Roman" w:cs="Times New Roman"/>
          <w:color w:val="003366"/>
          <w:sz w:val="18"/>
          <w:lang w:val="uk-UA"/>
        </w:rPr>
        <w:t xml:space="preserve">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2(1)(c)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(e)</w:t>
      </w:r>
    </w:p>
    <w:p w14:paraId="7ECAB3D7" w14:textId="77777777" w:rsidR="00392EA5" w:rsidRPr="00F90C34" w:rsidRDefault="00862646" w:rsidP="0075274C">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37</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19</w:t>
      </w:r>
    </w:p>
    <w:p w14:paraId="7ECAB3D8" w14:textId="77777777" w:rsidR="00392EA5" w:rsidRPr="00F90C34" w:rsidRDefault="00392EA5" w:rsidP="0075274C">
      <w:pPr>
        <w:spacing w:line="276" w:lineRule="auto"/>
        <w:rPr>
          <w:rFonts w:ascii="Times New Roman" w:hAnsi="Times New Roman" w:cs="Times New Roman"/>
          <w:sz w:val="18"/>
          <w:lang w:val="uk-UA"/>
        </w:rPr>
        <w:sectPr w:rsidR="00392EA5" w:rsidRPr="00F90C34">
          <w:pgSz w:w="11910" w:h="16840"/>
          <w:pgMar w:top="1060" w:right="300" w:bottom="1300" w:left="860" w:header="0" w:footer="1100" w:gutter="0"/>
          <w:cols w:space="720"/>
        </w:sect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467"/>
      </w:tblGrid>
      <w:tr w:rsidR="00392EA5" w:rsidRPr="009B0AF8" w14:paraId="7ECAB3DA" w14:textId="77777777" w:rsidTr="001F7946">
        <w:trPr>
          <w:trHeight w:val="405"/>
        </w:trPr>
        <w:tc>
          <w:tcPr>
            <w:tcW w:w="10467" w:type="dxa"/>
          </w:tcPr>
          <w:p w14:paraId="7ECAB3D9" w14:textId="582BEA3B" w:rsidR="00392EA5" w:rsidRPr="00F90C34" w:rsidRDefault="001F7946" w:rsidP="0075274C">
            <w:pPr>
              <w:pStyle w:val="TableParagraph"/>
              <w:spacing w:before="0" w:line="276" w:lineRule="auto"/>
              <w:ind w:right="96"/>
              <w:jc w:val="both"/>
              <w:rPr>
                <w:rFonts w:ascii="Times New Roman" w:hAnsi="Times New Roman" w:cs="Times New Roman"/>
                <w:sz w:val="20"/>
                <w:lang w:val="uk-UA"/>
              </w:rPr>
            </w:pPr>
            <w:r w:rsidRPr="00F90C34">
              <w:rPr>
                <w:rFonts w:ascii="Times New Roman" w:hAnsi="Times New Roman" w:cs="Times New Roman"/>
                <w:sz w:val="20"/>
                <w:lang w:val="uk-UA"/>
              </w:rPr>
              <w:lastRenderedPageBreak/>
              <w:t xml:space="preserve">вони розглядаються на найбільш прийнятному рівні, своєчасно та </w:t>
            </w:r>
            <w:proofErr w:type="spellStart"/>
            <w:r w:rsidRPr="00F90C34">
              <w:rPr>
                <w:rFonts w:ascii="Times New Roman" w:hAnsi="Times New Roman" w:cs="Times New Roman"/>
                <w:sz w:val="20"/>
                <w:lang w:val="uk-UA"/>
              </w:rPr>
              <w:t>пропорційно</w:t>
            </w:r>
            <w:proofErr w:type="spellEnd"/>
            <w:r w:rsidR="00862646" w:rsidRPr="00F90C34">
              <w:rPr>
                <w:rFonts w:ascii="Times New Roman" w:hAnsi="Times New Roman" w:cs="Times New Roman"/>
                <w:sz w:val="20"/>
                <w:lang w:val="uk-UA"/>
              </w:rPr>
              <w:t>.</w:t>
            </w:r>
          </w:p>
        </w:tc>
      </w:tr>
      <w:tr w:rsidR="00392EA5" w:rsidRPr="009B0AF8" w14:paraId="7ECAB3DC" w14:textId="77777777" w:rsidTr="001F7946">
        <w:trPr>
          <w:trHeight w:val="808"/>
        </w:trPr>
        <w:tc>
          <w:tcPr>
            <w:tcW w:w="10467" w:type="dxa"/>
          </w:tcPr>
          <w:p w14:paraId="7ECAB3DB" w14:textId="3D3F0A10" w:rsidR="00392EA5" w:rsidRPr="00F90C34" w:rsidRDefault="001F7946" w:rsidP="0075274C">
            <w:pPr>
              <w:pStyle w:val="TableParagraph"/>
              <w:spacing w:line="276" w:lineRule="auto"/>
              <w:ind w:right="106"/>
              <w:jc w:val="both"/>
              <w:rPr>
                <w:rFonts w:ascii="Times New Roman" w:hAnsi="Times New Roman" w:cs="Times New Roman"/>
                <w:sz w:val="20"/>
                <w:lang w:val="uk-UA"/>
              </w:rPr>
            </w:pPr>
            <w:r w:rsidRPr="00F90C34">
              <w:rPr>
                <w:rFonts w:ascii="Times New Roman" w:hAnsi="Times New Roman" w:cs="Times New Roman"/>
                <w:sz w:val="20"/>
                <w:lang w:val="uk-UA"/>
              </w:rPr>
              <w:t>LRF має бути в курсі кроків, вжитих для розвитку BCM у їхньому регіоні, і, у разі необхідності, повинен підтримувати домовленості щодо надання, посередництва або вказівників BCM консультацій та допомоги для забезпечення виконання обов’язків CCA</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6EB7"/>
                <w:sz w:val="20"/>
                <w:vertAlign w:val="superscript"/>
                <w:lang w:val="uk-UA"/>
              </w:rPr>
              <w:t>38</w:t>
            </w:r>
          </w:p>
        </w:tc>
      </w:tr>
      <w:tr w:rsidR="00392EA5" w:rsidRPr="009B0AF8" w14:paraId="7ECAB3DE" w14:textId="77777777" w:rsidTr="001F7946">
        <w:trPr>
          <w:trHeight w:val="580"/>
        </w:trPr>
        <w:tc>
          <w:tcPr>
            <w:tcW w:w="10467" w:type="dxa"/>
          </w:tcPr>
          <w:p w14:paraId="7ECAB3DD" w14:textId="38E8DB23" w:rsidR="00392EA5" w:rsidRPr="00F90C34" w:rsidRDefault="001F7946"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підтримувати домовленості про співпрацю, спрямовані на виконання обов’язків BCM між особами, які займаються реагуванням категорії 1</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39</w:t>
            </w:r>
          </w:p>
        </w:tc>
      </w:tr>
      <w:tr w:rsidR="00392EA5" w:rsidRPr="009B0AF8" w14:paraId="7ECAB3E0" w14:textId="77777777" w:rsidTr="001F7946">
        <w:trPr>
          <w:trHeight w:val="822"/>
        </w:trPr>
        <w:tc>
          <w:tcPr>
            <w:tcW w:w="10467" w:type="dxa"/>
          </w:tcPr>
          <w:p w14:paraId="7ECAB3DF" w14:textId="40FC92FB" w:rsidR="00392EA5" w:rsidRPr="00F90C34" w:rsidRDefault="001F7946"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забезпечувати засоби для забезпечення обізнаності про плани забезпечення безперервності бізнесу між особами, що реагують категорії 1, включаючи домовленості щодо узгодження планів або узгодження взаємної допомоги</w:t>
            </w:r>
            <w:r w:rsidR="00862646" w:rsidRPr="00F90C34">
              <w:rPr>
                <w:rFonts w:ascii="Times New Roman" w:hAnsi="Times New Roman" w:cs="Times New Roman"/>
                <w:sz w:val="20"/>
                <w:lang w:val="uk-UA"/>
              </w:rPr>
              <w:t>.</w:t>
            </w:r>
          </w:p>
        </w:tc>
      </w:tr>
      <w:tr w:rsidR="00392EA5" w:rsidRPr="00F90C34" w14:paraId="7ECAB3E2" w14:textId="77777777" w:rsidTr="001F7946">
        <w:trPr>
          <w:trHeight w:val="655"/>
        </w:trPr>
        <w:tc>
          <w:tcPr>
            <w:tcW w:w="10467" w:type="dxa"/>
          </w:tcPr>
          <w:p w14:paraId="7ECAB3E1" w14:textId="48B99475" w:rsidR="00392EA5" w:rsidRPr="00F90C34" w:rsidRDefault="001F7946"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підтримувати респондентів Категорії 1 у тестуванні та реалізації планів безперервності бізнесу, а також має забезпечувати оприлюднення належної практики та отриманих уроків.</w:t>
            </w:r>
            <w:r w:rsidR="00862646" w:rsidRPr="00F90C34">
              <w:rPr>
                <w:rFonts w:ascii="Times New Roman" w:hAnsi="Times New Roman" w:cs="Times New Roman"/>
                <w:sz w:val="20"/>
                <w:lang w:val="uk-UA"/>
              </w:rPr>
              <w:t xml:space="preserve"> </w:t>
            </w:r>
            <w:r w:rsidR="00862646" w:rsidRPr="00F90C34">
              <w:rPr>
                <w:rFonts w:ascii="Times New Roman" w:hAnsi="Times New Roman" w:cs="Times New Roman"/>
                <w:color w:val="00487C"/>
                <w:sz w:val="20"/>
                <w:vertAlign w:val="superscript"/>
                <w:lang w:val="uk-UA"/>
              </w:rPr>
              <w:t>40</w:t>
            </w:r>
          </w:p>
        </w:tc>
      </w:tr>
      <w:tr w:rsidR="00392EA5" w:rsidRPr="009B0AF8" w14:paraId="7ECAB3E4" w14:textId="77777777" w:rsidTr="001F7946">
        <w:trPr>
          <w:trHeight w:val="566"/>
        </w:trPr>
        <w:tc>
          <w:tcPr>
            <w:tcW w:w="10467" w:type="dxa"/>
            <w:shd w:val="clear" w:color="auto" w:fill="008000"/>
          </w:tcPr>
          <w:p w14:paraId="7ECAB3E3" w14:textId="4EAFF24C" w:rsidR="00392EA5" w:rsidRPr="00F90C34" w:rsidRDefault="001F7946"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Індикатори належної практики управління безперервністю бізнесу</w:t>
            </w:r>
          </w:p>
        </w:tc>
      </w:tr>
      <w:tr w:rsidR="00392EA5" w:rsidRPr="009B0AF8" w14:paraId="7ECAB3E6" w14:textId="77777777" w:rsidTr="001F7946">
        <w:trPr>
          <w:trHeight w:val="849"/>
        </w:trPr>
        <w:tc>
          <w:tcPr>
            <w:tcW w:w="10467" w:type="dxa"/>
          </w:tcPr>
          <w:p w14:paraId="7ECAB3E5" w14:textId="02B3E2C1" w:rsidR="00392EA5" w:rsidRPr="00F90C34" w:rsidRDefault="001F7946" w:rsidP="0075274C">
            <w:pPr>
              <w:pStyle w:val="TableParagraph"/>
              <w:spacing w:line="276" w:lineRule="auto"/>
              <w:ind w:right="108"/>
              <w:jc w:val="both"/>
              <w:rPr>
                <w:rFonts w:ascii="Times New Roman" w:hAnsi="Times New Roman" w:cs="Times New Roman"/>
                <w:sz w:val="20"/>
                <w:lang w:val="uk-UA"/>
              </w:rPr>
            </w:pPr>
            <w:r w:rsidRPr="00F90C34">
              <w:rPr>
                <w:rFonts w:ascii="Times New Roman" w:hAnsi="Times New Roman" w:cs="Times New Roman"/>
                <w:sz w:val="20"/>
                <w:lang w:val="uk-UA"/>
              </w:rPr>
              <w:t>LRF може спільно ідентифікувати організації реагування Категорії 1, які не розробляють і не підтримують плани безперервності бізнесу, і має ефективні протоколи та процедури для надання та посередницької підтримки або для ескалації проблем, якщо це необхідно</w:t>
            </w:r>
            <w:r w:rsidR="00862646" w:rsidRPr="00F90C34">
              <w:rPr>
                <w:rFonts w:ascii="Times New Roman" w:hAnsi="Times New Roman" w:cs="Times New Roman"/>
                <w:sz w:val="20"/>
                <w:lang w:val="uk-UA"/>
              </w:rPr>
              <w:t>.</w:t>
            </w:r>
          </w:p>
        </w:tc>
      </w:tr>
      <w:tr w:rsidR="00392EA5" w:rsidRPr="009B0AF8" w14:paraId="7ECAB3E8" w14:textId="77777777" w:rsidTr="001F7946">
        <w:trPr>
          <w:trHeight w:val="676"/>
        </w:trPr>
        <w:tc>
          <w:tcPr>
            <w:tcW w:w="10467" w:type="dxa"/>
          </w:tcPr>
          <w:p w14:paraId="7ECAB3E7" w14:textId="65089523" w:rsidR="00392EA5" w:rsidRPr="00F90C34" w:rsidRDefault="001F7946" w:rsidP="0075274C">
            <w:pPr>
              <w:pStyle w:val="TableParagraph"/>
              <w:spacing w:before="105" w:line="276" w:lineRule="auto"/>
              <w:ind w:right="441"/>
              <w:rPr>
                <w:rFonts w:ascii="Times New Roman" w:hAnsi="Times New Roman" w:cs="Times New Roman"/>
                <w:sz w:val="20"/>
                <w:lang w:val="uk-UA"/>
              </w:rPr>
            </w:pPr>
            <w:r w:rsidRPr="00F90C34">
              <w:rPr>
                <w:rFonts w:ascii="Times New Roman" w:hAnsi="Times New Roman" w:cs="Times New Roman"/>
                <w:sz w:val="20"/>
                <w:lang w:val="uk-UA"/>
              </w:rPr>
              <w:t xml:space="preserve">LRF співпрацює з іншими міжвідомчими </w:t>
            </w:r>
            <w:proofErr w:type="spellStart"/>
            <w:r w:rsidRPr="00F90C34">
              <w:rPr>
                <w:rFonts w:ascii="Times New Roman" w:hAnsi="Times New Roman" w:cs="Times New Roman"/>
                <w:sz w:val="20"/>
                <w:lang w:val="uk-UA"/>
              </w:rPr>
              <w:t>партнерствами</w:t>
            </w:r>
            <w:proofErr w:type="spellEnd"/>
            <w:r w:rsidRPr="00F90C34">
              <w:rPr>
                <w:rFonts w:ascii="Times New Roman" w:hAnsi="Times New Roman" w:cs="Times New Roman"/>
                <w:sz w:val="20"/>
                <w:lang w:val="uk-UA"/>
              </w:rPr>
              <w:t xml:space="preserve"> (такими як Партнерства зі зменшення злочинності та безпорядків) у розробці BCM</w:t>
            </w:r>
            <w:r w:rsidR="00862646" w:rsidRPr="00F90C34">
              <w:rPr>
                <w:rFonts w:ascii="Times New Roman" w:hAnsi="Times New Roman" w:cs="Times New Roman"/>
                <w:sz w:val="20"/>
                <w:lang w:val="uk-UA"/>
              </w:rPr>
              <w:t>.</w:t>
            </w:r>
          </w:p>
        </w:tc>
      </w:tr>
      <w:tr w:rsidR="00392EA5" w:rsidRPr="009B0AF8" w14:paraId="7ECAB3EA" w14:textId="77777777" w:rsidTr="001F7946">
        <w:trPr>
          <w:trHeight w:val="580"/>
        </w:trPr>
        <w:tc>
          <w:tcPr>
            <w:tcW w:w="10467" w:type="dxa"/>
          </w:tcPr>
          <w:p w14:paraId="7ECAB3E9" w14:textId="26C579B4" w:rsidR="00392EA5" w:rsidRPr="00F90C34" w:rsidRDefault="001F7946"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Члени LRF діляться планами безперервності бізнесу та інформацією, підтримуючи просування консультацій BCM та допомоги ширшому діловому та волонтерському співтовариству</w:t>
            </w:r>
            <w:r w:rsidR="00862646" w:rsidRPr="00F90C34">
              <w:rPr>
                <w:rFonts w:ascii="Times New Roman" w:hAnsi="Times New Roman" w:cs="Times New Roman"/>
                <w:sz w:val="20"/>
                <w:lang w:val="uk-UA"/>
              </w:rPr>
              <w:t>.</w:t>
            </w:r>
          </w:p>
        </w:tc>
      </w:tr>
      <w:tr w:rsidR="00392EA5" w:rsidRPr="009B0AF8" w14:paraId="7ECAB3EC" w14:textId="77777777" w:rsidTr="00BE3FFD">
        <w:trPr>
          <w:trHeight w:val="674"/>
        </w:trPr>
        <w:tc>
          <w:tcPr>
            <w:tcW w:w="10467" w:type="dxa"/>
          </w:tcPr>
          <w:p w14:paraId="7ECAB3EB" w14:textId="278767A6" w:rsidR="00392EA5" w:rsidRPr="00F90C34" w:rsidRDefault="001F7946" w:rsidP="0075274C">
            <w:pPr>
              <w:pStyle w:val="TableParagraph"/>
              <w:spacing w:line="276" w:lineRule="auto"/>
              <w:ind w:right="98"/>
              <w:jc w:val="both"/>
              <w:rPr>
                <w:rFonts w:ascii="Times New Roman" w:hAnsi="Times New Roman" w:cs="Times New Roman"/>
                <w:sz w:val="20"/>
                <w:lang w:val="uk-UA"/>
              </w:rPr>
            </w:pPr>
            <w:r w:rsidRPr="00F90C34">
              <w:rPr>
                <w:rFonts w:ascii="Times New Roman" w:hAnsi="Times New Roman" w:cs="Times New Roman"/>
                <w:sz w:val="20"/>
                <w:lang w:val="uk-UA"/>
              </w:rPr>
              <w:t>LRF сприяє інтерактивним процесам планування BCM між членами та встановив протоколи для реалізації та взаємної допомоги планів безперервності бізнесу в разі надзвичайної ситуації</w:t>
            </w:r>
            <w:r w:rsidR="00862646" w:rsidRPr="00F90C34">
              <w:rPr>
                <w:rFonts w:ascii="Times New Roman" w:hAnsi="Times New Roman" w:cs="Times New Roman"/>
                <w:sz w:val="20"/>
                <w:lang w:val="uk-UA"/>
              </w:rPr>
              <w:t>.</w:t>
            </w:r>
          </w:p>
        </w:tc>
      </w:tr>
      <w:tr w:rsidR="00392EA5" w:rsidRPr="009B0AF8" w14:paraId="7ECAB3EE" w14:textId="77777777" w:rsidTr="001F7946">
        <w:trPr>
          <w:trHeight w:val="849"/>
        </w:trPr>
        <w:tc>
          <w:tcPr>
            <w:tcW w:w="10467" w:type="dxa"/>
          </w:tcPr>
          <w:p w14:paraId="7ECAB3ED" w14:textId="6B945F23" w:rsidR="00392EA5" w:rsidRPr="00F90C34" w:rsidRDefault="00BE3FFD" w:rsidP="0075274C">
            <w:pPr>
              <w:pStyle w:val="TableParagraph"/>
              <w:spacing w:line="276" w:lineRule="auto"/>
              <w:ind w:right="106"/>
              <w:jc w:val="both"/>
              <w:rPr>
                <w:rFonts w:ascii="Times New Roman" w:hAnsi="Times New Roman" w:cs="Times New Roman"/>
                <w:sz w:val="20"/>
                <w:lang w:val="uk-UA"/>
              </w:rPr>
            </w:pPr>
            <w:r w:rsidRPr="00F90C34">
              <w:rPr>
                <w:rFonts w:ascii="Times New Roman" w:hAnsi="Times New Roman" w:cs="Times New Roman"/>
                <w:sz w:val="20"/>
                <w:lang w:val="uk-UA"/>
              </w:rPr>
              <w:t>LRF проводить колективний контроль для підтвердження процесів планування BCM серед своїх членів, де це можливо, використовуючи процеси незалежної та експертної перевірки для забезпечення якості та відповідності статутним вказівкам і порадам.</w:t>
            </w:r>
          </w:p>
        </w:tc>
      </w:tr>
      <w:tr w:rsidR="00392EA5" w:rsidRPr="009B0AF8" w14:paraId="7ECAB3F0" w14:textId="77777777" w:rsidTr="00BE3FFD">
        <w:trPr>
          <w:trHeight w:val="399"/>
        </w:trPr>
        <w:tc>
          <w:tcPr>
            <w:tcW w:w="10467" w:type="dxa"/>
          </w:tcPr>
          <w:p w14:paraId="7ECAB3EF" w14:textId="0AE38224" w:rsidR="00392EA5" w:rsidRPr="00F90C34" w:rsidRDefault="00BE3FFD"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просуває BCM на всіх рівнях служб реагування, включаючи постачальників, а не лише на стратегічному рівні</w:t>
            </w:r>
            <w:r w:rsidR="00862646" w:rsidRPr="00F90C34">
              <w:rPr>
                <w:rFonts w:ascii="Times New Roman" w:hAnsi="Times New Roman" w:cs="Times New Roman"/>
                <w:sz w:val="20"/>
                <w:lang w:val="uk-UA"/>
              </w:rPr>
              <w:t>.</w:t>
            </w:r>
          </w:p>
        </w:tc>
      </w:tr>
      <w:tr w:rsidR="00392EA5" w:rsidRPr="009B0AF8" w14:paraId="7ECAB3F2" w14:textId="77777777" w:rsidTr="00B9536E">
        <w:trPr>
          <w:trHeight w:val="420"/>
        </w:trPr>
        <w:tc>
          <w:tcPr>
            <w:tcW w:w="10467" w:type="dxa"/>
          </w:tcPr>
          <w:p w14:paraId="7ECAB3F1" w14:textId="7C963545" w:rsidR="00392EA5" w:rsidRPr="00F90C34" w:rsidRDefault="00BE3FFD" w:rsidP="0075274C">
            <w:pPr>
              <w:pStyle w:val="TableParagraph"/>
              <w:spacing w:before="59" w:line="276" w:lineRule="auto"/>
              <w:ind w:right="105"/>
              <w:rPr>
                <w:rFonts w:ascii="Times New Roman" w:hAnsi="Times New Roman" w:cs="Times New Roman"/>
                <w:sz w:val="20"/>
                <w:lang w:val="uk-UA"/>
              </w:rPr>
            </w:pPr>
            <w:r w:rsidRPr="00F90C34">
              <w:rPr>
                <w:rFonts w:ascii="Times New Roman" w:hAnsi="Times New Roman" w:cs="Times New Roman"/>
                <w:sz w:val="20"/>
                <w:lang w:val="uk-UA"/>
              </w:rPr>
              <w:t>LRF заохочує членів забезпечити, щоб усі підрозділи та департаменти мали плани безперервності діяльності</w:t>
            </w:r>
            <w:r w:rsidR="00862646" w:rsidRPr="00F90C34">
              <w:rPr>
                <w:rFonts w:ascii="Times New Roman" w:hAnsi="Times New Roman" w:cs="Times New Roman"/>
                <w:sz w:val="20"/>
                <w:lang w:val="uk-UA"/>
              </w:rPr>
              <w:t>.</w:t>
            </w:r>
          </w:p>
        </w:tc>
      </w:tr>
    </w:tbl>
    <w:p w14:paraId="7ECAB3F3" w14:textId="77777777" w:rsidR="00392EA5" w:rsidRPr="00F90C34" w:rsidRDefault="00392EA5" w:rsidP="0075274C">
      <w:pPr>
        <w:pStyle w:val="a3"/>
        <w:spacing w:line="276" w:lineRule="auto"/>
        <w:rPr>
          <w:rFonts w:ascii="Times New Roman" w:hAnsi="Times New Roman" w:cs="Times New Roman"/>
          <w:sz w:val="20"/>
          <w:lang w:val="uk-UA"/>
        </w:rPr>
      </w:pPr>
    </w:p>
    <w:p w14:paraId="7ECAB3F5" w14:textId="2CCC9783" w:rsidR="00392EA5" w:rsidRPr="00F90C34" w:rsidRDefault="00B9536E" w:rsidP="004B4B05">
      <w:pPr>
        <w:spacing w:before="210" w:line="276" w:lineRule="auto"/>
        <w:ind w:left="272" w:right="544"/>
        <w:jc w:val="both"/>
        <w:rPr>
          <w:rFonts w:ascii="Times New Roman" w:hAnsi="Times New Roman" w:cs="Times New Roman"/>
          <w:sz w:val="24"/>
          <w:lang w:val="uk-UA"/>
        </w:rPr>
      </w:pPr>
      <w:r w:rsidRPr="00F90C34">
        <w:rPr>
          <w:rFonts w:ascii="Times New Roman" w:hAnsi="Times New Roman" w:cs="Times New Roman"/>
          <w:color w:val="00487C"/>
          <w:sz w:val="26"/>
          <w:lang w:val="uk-UA"/>
        </w:rPr>
        <w:t>Обов’язок спілкуватися з громадськістю (цей розділ слід читати разом із розділом «Готовність до надзвичайних ситуацій», розділ 7: Спілкування з громадськістю</w:t>
      </w:r>
      <w:r w:rsidR="00862646" w:rsidRPr="00F90C34">
        <w:rPr>
          <w:rFonts w:ascii="Times New Roman" w:hAnsi="Times New Roman" w:cs="Times New Roman"/>
          <w:color w:val="00487C"/>
          <w:sz w:val="24"/>
          <w:lang w:val="uk-UA"/>
        </w:rPr>
        <w:t>)</w:t>
      </w:r>
    </w:p>
    <w:p w14:paraId="7ECAB3F6" w14:textId="77777777" w:rsidR="00392EA5" w:rsidRPr="00F90C34" w:rsidRDefault="00392EA5" w:rsidP="004B4B05">
      <w:pPr>
        <w:pStyle w:val="a3"/>
        <w:spacing w:before="5" w:line="276" w:lineRule="auto"/>
        <w:ind w:right="544"/>
        <w:jc w:val="both"/>
        <w:rPr>
          <w:rFonts w:ascii="Times New Roman" w:hAnsi="Times New Roman" w:cs="Times New Roman"/>
          <w:sz w:val="31"/>
          <w:lang w:val="uk-UA"/>
        </w:rPr>
      </w:pPr>
    </w:p>
    <w:p w14:paraId="7ECAB3F7" w14:textId="3CA3A723" w:rsidR="00392EA5" w:rsidRPr="00F90C34" w:rsidRDefault="00B9536E" w:rsidP="004B4B05">
      <w:pPr>
        <w:pStyle w:val="a5"/>
        <w:numPr>
          <w:ilvl w:val="0"/>
          <w:numId w:val="2"/>
        </w:numPr>
        <w:tabs>
          <w:tab w:val="left" w:pos="993"/>
          <w:tab w:val="left" w:pos="994"/>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CCA встановлює два окремих обов’язки: надавати поради та інформацію громадськості та попереджати її про надзвичайні ситуації. По-перше, служби реагування повинні поінформувати громадськість про ризики виникнення надзвичайних ситуацій і заплановане реагування. По-друге, служби реагування повинні надати необхідну інформацію та поради під час надзвичайної ситуації. Ці обов’язки ґрунтуються на передумові, що добре поінформована громадськість може краще реагувати на надзвичайні ситуації та допомогти мінімізувати наслідки надзвичайної ситуації</w:t>
      </w:r>
      <w:r w:rsidRPr="00F90C34">
        <w:rPr>
          <w:rFonts w:ascii="Times New Roman" w:hAnsi="Times New Roman" w:cs="Times New Roman"/>
          <w:color w:val="548DD4" w:themeColor="text2" w:themeTint="99"/>
          <w:vertAlign w:val="superscript"/>
          <w:lang w:val="uk-UA"/>
        </w:rPr>
        <w:t>41</w:t>
      </w:r>
    </w:p>
    <w:p w14:paraId="7ECAB3F8" w14:textId="3FDD5934" w:rsidR="00392EA5" w:rsidRPr="00F90C34" w:rsidRDefault="00392EA5" w:rsidP="0075274C">
      <w:pPr>
        <w:pStyle w:val="a3"/>
        <w:spacing w:line="276" w:lineRule="auto"/>
        <w:rPr>
          <w:rFonts w:ascii="Times New Roman" w:hAnsi="Times New Roman" w:cs="Times New Roman"/>
          <w:sz w:val="20"/>
          <w:lang w:val="uk-UA"/>
        </w:rPr>
      </w:pPr>
    </w:p>
    <w:p w14:paraId="29B3E6D9" w14:textId="77777777" w:rsidR="00B9536E" w:rsidRPr="00F90C34" w:rsidRDefault="00B9536E" w:rsidP="0075274C">
      <w:pPr>
        <w:pStyle w:val="a3"/>
        <w:spacing w:line="276" w:lineRule="auto"/>
        <w:rPr>
          <w:rFonts w:ascii="Times New Roman" w:hAnsi="Times New Roman" w:cs="Times New Roman"/>
          <w:sz w:val="20"/>
          <w:lang w:val="uk-UA"/>
        </w:rPr>
      </w:pPr>
    </w:p>
    <w:p w14:paraId="7ECAB3F9" w14:textId="77777777" w:rsidR="00392EA5" w:rsidRPr="00F90C34" w:rsidRDefault="009B0AF8" w:rsidP="0075274C">
      <w:pPr>
        <w:pStyle w:val="a3"/>
        <w:spacing w:before="5" w:line="276" w:lineRule="auto"/>
        <w:rPr>
          <w:rFonts w:ascii="Times New Roman" w:hAnsi="Times New Roman" w:cs="Times New Roman"/>
          <w:sz w:val="21"/>
          <w:lang w:val="uk-UA"/>
        </w:rPr>
      </w:pPr>
      <w:r>
        <w:rPr>
          <w:rFonts w:ascii="Times New Roman" w:hAnsi="Times New Roman" w:cs="Times New Roman"/>
          <w:lang w:val="uk-UA"/>
        </w:rPr>
        <w:pict w14:anchorId="7ECAB820">
          <v:rect id="_x0000_s2120" style="position:absolute;margin-left:56.65pt;margin-top:14.3pt;width:144.05pt;height:.6pt;z-index:-15713280;mso-wrap-distance-left:0;mso-wrap-distance-right:0;mso-position-horizontal-relative:page" fillcolor="black" stroked="f">
            <w10:wrap type="topAndBottom" anchorx="page"/>
          </v:rect>
        </w:pict>
      </w:r>
    </w:p>
    <w:p w14:paraId="7ECAB3FA" w14:textId="77777777" w:rsidR="00392EA5" w:rsidRPr="00F90C34" w:rsidRDefault="00862646" w:rsidP="0075274C">
      <w:pPr>
        <w:spacing w:before="71"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38</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Regulations</w:t>
      </w:r>
      <w:proofErr w:type="spellEnd"/>
      <w:r w:rsidRPr="00F90C34">
        <w:rPr>
          <w:rFonts w:ascii="Times New Roman" w:hAnsi="Times New Roman" w:cs="Times New Roman"/>
          <w:color w:val="003366"/>
          <w:sz w:val="18"/>
          <w:lang w:val="uk-UA"/>
        </w:rPr>
        <w:t xml:space="preserve"> 41(3)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41(4);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paragraphs</w:t>
      </w:r>
      <w:proofErr w:type="spellEnd"/>
      <w:r w:rsidRPr="00F90C34">
        <w:rPr>
          <w:rFonts w:ascii="Times New Roman" w:hAnsi="Times New Roman" w:cs="Times New Roman"/>
          <w:color w:val="003366"/>
          <w:sz w:val="18"/>
          <w:lang w:val="uk-UA"/>
        </w:rPr>
        <w:t xml:space="preserve"> 8.12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8.38</w:t>
      </w:r>
    </w:p>
    <w:p w14:paraId="7ECAB3FB" w14:textId="77777777" w:rsidR="00392EA5" w:rsidRPr="00F90C34" w:rsidRDefault="00862646" w:rsidP="0075274C">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39</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8;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w:t>
      </w:r>
      <w:proofErr w:type="spellEnd"/>
      <w:r w:rsidRPr="00F90C34">
        <w:rPr>
          <w:rFonts w:ascii="Times New Roman" w:hAnsi="Times New Roman" w:cs="Times New Roman"/>
          <w:color w:val="003366"/>
          <w:sz w:val="18"/>
          <w:lang w:val="uk-UA"/>
        </w:rPr>
        <w:t xml:space="preserve"> 6.36</w:t>
      </w:r>
    </w:p>
    <w:p w14:paraId="7ECAB3FC" w14:textId="77777777" w:rsidR="00392EA5" w:rsidRPr="00F90C34" w:rsidRDefault="00862646" w:rsidP="0075274C">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40</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25;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paragraphs</w:t>
      </w:r>
      <w:proofErr w:type="spellEnd"/>
      <w:r w:rsidRPr="00F90C34">
        <w:rPr>
          <w:rFonts w:ascii="Times New Roman" w:hAnsi="Times New Roman" w:cs="Times New Roman"/>
          <w:color w:val="003366"/>
          <w:sz w:val="18"/>
          <w:lang w:val="uk-UA"/>
        </w:rPr>
        <w:t xml:space="preserve"> 6.96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6.10–6.18</w:t>
      </w:r>
    </w:p>
    <w:p w14:paraId="7ECAB3FD" w14:textId="77777777" w:rsidR="00392EA5" w:rsidRPr="00F90C34" w:rsidRDefault="00392EA5" w:rsidP="0075274C">
      <w:pPr>
        <w:spacing w:line="276" w:lineRule="auto"/>
        <w:rPr>
          <w:rFonts w:ascii="Times New Roman" w:hAnsi="Times New Roman" w:cs="Times New Roman"/>
          <w:sz w:val="18"/>
          <w:lang w:val="uk-UA"/>
        </w:rPr>
        <w:sectPr w:rsidR="00392EA5" w:rsidRPr="00F90C34">
          <w:pgSz w:w="11910" w:h="16840"/>
          <w:pgMar w:top="1060" w:right="300" w:bottom="1380" w:left="860" w:header="0" w:footer="1100" w:gutter="0"/>
          <w:cols w:space="720"/>
        </w:sectPr>
      </w:pPr>
    </w:p>
    <w:p w14:paraId="7ECAB3FF" w14:textId="5E430B72" w:rsidR="00392EA5" w:rsidRPr="00F90C34" w:rsidRDefault="00B9536E" w:rsidP="004B4B05">
      <w:pPr>
        <w:pStyle w:val="a5"/>
        <w:numPr>
          <w:ilvl w:val="0"/>
          <w:numId w:val="2"/>
        </w:numPr>
        <w:tabs>
          <w:tab w:val="left" w:pos="994"/>
        </w:tabs>
        <w:spacing w:before="24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lastRenderedPageBreak/>
        <w:t>Обидва обов’язки покладаються на рятувальників Категорії 1, і вони повинні співпрацювати один з одним під час виконання цих обов’язків. LRF є основним каналом для співробітництва служб реагування та співпраці один з одним і має сприяти процесу</w:t>
      </w:r>
      <w:r w:rsidR="00862646" w:rsidRPr="00F90C34">
        <w:rPr>
          <w:rFonts w:ascii="Times New Roman" w:hAnsi="Times New Roman" w:cs="Times New Roman"/>
          <w:sz w:val="24"/>
          <w:lang w:val="uk-UA"/>
        </w:rPr>
        <w:t>.</w:t>
      </w:r>
      <w:r w:rsidR="00862646" w:rsidRPr="00F90C34">
        <w:rPr>
          <w:rFonts w:ascii="Times New Roman" w:hAnsi="Times New Roman" w:cs="Times New Roman"/>
          <w:color w:val="00487C"/>
          <w:sz w:val="24"/>
          <w:vertAlign w:val="superscript"/>
          <w:lang w:val="uk-UA"/>
        </w:rPr>
        <w:t>42</w:t>
      </w:r>
    </w:p>
    <w:p w14:paraId="7ECAB400" w14:textId="51A95394" w:rsidR="00392EA5" w:rsidRPr="00F90C34" w:rsidRDefault="00B9536E" w:rsidP="004B4B05">
      <w:pPr>
        <w:pStyle w:val="a5"/>
        <w:numPr>
          <w:ilvl w:val="0"/>
          <w:numId w:val="2"/>
        </w:numPr>
        <w:tabs>
          <w:tab w:val="left" w:pos="994"/>
        </w:tabs>
        <w:spacing w:before="23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Виконуючи ці обов’язки, служби реагування також повинні враховувати необхідність уникати непотрібної громадської тривоги. Проте дослідження показують, що громадськість має апетит до інформації та, швидше за все, буде стривожена, якщо вважає, що у неї недостатньо інформації. Є способи інформування громадськості без шкоди для конфіденційної інформації</w:t>
      </w:r>
      <w:r w:rsidR="00862646" w:rsidRPr="00F90C34">
        <w:rPr>
          <w:rFonts w:ascii="Times New Roman" w:hAnsi="Times New Roman" w:cs="Times New Roman"/>
          <w:sz w:val="24"/>
          <w:lang w:val="uk-UA"/>
        </w:rPr>
        <w:t>.</w:t>
      </w:r>
      <w:r w:rsidR="00862646" w:rsidRPr="00F90C34">
        <w:rPr>
          <w:rFonts w:ascii="Times New Roman" w:hAnsi="Times New Roman" w:cs="Times New Roman"/>
          <w:color w:val="00487C"/>
          <w:sz w:val="24"/>
          <w:vertAlign w:val="superscript"/>
          <w:lang w:val="uk-UA"/>
        </w:rPr>
        <w:t>43</w:t>
      </w:r>
    </w:p>
    <w:p w14:paraId="7ECAB401" w14:textId="77777777" w:rsidR="00392EA5" w:rsidRPr="00F90C34" w:rsidRDefault="00392EA5" w:rsidP="0075274C">
      <w:pPr>
        <w:pStyle w:val="a3"/>
        <w:spacing w:line="276" w:lineRule="auto"/>
        <w:rPr>
          <w:rFonts w:ascii="Times New Roman" w:hAnsi="Times New Roman" w:cs="Times New Roman"/>
          <w:sz w:val="20"/>
          <w:lang w:val="uk-UA"/>
        </w:rPr>
      </w:pPr>
    </w:p>
    <w:p w14:paraId="7ECAB402" w14:textId="77777777" w:rsidR="00392EA5" w:rsidRPr="00F90C34" w:rsidRDefault="00392EA5" w:rsidP="0075274C">
      <w:pPr>
        <w:pStyle w:val="a3"/>
        <w:spacing w:before="1" w:after="1" w:line="276" w:lineRule="auto"/>
        <w:rPr>
          <w:rFonts w:ascii="Times New Roman" w:hAnsi="Times New Roman" w:cs="Times New Roman"/>
          <w:sz w:val="26"/>
          <w:lang w:val="uk-UA"/>
        </w:rPr>
      </w:pPr>
    </w:p>
    <w:tbl>
      <w:tblPr>
        <w:tblStyle w:val="TableNormal"/>
        <w:tblW w:w="0" w:type="auto"/>
        <w:tblInd w:w="121"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516"/>
      </w:tblGrid>
      <w:tr w:rsidR="00392EA5" w:rsidRPr="009B0AF8" w14:paraId="7ECAB404" w14:textId="77777777" w:rsidTr="00B9536E">
        <w:trPr>
          <w:trHeight w:val="441"/>
        </w:trPr>
        <w:tc>
          <w:tcPr>
            <w:tcW w:w="10516" w:type="dxa"/>
            <w:shd w:val="clear" w:color="auto" w:fill="FF0000"/>
          </w:tcPr>
          <w:p w14:paraId="7ECAB403" w14:textId="3C4C12A8" w:rsidR="00392EA5" w:rsidRPr="00F90C34" w:rsidRDefault="0031574D"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Спілкування з громадськістю обов'язкові вимоги</w:t>
            </w:r>
          </w:p>
        </w:tc>
      </w:tr>
      <w:tr w:rsidR="00392EA5" w:rsidRPr="009B0AF8" w14:paraId="7ECAB409" w14:textId="77777777" w:rsidTr="00B9536E">
        <w:trPr>
          <w:trHeight w:val="2010"/>
        </w:trPr>
        <w:tc>
          <w:tcPr>
            <w:tcW w:w="10516" w:type="dxa"/>
          </w:tcPr>
          <w:p w14:paraId="7ECAB405" w14:textId="247D28EA" w:rsidR="00392EA5" w:rsidRPr="00F90C34" w:rsidRDefault="0031574D" w:rsidP="0075274C">
            <w:pPr>
              <w:pStyle w:val="TableParagraph"/>
              <w:spacing w:line="276" w:lineRule="auto"/>
              <w:ind w:right="107"/>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підтримувати механізми попередження громадськості, а також надання інформації та порад громадськості, якщо надзвичайна ситуація ймовірна або вже сталася. Вони також повинні організувати публікацію оцінок ризиків і планів, якщо публікація необхідна або бажана з метою</w:t>
            </w:r>
            <w:r w:rsidR="00862646" w:rsidRPr="00F90C34">
              <w:rPr>
                <w:rFonts w:ascii="Times New Roman" w:hAnsi="Times New Roman" w:cs="Times New Roman"/>
                <w:sz w:val="20"/>
                <w:lang w:val="uk-UA"/>
              </w:rPr>
              <w:t>:</w:t>
            </w:r>
          </w:p>
          <w:p w14:paraId="70532988" w14:textId="7705135F" w:rsidR="0031574D" w:rsidRPr="00F90C34" w:rsidRDefault="0031574D" w:rsidP="005D3BE8">
            <w:pPr>
              <w:pStyle w:val="TableParagraph"/>
              <w:numPr>
                <w:ilvl w:val="0"/>
                <w:numId w:val="13"/>
              </w:numPr>
              <w:tabs>
                <w:tab w:val="clear" w:pos="1014"/>
                <w:tab w:val="num" w:pos="654"/>
              </w:tabs>
              <w:spacing w:before="94" w:line="276" w:lineRule="auto"/>
              <w:ind w:left="294" w:hanging="142"/>
              <w:rPr>
                <w:rFonts w:ascii="Times New Roman" w:hAnsi="Times New Roman" w:cs="Times New Roman"/>
                <w:sz w:val="20"/>
                <w:lang w:val="uk-UA"/>
              </w:rPr>
            </w:pPr>
            <w:r w:rsidRPr="00F90C34">
              <w:rPr>
                <w:rFonts w:ascii="Times New Roman" w:hAnsi="Times New Roman" w:cs="Times New Roman"/>
                <w:sz w:val="20"/>
                <w:lang w:val="uk-UA"/>
              </w:rPr>
              <w:t>запобігання аварійній ситуації</w:t>
            </w:r>
            <w:r w:rsidR="00862646" w:rsidRPr="00F90C34">
              <w:rPr>
                <w:rFonts w:ascii="Times New Roman" w:hAnsi="Times New Roman" w:cs="Times New Roman"/>
                <w:sz w:val="20"/>
                <w:lang w:val="uk-UA"/>
              </w:rPr>
              <w:t>;</w:t>
            </w:r>
          </w:p>
          <w:p w14:paraId="614365BC" w14:textId="150EFE6B" w:rsidR="0031574D" w:rsidRPr="00F90C34" w:rsidRDefault="0031574D" w:rsidP="0031574D">
            <w:pPr>
              <w:pStyle w:val="TableParagraph"/>
              <w:numPr>
                <w:ilvl w:val="0"/>
                <w:numId w:val="13"/>
              </w:numPr>
              <w:tabs>
                <w:tab w:val="clear" w:pos="1014"/>
                <w:tab w:val="num" w:pos="654"/>
              </w:tabs>
              <w:spacing w:before="94" w:line="276" w:lineRule="auto"/>
              <w:ind w:left="294" w:hanging="142"/>
              <w:rPr>
                <w:rFonts w:ascii="Times New Roman" w:hAnsi="Times New Roman" w:cs="Times New Roman"/>
                <w:sz w:val="20"/>
                <w:lang w:val="uk-UA"/>
              </w:rPr>
            </w:pPr>
            <w:r w:rsidRPr="00F90C34">
              <w:rPr>
                <w:rFonts w:ascii="Times New Roman" w:hAnsi="Times New Roman" w:cs="Times New Roman"/>
                <w:sz w:val="20"/>
                <w:lang w:val="uk-UA"/>
              </w:rPr>
              <w:t>зменшення, контроль або пом'якшення його впливу; або</w:t>
            </w:r>
            <w:r w:rsidR="00862646" w:rsidRPr="00F90C34">
              <w:rPr>
                <w:rFonts w:ascii="Times New Roman" w:hAnsi="Times New Roman" w:cs="Times New Roman"/>
                <w:sz w:val="20"/>
                <w:lang w:val="uk-UA"/>
              </w:rPr>
              <w:t>;</w:t>
            </w:r>
          </w:p>
          <w:p w14:paraId="7ECAB408" w14:textId="19F62710" w:rsidR="00392EA5" w:rsidRPr="00F90C34" w:rsidRDefault="0031574D" w:rsidP="0031574D">
            <w:pPr>
              <w:pStyle w:val="TableParagraph"/>
              <w:numPr>
                <w:ilvl w:val="0"/>
                <w:numId w:val="13"/>
              </w:numPr>
              <w:tabs>
                <w:tab w:val="clear" w:pos="1014"/>
                <w:tab w:val="num" w:pos="654"/>
              </w:tabs>
              <w:spacing w:before="94" w:line="276" w:lineRule="auto"/>
              <w:ind w:left="294" w:hanging="142"/>
              <w:rPr>
                <w:rFonts w:ascii="Times New Roman" w:hAnsi="Times New Roman" w:cs="Times New Roman"/>
                <w:sz w:val="20"/>
                <w:lang w:val="uk-UA"/>
              </w:rPr>
            </w:pPr>
            <w:r w:rsidRPr="00F90C34">
              <w:rPr>
                <w:rFonts w:ascii="Times New Roman" w:hAnsi="Times New Roman" w:cs="Times New Roman"/>
                <w:sz w:val="20"/>
                <w:lang w:val="uk-UA"/>
              </w:rPr>
              <w:t>надання можливості вжиття інших заходів у зв’язку з надзвичайною ситуацією</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44</w:t>
            </w:r>
          </w:p>
        </w:tc>
      </w:tr>
      <w:tr w:rsidR="00392EA5" w:rsidRPr="009B0AF8" w14:paraId="7ECAB40B" w14:textId="77777777" w:rsidTr="00B9536E">
        <w:trPr>
          <w:trHeight w:val="580"/>
        </w:trPr>
        <w:tc>
          <w:tcPr>
            <w:tcW w:w="10516" w:type="dxa"/>
          </w:tcPr>
          <w:p w14:paraId="7ECAB40A" w14:textId="0B8AAD4E" w:rsidR="00392EA5" w:rsidRPr="00F90C34" w:rsidRDefault="00B02A90" w:rsidP="0075274C">
            <w:pPr>
              <w:pStyle w:val="TableParagraph"/>
              <w:spacing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в рамках LRF повинні сприяти узгодженню заходів з навчання, попередження та інформування громадськості</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45</w:t>
            </w:r>
          </w:p>
        </w:tc>
      </w:tr>
      <w:tr w:rsidR="00392EA5" w:rsidRPr="009B0AF8" w14:paraId="7ECAB40F" w14:textId="77777777" w:rsidTr="00B02A90">
        <w:trPr>
          <w:trHeight w:val="1128"/>
        </w:trPr>
        <w:tc>
          <w:tcPr>
            <w:tcW w:w="10516" w:type="dxa"/>
          </w:tcPr>
          <w:p w14:paraId="7ECAB40C" w14:textId="45810F59" w:rsidR="00392EA5" w:rsidRPr="00F90C34" w:rsidRDefault="00B02A90"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Організовуючи публікацію оцінок і планів, існує колективний обов’язок враховувати важливість</w:t>
            </w:r>
            <w:r w:rsidR="00862646" w:rsidRPr="00F90C34">
              <w:rPr>
                <w:rFonts w:ascii="Times New Roman" w:hAnsi="Times New Roman" w:cs="Times New Roman"/>
                <w:sz w:val="20"/>
                <w:lang w:val="uk-UA"/>
              </w:rPr>
              <w:t>:</w:t>
            </w:r>
          </w:p>
          <w:p w14:paraId="01D02C4E" w14:textId="4A0A3A0F" w:rsidR="00B02A90" w:rsidRPr="00F90C34" w:rsidRDefault="00B02A90" w:rsidP="00B02A90">
            <w:pPr>
              <w:pStyle w:val="TableParagraph"/>
              <w:numPr>
                <w:ilvl w:val="0"/>
                <w:numId w:val="14"/>
              </w:numPr>
              <w:tabs>
                <w:tab w:val="clear" w:pos="1014"/>
              </w:tabs>
              <w:spacing w:before="92" w:line="276" w:lineRule="auto"/>
              <w:ind w:left="306" w:hanging="142"/>
              <w:rPr>
                <w:rFonts w:ascii="Times New Roman" w:hAnsi="Times New Roman" w:cs="Times New Roman"/>
                <w:sz w:val="20"/>
                <w:lang w:val="uk-UA"/>
              </w:rPr>
            </w:pPr>
            <w:r w:rsidRPr="00F90C34">
              <w:rPr>
                <w:rFonts w:ascii="Times New Roman" w:hAnsi="Times New Roman" w:cs="Times New Roman"/>
                <w:sz w:val="20"/>
                <w:lang w:val="uk-UA"/>
              </w:rPr>
              <w:t xml:space="preserve">не тривожити громадськість без потреби; і </w:t>
            </w:r>
            <w:r w:rsidR="00862646" w:rsidRPr="00F90C34">
              <w:rPr>
                <w:rFonts w:ascii="Times New Roman" w:hAnsi="Times New Roman" w:cs="Times New Roman"/>
                <w:color w:val="00487C"/>
                <w:sz w:val="20"/>
                <w:vertAlign w:val="superscript"/>
                <w:lang w:val="uk-UA"/>
              </w:rPr>
              <w:t>46</w:t>
            </w:r>
          </w:p>
          <w:p w14:paraId="7ECAB40E" w14:textId="2AB2538E" w:rsidR="00392EA5" w:rsidRPr="00F90C34" w:rsidRDefault="00B02A90" w:rsidP="00B02A90">
            <w:pPr>
              <w:pStyle w:val="TableParagraph"/>
              <w:numPr>
                <w:ilvl w:val="0"/>
                <w:numId w:val="14"/>
              </w:numPr>
              <w:tabs>
                <w:tab w:val="clear" w:pos="1014"/>
              </w:tabs>
              <w:spacing w:before="92" w:line="276" w:lineRule="auto"/>
              <w:ind w:left="306" w:hanging="142"/>
              <w:rPr>
                <w:rFonts w:ascii="Times New Roman" w:hAnsi="Times New Roman" w:cs="Times New Roman"/>
                <w:sz w:val="20"/>
                <w:lang w:val="uk-UA"/>
              </w:rPr>
            </w:pPr>
            <w:r w:rsidRPr="00F90C34">
              <w:rPr>
                <w:rFonts w:ascii="Times New Roman" w:hAnsi="Times New Roman" w:cs="Times New Roman"/>
                <w:sz w:val="20"/>
                <w:lang w:val="uk-UA"/>
              </w:rPr>
              <w:t>захист конфіденційної інформації, яка має відношення до розділу «Підготовка та захист» CONTEST</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47</w:t>
            </w:r>
          </w:p>
        </w:tc>
      </w:tr>
      <w:tr w:rsidR="00392EA5" w:rsidRPr="009B0AF8" w14:paraId="7ECAB411" w14:textId="77777777" w:rsidTr="00B9536E">
        <w:trPr>
          <w:trHeight w:val="580"/>
        </w:trPr>
        <w:tc>
          <w:tcPr>
            <w:tcW w:w="10516" w:type="dxa"/>
          </w:tcPr>
          <w:p w14:paraId="7ECAB410" w14:textId="629DFEDC" w:rsidR="00392EA5" w:rsidRPr="00F90C34" w:rsidRDefault="00B02A90" w:rsidP="0075274C">
            <w:pPr>
              <w:pStyle w:val="TableParagraph"/>
              <w:spacing w:line="276" w:lineRule="auto"/>
              <w:ind w:right="103"/>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в межах LRF повинні колективно підтримувати сусідні LRF у розробці загального багатозонального плану реагування на надзвичайні ситуації, який включає структуру для підвищення обізнаності</w:t>
            </w:r>
            <w:r w:rsidR="00862646" w:rsidRPr="00F90C34">
              <w:rPr>
                <w:rFonts w:ascii="Times New Roman" w:hAnsi="Times New Roman" w:cs="Times New Roman"/>
                <w:sz w:val="20"/>
                <w:lang w:val="uk-UA"/>
              </w:rPr>
              <w:t>.</w:t>
            </w:r>
          </w:p>
        </w:tc>
      </w:tr>
      <w:tr w:rsidR="00392EA5" w:rsidRPr="009B0AF8" w14:paraId="7ECAB413" w14:textId="77777777" w:rsidTr="00B9536E">
        <w:trPr>
          <w:trHeight w:val="441"/>
        </w:trPr>
        <w:tc>
          <w:tcPr>
            <w:tcW w:w="10516" w:type="dxa"/>
            <w:shd w:val="clear" w:color="auto" w:fill="FFFF00"/>
          </w:tcPr>
          <w:p w14:paraId="7ECAB412" w14:textId="45820A2F" w:rsidR="00392EA5" w:rsidRPr="00F90C34" w:rsidRDefault="00B02A90"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Питання для спілкування з громадськістю</w:t>
            </w:r>
          </w:p>
        </w:tc>
      </w:tr>
      <w:tr w:rsidR="00392EA5" w:rsidRPr="009B0AF8" w14:paraId="7ECAB415" w14:textId="77777777" w:rsidTr="00B9536E">
        <w:trPr>
          <w:trHeight w:val="290"/>
        </w:trPr>
        <w:tc>
          <w:tcPr>
            <w:tcW w:w="10516" w:type="dxa"/>
          </w:tcPr>
          <w:p w14:paraId="7ECAB414" w14:textId="212405D0" w:rsidR="00392EA5" w:rsidRPr="00F90C34" w:rsidRDefault="00B02A90"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спільно визначити оцінки та плани служб реагування Категорії 1, які можуть потребувати часткової або повної публікації відповідно до CCA</w:t>
            </w:r>
            <w:r w:rsidR="00B9536E" w:rsidRPr="00F90C34">
              <w:rPr>
                <w:rFonts w:ascii="Times New Roman" w:hAnsi="Times New Roman" w:cs="Times New Roman"/>
                <w:sz w:val="20"/>
                <w:lang w:val="uk-UA"/>
              </w:rPr>
              <w:t>.</w:t>
            </w:r>
          </w:p>
        </w:tc>
      </w:tr>
      <w:tr w:rsidR="00392EA5" w:rsidRPr="009B0AF8" w14:paraId="7ECAB421" w14:textId="77777777" w:rsidTr="004B4B05">
        <w:trPr>
          <w:trHeight w:val="580"/>
        </w:trPr>
        <w:tc>
          <w:tcPr>
            <w:tcW w:w="10516" w:type="dxa"/>
          </w:tcPr>
          <w:p w14:paraId="7ECAB420" w14:textId="66844FA5" w:rsidR="00392EA5" w:rsidRPr="00F90C34" w:rsidRDefault="00B02A90" w:rsidP="0075274C">
            <w:pPr>
              <w:pStyle w:val="TableParagraph"/>
              <w:spacing w:line="276" w:lineRule="auto"/>
              <w:ind w:right="223"/>
              <w:rPr>
                <w:rFonts w:ascii="Times New Roman" w:hAnsi="Times New Roman" w:cs="Times New Roman"/>
                <w:sz w:val="20"/>
                <w:lang w:val="uk-UA"/>
              </w:rPr>
            </w:pPr>
            <w:r w:rsidRPr="00F90C34">
              <w:rPr>
                <w:rFonts w:ascii="Times New Roman" w:hAnsi="Times New Roman" w:cs="Times New Roman"/>
                <w:sz w:val="20"/>
                <w:lang w:val="uk-UA"/>
              </w:rPr>
              <w:t>LRF має колективно підтримувати розробку процедур для попередження та інформування громадськості у своїй області, де необхідно, визначаючи сильні сторони та посередницьку підтримку</w:t>
            </w:r>
            <w:r w:rsidR="00862646" w:rsidRPr="00F90C34">
              <w:rPr>
                <w:rFonts w:ascii="Times New Roman" w:hAnsi="Times New Roman" w:cs="Times New Roman"/>
                <w:sz w:val="20"/>
                <w:lang w:val="uk-UA"/>
              </w:rPr>
              <w:t>.</w:t>
            </w:r>
          </w:p>
        </w:tc>
      </w:tr>
      <w:tr w:rsidR="00392EA5" w:rsidRPr="009B0AF8" w14:paraId="7ECAB423" w14:textId="77777777" w:rsidTr="004B4B05">
        <w:trPr>
          <w:trHeight w:val="580"/>
        </w:trPr>
        <w:tc>
          <w:tcPr>
            <w:tcW w:w="10516" w:type="dxa"/>
          </w:tcPr>
          <w:p w14:paraId="7ECAB422" w14:textId="5E0BEC42" w:rsidR="00392EA5" w:rsidRPr="00F90C34" w:rsidRDefault="00B02A90"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колективно вивчити призначення провідної організації серед служб реагування Категорії 1 та розробити протоколи для домовленостей про співпрацю під час надзвичайної ситуації</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48</w:t>
            </w:r>
          </w:p>
        </w:tc>
      </w:tr>
      <w:tr w:rsidR="00392EA5" w:rsidRPr="009B0AF8" w14:paraId="7ECAB425" w14:textId="77777777" w:rsidTr="004B4B05">
        <w:trPr>
          <w:trHeight w:val="808"/>
        </w:trPr>
        <w:tc>
          <w:tcPr>
            <w:tcW w:w="10516" w:type="dxa"/>
          </w:tcPr>
          <w:p w14:paraId="7ECAB424" w14:textId="5A45E503" w:rsidR="00392EA5" w:rsidRPr="00F90C34" w:rsidRDefault="00C05154" w:rsidP="0075274C">
            <w:pPr>
              <w:pStyle w:val="TableParagraph"/>
              <w:spacing w:line="276" w:lineRule="auto"/>
              <w:ind w:right="98"/>
              <w:jc w:val="both"/>
              <w:rPr>
                <w:rFonts w:ascii="Times New Roman" w:hAnsi="Times New Roman" w:cs="Times New Roman"/>
                <w:sz w:val="20"/>
                <w:lang w:val="uk-UA"/>
              </w:rPr>
            </w:pPr>
            <w:r w:rsidRPr="00F90C34">
              <w:rPr>
                <w:rFonts w:ascii="Times New Roman" w:hAnsi="Times New Roman" w:cs="Times New Roman"/>
                <w:sz w:val="20"/>
                <w:lang w:val="uk-UA"/>
              </w:rPr>
              <w:t>LRF має підтримувати зусилля, спрямовані на те, щоб місцеві процедури попередження та інформування враховували подібні плани, які мають респонденти Категорії 2, державні установи чи інші органи, і щоб уникнути непотрібного дублювання</w:t>
            </w:r>
            <w:r w:rsidR="00862646" w:rsidRPr="00F90C34">
              <w:rPr>
                <w:rFonts w:ascii="Times New Roman" w:hAnsi="Times New Roman" w:cs="Times New Roman"/>
                <w:sz w:val="20"/>
                <w:lang w:val="uk-UA"/>
              </w:rPr>
              <w:t>.</w:t>
            </w:r>
          </w:p>
        </w:tc>
      </w:tr>
      <w:tr w:rsidR="00392EA5" w:rsidRPr="009B0AF8" w14:paraId="7ECAB427" w14:textId="77777777" w:rsidTr="004B4B05">
        <w:trPr>
          <w:trHeight w:val="810"/>
        </w:trPr>
        <w:tc>
          <w:tcPr>
            <w:tcW w:w="10516" w:type="dxa"/>
          </w:tcPr>
          <w:p w14:paraId="7ECAB426" w14:textId="5B3D6F85" w:rsidR="00392EA5" w:rsidRPr="00F90C34" w:rsidRDefault="00C05154" w:rsidP="0075274C">
            <w:pPr>
              <w:pStyle w:val="TableParagraph"/>
              <w:spacing w:line="276" w:lineRule="auto"/>
              <w:ind w:right="106"/>
              <w:jc w:val="both"/>
              <w:rPr>
                <w:rFonts w:ascii="Times New Roman" w:hAnsi="Times New Roman" w:cs="Times New Roman"/>
                <w:sz w:val="20"/>
                <w:lang w:val="uk-UA"/>
              </w:rPr>
            </w:pPr>
            <w:r w:rsidRPr="00F90C34">
              <w:rPr>
                <w:rFonts w:ascii="Times New Roman" w:hAnsi="Times New Roman" w:cs="Times New Roman"/>
                <w:sz w:val="20"/>
                <w:lang w:val="uk-UA"/>
              </w:rPr>
              <w:t>LRF має проводити колективну перевірку для підтвердження планів попередження та інформування, де це можливо, використовуючи процеси незалежної та експертної перевірки для забезпечення якості та дотримання законодавчих вказівок та порад</w:t>
            </w:r>
            <w:r w:rsidR="00862646" w:rsidRPr="00F90C34">
              <w:rPr>
                <w:rFonts w:ascii="Times New Roman" w:hAnsi="Times New Roman" w:cs="Times New Roman"/>
                <w:sz w:val="20"/>
                <w:lang w:val="uk-UA"/>
              </w:rPr>
              <w:t>.</w:t>
            </w:r>
          </w:p>
        </w:tc>
      </w:tr>
      <w:tr w:rsidR="00392EA5" w:rsidRPr="009B0AF8" w14:paraId="7ECAB429" w14:textId="77777777" w:rsidTr="004B4B05">
        <w:trPr>
          <w:trHeight w:val="580"/>
        </w:trPr>
        <w:tc>
          <w:tcPr>
            <w:tcW w:w="10516" w:type="dxa"/>
          </w:tcPr>
          <w:p w14:paraId="7ECAB428" w14:textId="0A2083F7"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Якщо оцінки ризиків або плани містять конфіденційну інформацію, слід публікувати лише короткі або відредаговані версії</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49</w:t>
            </w:r>
          </w:p>
        </w:tc>
      </w:tr>
      <w:tr w:rsidR="00392EA5" w:rsidRPr="009B0AF8" w14:paraId="7ECAB42B" w14:textId="77777777" w:rsidTr="004B4B05">
        <w:trPr>
          <w:trHeight w:val="808"/>
        </w:trPr>
        <w:tc>
          <w:tcPr>
            <w:tcW w:w="10516" w:type="dxa"/>
          </w:tcPr>
          <w:p w14:paraId="7ECAB42A" w14:textId="595950BC" w:rsidR="00392EA5" w:rsidRPr="00F90C34" w:rsidRDefault="00C05154" w:rsidP="0075274C">
            <w:pPr>
              <w:pStyle w:val="TableParagraph"/>
              <w:spacing w:line="276" w:lineRule="auto"/>
              <w:ind w:right="103"/>
              <w:jc w:val="both"/>
              <w:rPr>
                <w:rFonts w:ascii="Times New Roman" w:hAnsi="Times New Roman" w:cs="Times New Roman"/>
                <w:sz w:val="20"/>
                <w:lang w:val="uk-UA"/>
              </w:rPr>
            </w:pPr>
            <w:r w:rsidRPr="00F90C34">
              <w:rPr>
                <w:rFonts w:ascii="Times New Roman" w:hAnsi="Times New Roman" w:cs="Times New Roman"/>
                <w:sz w:val="20"/>
                <w:lang w:val="uk-UA"/>
              </w:rPr>
              <w:t xml:space="preserve">LRF має колективно розглянути, які системи зв’язку та процедури будуть використовуватися особами, які займаються реагуванням категорії 1, для зв’язку один з одним під час надзвичайної ситуації. </w:t>
            </w:r>
            <w:proofErr w:type="spellStart"/>
            <w:r w:rsidRPr="00F90C34">
              <w:rPr>
                <w:rFonts w:ascii="Times New Roman" w:hAnsi="Times New Roman" w:cs="Times New Roman"/>
                <w:sz w:val="20"/>
                <w:lang w:val="uk-UA"/>
              </w:rPr>
              <w:t>National</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Resilience</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Extranet</w:t>
            </w:r>
            <w:proofErr w:type="spellEnd"/>
            <w:r w:rsidRPr="00F90C34">
              <w:rPr>
                <w:rFonts w:ascii="Times New Roman" w:hAnsi="Times New Roman" w:cs="Times New Roman"/>
                <w:sz w:val="20"/>
                <w:lang w:val="uk-UA"/>
              </w:rPr>
              <w:t xml:space="preserve"> є рекомендованим основним механізмом для цього зв’язку</w:t>
            </w:r>
            <w:r w:rsidR="00862646" w:rsidRPr="00F90C34">
              <w:rPr>
                <w:rFonts w:ascii="Times New Roman" w:hAnsi="Times New Roman" w:cs="Times New Roman"/>
                <w:sz w:val="20"/>
                <w:lang w:val="uk-UA"/>
              </w:rPr>
              <w:t>.</w:t>
            </w:r>
          </w:p>
        </w:tc>
      </w:tr>
      <w:tr w:rsidR="00392EA5" w:rsidRPr="009B0AF8" w14:paraId="7ECAB42D" w14:textId="77777777" w:rsidTr="004B4B05">
        <w:trPr>
          <w:trHeight w:val="580"/>
        </w:trPr>
        <w:tc>
          <w:tcPr>
            <w:tcW w:w="10516" w:type="dxa"/>
          </w:tcPr>
          <w:p w14:paraId="7ECAB42C" w14:textId="0F02EF94" w:rsidR="00392EA5" w:rsidRPr="00F90C34" w:rsidRDefault="00C05154"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LRF має керувати програмою тестування та застосування процедур попередження та інформування, включаючи, де це доречно, незалежну або зовнішню експертну перевірку</w:t>
            </w:r>
            <w:r w:rsidR="00862646" w:rsidRPr="00F90C34">
              <w:rPr>
                <w:rFonts w:ascii="Times New Roman" w:hAnsi="Times New Roman" w:cs="Times New Roman"/>
                <w:sz w:val="20"/>
                <w:lang w:val="uk-UA"/>
              </w:rPr>
              <w:t>.</w:t>
            </w:r>
          </w:p>
        </w:tc>
      </w:tr>
      <w:tr w:rsidR="00392EA5" w:rsidRPr="009B0AF8" w14:paraId="7ECAB42F" w14:textId="77777777" w:rsidTr="004B4B05">
        <w:trPr>
          <w:trHeight w:val="580"/>
        </w:trPr>
        <w:tc>
          <w:tcPr>
            <w:tcW w:w="10516" w:type="dxa"/>
          </w:tcPr>
          <w:p w14:paraId="7ECAB42E" w14:textId="60252AEC"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lastRenderedPageBreak/>
              <w:t>LRF має використовувати формати та системи, які роблять інформацію доступною, придатною для використання та корисною для громадськості</w:t>
            </w:r>
            <w:r w:rsidR="00862646" w:rsidRPr="00F90C34">
              <w:rPr>
                <w:rFonts w:ascii="Times New Roman" w:hAnsi="Times New Roman" w:cs="Times New Roman"/>
                <w:sz w:val="20"/>
                <w:lang w:val="uk-UA"/>
              </w:rPr>
              <w:t>.</w:t>
            </w:r>
          </w:p>
        </w:tc>
      </w:tr>
      <w:tr w:rsidR="00392EA5" w:rsidRPr="009B0AF8" w14:paraId="7ECAB431" w14:textId="77777777" w:rsidTr="004B4B05">
        <w:trPr>
          <w:trHeight w:val="653"/>
        </w:trPr>
        <w:tc>
          <w:tcPr>
            <w:tcW w:w="10516" w:type="dxa"/>
          </w:tcPr>
          <w:p w14:paraId="7ECAB430" w14:textId="6B75C963" w:rsidR="00392EA5" w:rsidRPr="00F90C34" w:rsidRDefault="00C05154" w:rsidP="0075274C">
            <w:pPr>
              <w:pStyle w:val="TableParagraph"/>
              <w:spacing w:line="276" w:lineRule="auto"/>
              <w:ind w:right="103"/>
              <w:jc w:val="both"/>
              <w:rPr>
                <w:rFonts w:ascii="Times New Roman" w:hAnsi="Times New Roman" w:cs="Times New Roman"/>
                <w:sz w:val="20"/>
                <w:lang w:val="uk-UA"/>
              </w:rPr>
            </w:pPr>
            <w:r w:rsidRPr="00F90C34">
              <w:rPr>
                <w:rFonts w:ascii="Times New Roman" w:hAnsi="Times New Roman" w:cs="Times New Roman"/>
                <w:sz w:val="20"/>
                <w:lang w:val="uk-UA"/>
              </w:rPr>
              <w:t>LRF має колективно забезпечити ретельний розгляд принципів національної безпеки перед оприлюдненням інформації, що стосується детальної оцінки ризиків або планів на випадок надзвичайних ситуацій</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50</w:t>
            </w:r>
          </w:p>
        </w:tc>
      </w:tr>
      <w:tr w:rsidR="00392EA5" w:rsidRPr="009B0AF8" w14:paraId="7ECAB433" w14:textId="77777777" w:rsidTr="004B4B05">
        <w:trPr>
          <w:trHeight w:val="441"/>
        </w:trPr>
        <w:tc>
          <w:tcPr>
            <w:tcW w:w="10516" w:type="dxa"/>
            <w:shd w:val="clear" w:color="auto" w:fill="008000"/>
          </w:tcPr>
          <w:p w14:paraId="7ECAB432" w14:textId="039CCA68" w:rsidR="00392EA5" w:rsidRPr="00F90C34" w:rsidRDefault="00C05154"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Комунікація з громадськістю показників належної практики</w:t>
            </w:r>
          </w:p>
        </w:tc>
      </w:tr>
      <w:tr w:rsidR="00392EA5" w:rsidRPr="009B0AF8" w14:paraId="7ECAB435" w14:textId="77777777" w:rsidTr="004B4B05">
        <w:trPr>
          <w:trHeight w:val="810"/>
        </w:trPr>
        <w:tc>
          <w:tcPr>
            <w:tcW w:w="10516" w:type="dxa"/>
          </w:tcPr>
          <w:p w14:paraId="7ECAB434" w14:textId="6AC358BA" w:rsidR="00392EA5" w:rsidRPr="00F90C34" w:rsidRDefault="00C05154" w:rsidP="0075274C">
            <w:pPr>
              <w:pStyle w:val="TableParagraph"/>
              <w:spacing w:line="276" w:lineRule="auto"/>
              <w:ind w:right="105"/>
              <w:jc w:val="both"/>
              <w:rPr>
                <w:rFonts w:ascii="Times New Roman" w:hAnsi="Times New Roman" w:cs="Times New Roman"/>
                <w:sz w:val="20"/>
                <w:lang w:val="uk-UA"/>
              </w:rPr>
            </w:pPr>
            <w:r w:rsidRPr="00F90C34">
              <w:rPr>
                <w:rFonts w:ascii="Times New Roman" w:hAnsi="Times New Roman" w:cs="Times New Roman"/>
                <w:sz w:val="20"/>
                <w:lang w:val="uk-UA"/>
              </w:rPr>
              <w:t>LRF має колективні стратегії або протоколи, що визначають ролі провідних служб реагування та відповідні методи, які використовуються для інформування громадськості в районі під час надзвичайної ситуації про оцінені ризики та заплановані заходи реагування</w:t>
            </w:r>
            <w:r w:rsidR="00862646" w:rsidRPr="00F90C34">
              <w:rPr>
                <w:rFonts w:ascii="Times New Roman" w:hAnsi="Times New Roman" w:cs="Times New Roman"/>
                <w:sz w:val="20"/>
                <w:lang w:val="uk-UA"/>
              </w:rPr>
              <w:t>.</w:t>
            </w:r>
          </w:p>
        </w:tc>
      </w:tr>
      <w:tr w:rsidR="00392EA5" w:rsidRPr="009B0AF8" w14:paraId="7ECAB437" w14:textId="77777777" w:rsidTr="004B4B05">
        <w:trPr>
          <w:trHeight w:val="578"/>
        </w:trPr>
        <w:tc>
          <w:tcPr>
            <w:tcW w:w="10516" w:type="dxa"/>
          </w:tcPr>
          <w:p w14:paraId="7ECAB436" w14:textId="7F216620"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співпрацює з іншими міжвідомчими </w:t>
            </w:r>
            <w:proofErr w:type="spellStart"/>
            <w:r w:rsidRPr="00F90C34">
              <w:rPr>
                <w:rFonts w:ascii="Times New Roman" w:hAnsi="Times New Roman" w:cs="Times New Roman"/>
                <w:sz w:val="20"/>
                <w:lang w:val="uk-UA"/>
              </w:rPr>
              <w:t>партнерствами</w:t>
            </w:r>
            <w:proofErr w:type="spellEnd"/>
            <w:r w:rsidRPr="00F90C34">
              <w:rPr>
                <w:rFonts w:ascii="Times New Roman" w:hAnsi="Times New Roman" w:cs="Times New Roman"/>
                <w:sz w:val="20"/>
                <w:lang w:val="uk-UA"/>
              </w:rPr>
              <w:t xml:space="preserve"> (такими як Партнерства зі зменшення злочинності та безладів) у просуванні публічної інформації</w:t>
            </w:r>
            <w:r w:rsidR="00862646" w:rsidRPr="00F90C34">
              <w:rPr>
                <w:rFonts w:ascii="Times New Roman" w:hAnsi="Times New Roman" w:cs="Times New Roman"/>
                <w:sz w:val="20"/>
                <w:lang w:val="uk-UA"/>
              </w:rPr>
              <w:t>.</w:t>
            </w:r>
          </w:p>
        </w:tc>
      </w:tr>
      <w:tr w:rsidR="00392EA5" w:rsidRPr="009B0AF8" w14:paraId="7ECAB439" w14:textId="77777777" w:rsidTr="004B4B05">
        <w:trPr>
          <w:trHeight w:val="580"/>
        </w:trPr>
        <w:tc>
          <w:tcPr>
            <w:tcW w:w="10516" w:type="dxa"/>
          </w:tcPr>
          <w:p w14:paraId="7ECAB438" w14:textId="3CB776C9" w:rsidR="00392EA5" w:rsidRPr="00F90C34" w:rsidRDefault="00C05154" w:rsidP="0075274C">
            <w:pPr>
              <w:pStyle w:val="TableParagraph"/>
              <w:spacing w:before="59" w:line="276" w:lineRule="auto"/>
              <w:ind w:right="103"/>
              <w:rPr>
                <w:rFonts w:ascii="Times New Roman" w:hAnsi="Times New Roman" w:cs="Times New Roman"/>
                <w:sz w:val="20"/>
                <w:lang w:val="uk-UA"/>
              </w:rPr>
            </w:pPr>
            <w:r w:rsidRPr="00F90C34">
              <w:rPr>
                <w:rFonts w:ascii="Times New Roman" w:hAnsi="Times New Roman" w:cs="Times New Roman"/>
                <w:sz w:val="20"/>
                <w:lang w:val="uk-UA"/>
              </w:rPr>
              <w:t>LRF залучає партнерські організації, включно з волонтерським сектором та місцевими громадськими організаціями/групами, а також інші рівні у своїх стратегіях публічної інформації</w:t>
            </w:r>
            <w:r w:rsidR="00862646" w:rsidRPr="00F90C34">
              <w:rPr>
                <w:rFonts w:ascii="Times New Roman" w:hAnsi="Times New Roman" w:cs="Times New Roman"/>
                <w:sz w:val="20"/>
                <w:lang w:val="uk-UA"/>
              </w:rPr>
              <w:t>.</w:t>
            </w:r>
          </w:p>
        </w:tc>
      </w:tr>
      <w:tr w:rsidR="00392EA5" w:rsidRPr="009B0AF8" w14:paraId="7ECAB43B" w14:textId="77777777" w:rsidTr="004B4B05">
        <w:trPr>
          <w:trHeight w:val="329"/>
        </w:trPr>
        <w:tc>
          <w:tcPr>
            <w:tcW w:w="10516" w:type="dxa"/>
          </w:tcPr>
          <w:p w14:paraId="7ECAB43A" w14:textId="57BBFCCD"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Місцеві партнери серед медіа-організацій були залучені та віддані медіа-планам LRF щодо обміну інформацією</w:t>
            </w:r>
            <w:r w:rsidR="00862646" w:rsidRPr="00F90C34">
              <w:rPr>
                <w:rFonts w:ascii="Times New Roman" w:hAnsi="Times New Roman" w:cs="Times New Roman"/>
                <w:sz w:val="20"/>
                <w:lang w:val="uk-UA"/>
              </w:rPr>
              <w:t>.</w:t>
            </w:r>
          </w:p>
        </w:tc>
      </w:tr>
      <w:tr w:rsidR="00392EA5" w:rsidRPr="009B0AF8" w14:paraId="7ECAB43D" w14:textId="77777777" w:rsidTr="004B4B05">
        <w:trPr>
          <w:trHeight w:val="580"/>
        </w:trPr>
        <w:tc>
          <w:tcPr>
            <w:tcW w:w="10516" w:type="dxa"/>
          </w:tcPr>
          <w:p w14:paraId="7ECAB43C" w14:textId="6E9CB2B9"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Організації-члени LRF виробили спільне розуміння та зобов’язання щодо колективних медіа-планів у своїх медіа та персоналі з питань стійкості</w:t>
            </w:r>
            <w:r w:rsidR="00862646" w:rsidRPr="00F90C34">
              <w:rPr>
                <w:rFonts w:ascii="Times New Roman" w:hAnsi="Times New Roman" w:cs="Times New Roman"/>
                <w:sz w:val="20"/>
                <w:lang w:val="uk-UA"/>
              </w:rPr>
              <w:t>.</w:t>
            </w:r>
          </w:p>
        </w:tc>
      </w:tr>
      <w:tr w:rsidR="00392EA5" w:rsidRPr="009B0AF8" w14:paraId="7ECAB43F" w14:textId="77777777" w:rsidTr="004B4B05">
        <w:trPr>
          <w:trHeight w:val="580"/>
        </w:trPr>
        <w:tc>
          <w:tcPr>
            <w:tcW w:w="10516" w:type="dxa"/>
          </w:tcPr>
          <w:p w14:paraId="7ECAB43E" w14:textId="068FE032"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Стратегія попередження та інформування LRF пов’язана з Реєстром ризиків громади та включає розгляд будь-яких інших ризиків з-за меж території, які можуть мати вплив</w:t>
            </w:r>
            <w:r w:rsidR="00862646" w:rsidRPr="00F90C34">
              <w:rPr>
                <w:rFonts w:ascii="Times New Roman" w:hAnsi="Times New Roman" w:cs="Times New Roman"/>
                <w:sz w:val="20"/>
                <w:lang w:val="uk-UA"/>
              </w:rPr>
              <w:t>.</w:t>
            </w:r>
          </w:p>
        </w:tc>
      </w:tr>
      <w:tr w:rsidR="00392EA5" w:rsidRPr="009B0AF8" w14:paraId="7ECAB441" w14:textId="77777777" w:rsidTr="004B4B05">
        <w:trPr>
          <w:trHeight w:val="580"/>
        </w:trPr>
        <w:tc>
          <w:tcPr>
            <w:tcW w:w="10516" w:type="dxa"/>
          </w:tcPr>
          <w:p w14:paraId="7ECAB440" w14:textId="514C40C9"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створив програму визначення пріоритетів, тестування, відпрацювання та перевірки свого надання публічної інформації, залучаючи, де це доцільно, незалежні або зовнішні експертизи</w:t>
            </w:r>
            <w:r w:rsidR="00862646" w:rsidRPr="00F90C34">
              <w:rPr>
                <w:rFonts w:ascii="Times New Roman" w:hAnsi="Times New Roman" w:cs="Times New Roman"/>
                <w:sz w:val="20"/>
                <w:lang w:val="uk-UA"/>
              </w:rPr>
              <w:t>.</w:t>
            </w:r>
          </w:p>
        </w:tc>
      </w:tr>
      <w:tr w:rsidR="00392EA5" w:rsidRPr="009B0AF8" w14:paraId="7ECAB443" w14:textId="77777777" w:rsidTr="004B4B05">
        <w:trPr>
          <w:trHeight w:val="577"/>
        </w:trPr>
        <w:tc>
          <w:tcPr>
            <w:tcW w:w="10516" w:type="dxa"/>
          </w:tcPr>
          <w:p w14:paraId="7ECAB442" w14:textId="68373612"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використовує підтверджену інформацію з різних джерел для оцінки ефективності та впливу стратегій громадського інформування</w:t>
            </w:r>
            <w:r w:rsidR="00862646" w:rsidRPr="00F90C34">
              <w:rPr>
                <w:rFonts w:ascii="Times New Roman" w:hAnsi="Times New Roman" w:cs="Times New Roman"/>
                <w:sz w:val="20"/>
                <w:lang w:val="uk-UA"/>
              </w:rPr>
              <w:t>.</w:t>
            </w:r>
          </w:p>
        </w:tc>
      </w:tr>
      <w:tr w:rsidR="00392EA5" w:rsidRPr="009B0AF8" w14:paraId="7ECAB445" w14:textId="77777777" w:rsidTr="004B4B05">
        <w:trPr>
          <w:trHeight w:val="290"/>
        </w:trPr>
        <w:tc>
          <w:tcPr>
            <w:tcW w:w="10516" w:type="dxa"/>
          </w:tcPr>
          <w:p w14:paraId="7ECAB444" w14:textId="38308C93"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забезпечує публічну прозорість щодо ефективних, відпрацьованих і оновлених планів як реагування, так і відновлення.</w:t>
            </w:r>
          </w:p>
        </w:tc>
      </w:tr>
      <w:tr w:rsidR="00C05154" w:rsidRPr="009B0AF8" w14:paraId="765E69B2" w14:textId="77777777" w:rsidTr="004B4B05">
        <w:trPr>
          <w:trHeight w:val="290"/>
        </w:trPr>
        <w:tc>
          <w:tcPr>
            <w:tcW w:w="10516" w:type="dxa"/>
          </w:tcPr>
          <w:p w14:paraId="0E8A9AB9" w14:textId="2038DC78" w:rsidR="00C05154"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Незалежні дослідження та опитування задоволеності клієнтів показують, що громадськість почувається добре поінформованою</w:t>
            </w:r>
          </w:p>
        </w:tc>
      </w:tr>
    </w:tbl>
    <w:p w14:paraId="7ECAB446" w14:textId="77777777" w:rsidR="00392EA5" w:rsidRPr="00F90C34" w:rsidRDefault="00392EA5" w:rsidP="0075274C">
      <w:pPr>
        <w:pStyle w:val="a3"/>
        <w:spacing w:line="276" w:lineRule="auto"/>
        <w:rPr>
          <w:rFonts w:ascii="Times New Roman" w:hAnsi="Times New Roman" w:cs="Times New Roman"/>
          <w:sz w:val="20"/>
          <w:lang w:val="uk-UA"/>
        </w:rPr>
      </w:pPr>
    </w:p>
    <w:p w14:paraId="7ECAB447" w14:textId="66D24757" w:rsidR="00392EA5" w:rsidRPr="00F90C34" w:rsidRDefault="00392EA5" w:rsidP="0075274C">
      <w:pPr>
        <w:pStyle w:val="a3"/>
        <w:spacing w:line="276" w:lineRule="auto"/>
        <w:rPr>
          <w:rFonts w:ascii="Times New Roman" w:hAnsi="Times New Roman" w:cs="Times New Roman"/>
          <w:sz w:val="20"/>
          <w:lang w:val="uk-UA"/>
        </w:rPr>
      </w:pPr>
    </w:p>
    <w:p w14:paraId="2C07C9B8" w14:textId="41D26E03" w:rsidR="004B4B05" w:rsidRPr="00F90C34" w:rsidRDefault="004B4B05" w:rsidP="0075274C">
      <w:pPr>
        <w:pStyle w:val="a3"/>
        <w:spacing w:line="276" w:lineRule="auto"/>
        <w:rPr>
          <w:rFonts w:ascii="Times New Roman" w:hAnsi="Times New Roman" w:cs="Times New Roman"/>
          <w:sz w:val="20"/>
          <w:lang w:val="uk-UA"/>
        </w:rPr>
      </w:pPr>
    </w:p>
    <w:p w14:paraId="40D33E95" w14:textId="0314BDA3" w:rsidR="004B4B05" w:rsidRPr="00F90C34" w:rsidRDefault="004B4B05" w:rsidP="0075274C">
      <w:pPr>
        <w:pStyle w:val="a3"/>
        <w:spacing w:line="276" w:lineRule="auto"/>
        <w:rPr>
          <w:rFonts w:ascii="Times New Roman" w:hAnsi="Times New Roman" w:cs="Times New Roman"/>
          <w:sz w:val="20"/>
          <w:lang w:val="uk-UA"/>
        </w:rPr>
      </w:pPr>
    </w:p>
    <w:p w14:paraId="4DBBD215" w14:textId="39774E7E" w:rsidR="004B4B05" w:rsidRPr="00F90C34" w:rsidRDefault="004B4B05" w:rsidP="0075274C">
      <w:pPr>
        <w:pStyle w:val="a3"/>
        <w:spacing w:line="276" w:lineRule="auto"/>
        <w:rPr>
          <w:rFonts w:ascii="Times New Roman" w:hAnsi="Times New Roman" w:cs="Times New Roman"/>
          <w:sz w:val="20"/>
          <w:lang w:val="uk-UA"/>
        </w:rPr>
      </w:pPr>
    </w:p>
    <w:p w14:paraId="310B009B" w14:textId="0E230311" w:rsidR="004B4B05" w:rsidRPr="00F90C34" w:rsidRDefault="004B4B05" w:rsidP="0075274C">
      <w:pPr>
        <w:pStyle w:val="a3"/>
        <w:spacing w:line="276" w:lineRule="auto"/>
        <w:rPr>
          <w:rFonts w:ascii="Times New Roman" w:hAnsi="Times New Roman" w:cs="Times New Roman"/>
          <w:sz w:val="20"/>
          <w:lang w:val="uk-UA"/>
        </w:rPr>
      </w:pPr>
    </w:p>
    <w:p w14:paraId="703964F6" w14:textId="64E31DA3" w:rsidR="004B4B05" w:rsidRPr="00F90C34" w:rsidRDefault="004B4B05" w:rsidP="0075274C">
      <w:pPr>
        <w:pStyle w:val="a3"/>
        <w:spacing w:line="276" w:lineRule="auto"/>
        <w:rPr>
          <w:rFonts w:ascii="Times New Roman" w:hAnsi="Times New Roman" w:cs="Times New Roman"/>
          <w:sz w:val="20"/>
          <w:lang w:val="uk-UA"/>
        </w:rPr>
      </w:pPr>
    </w:p>
    <w:p w14:paraId="77F4E22F" w14:textId="08961B77" w:rsidR="004B4B05" w:rsidRPr="00F90C34" w:rsidRDefault="004B4B05" w:rsidP="0075274C">
      <w:pPr>
        <w:pStyle w:val="a3"/>
        <w:spacing w:line="276" w:lineRule="auto"/>
        <w:rPr>
          <w:rFonts w:ascii="Times New Roman" w:hAnsi="Times New Roman" w:cs="Times New Roman"/>
          <w:sz w:val="20"/>
          <w:lang w:val="uk-UA"/>
        </w:rPr>
      </w:pPr>
    </w:p>
    <w:p w14:paraId="01A85769" w14:textId="322E0CF2" w:rsidR="004B4B05" w:rsidRPr="00F90C34" w:rsidRDefault="004B4B05" w:rsidP="0075274C">
      <w:pPr>
        <w:pStyle w:val="a3"/>
        <w:spacing w:line="276" w:lineRule="auto"/>
        <w:rPr>
          <w:rFonts w:ascii="Times New Roman" w:hAnsi="Times New Roman" w:cs="Times New Roman"/>
          <w:sz w:val="20"/>
          <w:lang w:val="uk-UA"/>
        </w:rPr>
      </w:pPr>
    </w:p>
    <w:p w14:paraId="2BB3636D" w14:textId="1BFA24D4" w:rsidR="004B4B05" w:rsidRPr="00F90C34" w:rsidRDefault="004B4B05" w:rsidP="0075274C">
      <w:pPr>
        <w:pStyle w:val="a3"/>
        <w:spacing w:line="276" w:lineRule="auto"/>
        <w:rPr>
          <w:rFonts w:ascii="Times New Roman" w:hAnsi="Times New Roman" w:cs="Times New Roman"/>
          <w:sz w:val="20"/>
          <w:lang w:val="uk-UA"/>
        </w:rPr>
      </w:pPr>
    </w:p>
    <w:p w14:paraId="66639B23" w14:textId="1643862A" w:rsidR="004B4B05" w:rsidRPr="00F90C34" w:rsidRDefault="004B4B05" w:rsidP="0075274C">
      <w:pPr>
        <w:pStyle w:val="a3"/>
        <w:spacing w:line="276" w:lineRule="auto"/>
        <w:rPr>
          <w:rFonts w:ascii="Times New Roman" w:hAnsi="Times New Roman" w:cs="Times New Roman"/>
          <w:sz w:val="20"/>
          <w:lang w:val="uk-UA"/>
        </w:rPr>
      </w:pPr>
    </w:p>
    <w:p w14:paraId="377EBF64" w14:textId="148139C5" w:rsidR="004B4B05" w:rsidRPr="00F90C34" w:rsidRDefault="004B4B05" w:rsidP="0075274C">
      <w:pPr>
        <w:pStyle w:val="a3"/>
        <w:spacing w:line="276" w:lineRule="auto"/>
        <w:rPr>
          <w:rFonts w:ascii="Times New Roman" w:hAnsi="Times New Roman" w:cs="Times New Roman"/>
          <w:sz w:val="20"/>
          <w:lang w:val="uk-UA"/>
        </w:rPr>
      </w:pPr>
    </w:p>
    <w:p w14:paraId="3C91F742" w14:textId="46C77DC3" w:rsidR="004B4B05" w:rsidRPr="00F90C34" w:rsidRDefault="004B4B05" w:rsidP="0075274C">
      <w:pPr>
        <w:pStyle w:val="a3"/>
        <w:spacing w:line="276" w:lineRule="auto"/>
        <w:rPr>
          <w:rFonts w:ascii="Times New Roman" w:hAnsi="Times New Roman" w:cs="Times New Roman"/>
          <w:sz w:val="20"/>
          <w:lang w:val="uk-UA"/>
        </w:rPr>
      </w:pPr>
    </w:p>
    <w:p w14:paraId="6E30730F" w14:textId="77777777" w:rsidR="004B4B05" w:rsidRPr="00F90C34" w:rsidRDefault="004B4B05" w:rsidP="0075274C">
      <w:pPr>
        <w:pStyle w:val="a3"/>
        <w:spacing w:line="276" w:lineRule="auto"/>
        <w:rPr>
          <w:rFonts w:ascii="Times New Roman" w:hAnsi="Times New Roman" w:cs="Times New Roman"/>
          <w:sz w:val="20"/>
          <w:lang w:val="uk-UA"/>
        </w:rPr>
      </w:pPr>
    </w:p>
    <w:p w14:paraId="2611B9B5" w14:textId="77777777" w:rsidR="004B4B05" w:rsidRPr="00F90C34" w:rsidRDefault="004B4B05" w:rsidP="004B4B05">
      <w:pPr>
        <w:spacing w:before="74"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41</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2(1)(f)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(g)</w:t>
      </w:r>
    </w:p>
    <w:p w14:paraId="110E27ED" w14:textId="77777777" w:rsidR="004B4B05" w:rsidRPr="00F90C34" w:rsidRDefault="004B4B05" w:rsidP="004B4B0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42</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33</w:t>
      </w:r>
    </w:p>
    <w:p w14:paraId="671E7A66" w14:textId="77777777" w:rsidR="004B4B05" w:rsidRPr="00F90C34" w:rsidRDefault="004B4B05" w:rsidP="004B4B05">
      <w:pPr>
        <w:spacing w:line="276" w:lineRule="auto"/>
        <w:ind w:left="272" w:right="119"/>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43</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More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information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on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these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security</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considerations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available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from</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Centre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for</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Protection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of</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National</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Infrastructure</w:t>
      </w:r>
      <w:proofErr w:type="spellEnd"/>
      <w:r w:rsidRPr="00F90C34">
        <w:rPr>
          <w:rFonts w:ascii="Times New Roman" w:hAnsi="Times New Roman" w:cs="Times New Roman"/>
          <w:color w:val="003366"/>
          <w:sz w:val="18"/>
          <w:lang w:val="uk-UA"/>
        </w:rPr>
        <w:t xml:space="preserve"> </w:t>
      </w:r>
      <w:hyperlink r:id="rId29">
        <w:r w:rsidRPr="00F90C34">
          <w:rPr>
            <w:rFonts w:ascii="Times New Roman" w:hAnsi="Times New Roman" w:cs="Times New Roman"/>
            <w:color w:val="003366"/>
            <w:sz w:val="18"/>
            <w:lang w:val="uk-UA"/>
          </w:rPr>
          <w:t xml:space="preserve">(CPNI) </w:t>
        </w:r>
      </w:hyperlink>
      <w:proofErr w:type="spellStart"/>
      <w:r w:rsidRPr="00F90C34">
        <w:rPr>
          <w:rFonts w:ascii="Times New Roman" w:hAnsi="Times New Roman" w:cs="Times New Roman"/>
          <w:color w:val="003366"/>
          <w:sz w:val="18"/>
          <w:lang w:val="uk-UA"/>
        </w:rPr>
        <w:t>at</w:t>
      </w:r>
      <w:proofErr w:type="spellEnd"/>
      <w:r w:rsidRPr="00F90C34">
        <w:rPr>
          <w:rFonts w:ascii="Times New Roman" w:hAnsi="Times New Roman" w:cs="Times New Roman"/>
          <w:color w:val="003366"/>
          <w:sz w:val="18"/>
          <w:lang w:val="uk-UA"/>
        </w:rPr>
        <w:t xml:space="preserve"> </w:t>
      </w:r>
      <w:hyperlink r:id="rId30">
        <w:r w:rsidRPr="00F90C34">
          <w:rPr>
            <w:rFonts w:ascii="Times New Roman" w:hAnsi="Times New Roman" w:cs="Times New Roman"/>
            <w:color w:val="003366"/>
            <w:sz w:val="18"/>
            <w:lang w:val="uk-UA"/>
          </w:rPr>
          <w:t>http://www.cpni.gov.uk/advice</w:t>
        </w:r>
      </w:hyperlink>
    </w:p>
    <w:p w14:paraId="174A89F4" w14:textId="77777777" w:rsidR="004B4B05" w:rsidRPr="00F90C34" w:rsidRDefault="004B4B05" w:rsidP="004B4B05">
      <w:pPr>
        <w:spacing w:before="1" w:line="276" w:lineRule="auto"/>
        <w:ind w:left="272" w:right="8044"/>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44</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2(1)(f)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(g) </w:t>
      </w:r>
      <w:r w:rsidRPr="00F90C34">
        <w:rPr>
          <w:rFonts w:ascii="Times New Roman" w:hAnsi="Times New Roman" w:cs="Times New Roman"/>
          <w:color w:val="003366"/>
          <w:sz w:val="18"/>
          <w:vertAlign w:val="superscript"/>
          <w:lang w:val="uk-UA"/>
        </w:rPr>
        <w:t>45</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2(1)(f)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(g) </w:t>
      </w:r>
      <w:r w:rsidRPr="00F90C34">
        <w:rPr>
          <w:rFonts w:ascii="Times New Roman" w:hAnsi="Times New Roman" w:cs="Times New Roman"/>
          <w:color w:val="003366"/>
          <w:sz w:val="18"/>
          <w:vertAlign w:val="superscript"/>
          <w:lang w:val="uk-UA"/>
        </w:rPr>
        <w:t>46</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27</w:t>
      </w:r>
    </w:p>
    <w:p w14:paraId="219B0286" w14:textId="77777777" w:rsidR="004B4B05" w:rsidRPr="00F90C34" w:rsidRDefault="004B4B05" w:rsidP="004B4B05">
      <w:pPr>
        <w:spacing w:line="276" w:lineRule="auto"/>
        <w:ind w:left="272"/>
        <w:jc w:val="both"/>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47</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Part</w:t>
      </w:r>
      <w:proofErr w:type="spellEnd"/>
      <w:r w:rsidRPr="00F90C34">
        <w:rPr>
          <w:rFonts w:ascii="Times New Roman" w:hAnsi="Times New Roman" w:cs="Times New Roman"/>
          <w:color w:val="003366"/>
          <w:sz w:val="18"/>
          <w:lang w:val="uk-UA"/>
        </w:rPr>
        <w:t xml:space="preserve"> 8 </w:t>
      </w:r>
      <w:proofErr w:type="spellStart"/>
      <w:r w:rsidRPr="00F90C34">
        <w:rPr>
          <w:rFonts w:ascii="Times New Roman" w:hAnsi="Times New Roman" w:cs="Times New Roman"/>
          <w:color w:val="003366"/>
          <w:sz w:val="18"/>
          <w:lang w:val="uk-UA"/>
        </w:rPr>
        <w:t>of</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Regulations</w:t>
      </w:r>
      <w:proofErr w:type="spellEnd"/>
      <w:r w:rsidRPr="00F90C34">
        <w:rPr>
          <w:rFonts w:ascii="Times New Roman" w:hAnsi="Times New Roman" w:cs="Times New Roman"/>
          <w:color w:val="003366"/>
          <w:sz w:val="18"/>
          <w:lang w:val="uk-UA"/>
        </w:rPr>
        <w:t xml:space="preserve">; CPNI </w:t>
      </w:r>
      <w:proofErr w:type="spellStart"/>
      <w:r w:rsidRPr="00F90C34">
        <w:rPr>
          <w:rFonts w:ascii="Times New Roman" w:hAnsi="Times New Roman" w:cs="Times New Roman"/>
          <w:color w:val="003366"/>
          <w:sz w:val="18"/>
          <w:lang w:val="uk-UA"/>
        </w:rPr>
        <w:t>guidance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on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disclosure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into</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public</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domain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of</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sensitive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information</w:t>
      </w:r>
      <w:proofErr w:type="spellEnd"/>
    </w:p>
    <w:p w14:paraId="7ECAB449" w14:textId="77777777" w:rsidR="00392EA5" w:rsidRPr="00F90C34" w:rsidRDefault="00862646" w:rsidP="0075274C">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48</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32</w:t>
      </w:r>
    </w:p>
    <w:p w14:paraId="7ECAB44A" w14:textId="77777777" w:rsidR="00392EA5" w:rsidRPr="00F90C34" w:rsidRDefault="00862646" w:rsidP="0075274C">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49</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45;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Chapter</w:t>
      </w:r>
      <w:proofErr w:type="spellEnd"/>
      <w:r w:rsidRPr="00F90C34">
        <w:rPr>
          <w:rFonts w:ascii="Times New Roman" w:hAnsi="Times New Roman" w:cs="Times New Roman"/>
          <w:color w:val="003366"/>
          <w:sz w:val="18"/>
          <w:lang w:val="uk-UA"/>
        </w:rPr>
        <w:t xml:space="preserve"> 3</w:t>
      </w:r>
    </w:p>
    <w:p w14:paraId="7ECAB44B" w14:textId="77777777" w:rsidR="00392EA5" w:rsidRPr="00F90C34" w:rsidRDefault="00862646" w:rsidP="0075274C">
      <w:pPr>
        <w:spacing w:before="2"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50</w:t>
      </w:r>
      <w:r w:rsidRPr="00F90C34">
        <w:rPr>
          <w:rFonts w:ascii="Times New Roman" w:hAnsi="Times New Roman" w:cs="Times New Roman"/>
          <w:color w:val="003366"/>
          <w:sz w:val="18"/>
          <w:lang w:val="uk-UA"/>
        </w:rPr>
        <w:t xml:space="preserve"> CPNI </w:t>
      </w:r>
      <w:proofErr w:type="spellStart"/>
      <w:r w:rsidRPr="00F90C34">
        <w:rPr>
          <w:rFonts w:ascii="Times New Roman" w:hAnsi="Times New Roman" w:cs="Times New Roman"/>
          <w:color w:val="003366"/>
          <w:sz w:val="18"/>
          <w:lang w:val="uk-UA"/>
        </w:rPr>
        <w:t>guidance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on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disclosure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into</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the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public</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domain</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of</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sensitive</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information</w:t>
      </w:r>
      <w:proofErr w:type="spellEnd"/>
    </w:p>
    <w:p w14:paraId="7ECAB44C" w14:textId="77777777" w:rsidR="00392EA5" w:rsidRPr="00F90C34" w:rsidRDefault="00392EA5" w:rsidP="0075274C">
      <w:pPr>
        <w:spacing w:line="276" w:lineRule="auto"/>
        <w:rPr>
          <w:rFonts w:ascii="Times New Roman" w:hAnsi="Times New Roman" w:cs="Times New Roman"/>
          <w:sz w:val="18"/>
          <w:lang w:val="uk-UA"/>
        </w:rPr>
        <w:sectPr w:rsidR="00392EA5" w:rsidRPr="00F90C34">
          <w:pgSz w:w="11910" w:h="16840"/>
          <w:pgMar w:top="1060" w:right="300" w:bottom="1380" w:left="860" w:header="0" w:footer="1100" w:gutter="0"/>
          <w:cols w:space="720"/>
        </w:sectPr>
      </w:pPr>
    </w:p>
    <w:p w14:paraId="7ECAB453" w14:textId="6FA740DD" w:rsidR="00392EA5" w:rsidRPr="00F90C34" w:rsidRDefault="00C05154" w:rsidP="00C05154">
      <w:pPr>
        <w:pStyle w:val="a3"/>
        <w:spacing w:line="276" w:lineRule="auto"/>
        <w:ind w:left="272" w:right="544"/>
        <w:jc w:val="both"/>
        <w:rPr>
          <w:rFonts w:ascii="Times New Roman" w:hAnsi="Times New Roman" w:cs="Times New Roman"/>
          <w:lang w:val="uk-UA"/>
        </w:rPr>
      </w:pPr>
      <w:bookmarkStart w:id="18" w:name="_bookmark18"/>
      <w:bookmarkEnd w:id="18"/>
      <w:r w:rsidRPr="00F90C34">
        <w:rPr>
          <w:rFonts w:ascii="Times New Roman" w:hAnsi="Times New Roman" w:cs="Times New Roman"/>
          <w:color w:val="00487C"/>
          <w:sz w:val="26"/>
          <w:lang w:val="uk-UA"/>
        </w:rPr>
        <w:lastRenderedPageBreak/>
        <w:t>Обов’язок сприяти безперервності бізнесу (цей розділ слід читати разом із розділом «Готовність до надзвичайних ситуацій», розділ 8: Поради щодо безперервності бізнесу та допомога бізнесу та громадському сектору)</w:t>
      </w:r>
    </w:p>
    <w:p w14:paraId="7ECAB454" w14:textId="77777777" w:rsidR="00392EA5" w:rsidRPr="00F90C34" w:rsidRDefault="00392EA5" w:rsidP="00C05154">
      <w:pPr>
        <w:pStyle w:val="a3"/>
        <w:spacing w:before="3" w:line="276" w:lineRule="auto"/>
        <w:ind w:right="544"/>
        <w:rPr>
          <w:rFonts w:ascii="Times New Roman" w:hAnsi="Times New Roman" w:cs="Times New Roman"/>
          <w:sz w:val="31"/>
          <w:lang w:val="uk-UA"/>
        </w:rPr>
      </w:pPr>
    </w:p>
    <w:p w14:paraId="7ECAB455" w14:textId="07141A93" w:rsidR="00392EA5" w:rsidRPr="00F90C34" w:rsidRDefault="00C05154" w:rsidP="00C05154">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Обов’язок сприяти BCM51 покладається на місцеву владу, а інші служби реагування Категорії 1 повинні співпрацювати з місцевою владою, щоб вони могли виконувати цей обов’язок</w:t>
      </w:r>
      <w:r w:rsidR="00862646" w:rsidRPr="00F90C34">
        <w:rPr>
          <w:rFonts w:ascii="Times New Roman" w:hAnsi="Times New Roman" w:cs="Times New Roman"/>
          <w:sz w:val="24"/>
          <w:lang w:val="uk-UA"/>
        </w:rPr>
        <w:t>.</w:t>
      </w:r>
      <w:r w:rsidR="00862646" w:rsidRPr="00F90C34">
        <w:rPr>
          <w:rFonts w:ascii="Times New Roman" w:hAnsi="Times New Roman" w:cs="Times New Roman"/>
          <w:color w:val="006EB7"/>
          <w:sz w:val="24"/>
          <w:vertAlign w:val="superscript"/>
          <w:lang w:val="uk-UA"/>
        </w:rPr>
        <w:t>52</w:t>
      </w:r>
    </w:p>
    <w:p w14:paraId="7ECAB456" w14:textId="4524499B" w:rsidR="00392EA5" w:rsidRPr="00F90C34" w:rsidRDefault="00C05154" w:rsidP="00C05154">
      <w:pPr>
        <w:pStyle w:val="a5"/>
        <w:numPr>
          <w:ilvl w:val="0"/>
          <w:numId w:val="2"/>
        </w:numPr>
        <w:tabs>
          <w:tab w:val="left" w:pos="840"/>
        </w:tabs>
        <w:spacing w:before="24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Місцеві органи влади повинні надавати загальні поради та допомогу щодо BCM бізнес-спільноті та громадським організаціям, але вони також можуть робити це окремим організаціям за запитом (за які місцеві органи влади можуть стягувати плату для відшкодування витрат</w:t>
      </w:r>
      <w:r w:rsidR="00862646" w:rsidRPr="00F90C34">
        <w:rPr>
          <w:rFonts w:ascii="Times New Roman" w:hAnsi="Times New Roman" w:cs="Times New Roman"/>
          <w:sz w:val="24"/>
          <w:lang w:val="uk-UA"/>
        </w:rPr>
        <w:t>).</w:t>
      </w:r>
    </w:p>
    <w:p w14:paraId="7ECAB457" w14:textId="77777777" w:rsidR="00392EA5" w:rsidRPr="00F90C34" w:rsidRDefault="00392EA5" w:rsidP="00C05154">
      <w:pPr>
        <w:pStyle w:val="a3"/>
        <w:spacing w:before="10" w:line="276" w:lineRule="auto"/>
        <w:ind w:right="544"/>
        <w:rPr>
          <w:rFonts w:ascii="Times New Roman" w:hAnsi="Times New Roman" w:cs="Times New Roman"/>
          <w:sz w:val="20"/>
          <w:lang w:val="uk-UA"/>
        </w:rPr>
      </w:pPr>
    </w:p>
    <w:p w14:paraId="7ECAB458" w14:textId="7A2B1729" w:rsidR="00392EA5" w:rsidRPr="00F90C34" w:rsidRDefault="00C05154" w:rsidP="00C05154">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LRF є основним каналом для співпраці та взаємодії служб реагування один з одним. Таким чином, LRF відіграє роль у сприянні просуванню інформації та консультацій BCM з метою мінімізації економічного впливу надзвичайних ситуацій на місцеву громаду</w:t>
      </w:r>
      <w:r w:rsidR="00862646" w:rsidRPr="00F90C34">
        <w:rPr>
          <w:rFonts w:ascii="Times New Roman" w:hAnsi="Times New Roman" w:cs="Times New Roman"/>
          <w:sz w:val="24"/>
          <w:lang w:val="uk-UA"/>
        </w:rPr>
        <w:t>.</w:t>
      </w:r>
    </w:p>
    <w:p w14:paraId="7ECAB459" w14:textId="77777777" w:rsidR="00392EA5" w:rsidRPr="00F90C34" w:rsidRDefault="00392EA5" w:rsidP="0075274C">
      <w:pPr>
        <w:pStyle w:val="a3"/>
        <w:spacing w:before="3" w:line="276" w:lineRule="auto"/>
        <w:rPr>
          <w:rFonts w:ascii="Times New Roman" w:hAnsi="Times New Roman" w:cs="Times New Roman"/>
          <w:sz w:val="29"/>
          <w:lang w:val="uk-UA"/>
        </w:r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183"/>
      </w:tblGrid>
      <w:tr w:rsidR="00392EA5" w:rsidRPr="009B0AF8" w14:paraId="7ECAB45B" w14:textId="77777777" w:rsidTr="00C05154">
        <w:trPr>
          <w:trHeight w:val="623"/>
        </w:trPr>
        <w:tc>
          <w:tcPr>
            <w:tcW w:w="10183" w:type="dxa"/>
            <w:shd w:val="clear" w:color="auto" w:fill="FF0000"/>
          </w:tcPr>
          <w:p w14:paraId="7ECAB45A" w14:textId="5A8F4168" w:rsidR="00392EA5" w:rsidRPr="00F90C34" w:rsidRDefault="00C05154"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Обов’язкові вимоги щодо забезпечення безперервності бізнесу</w:t>
            </w:r>
          </w:p>
        </w:tc>
      </w:tr>
      <w:tr w:rsidR="00392EA5" w:rsidRPr="009B0AF8" w14:paraId="7ECAB45D" w14:textId="77777777" w:rsidTr="00C05154">
        <w:trPr>
          <w:trHeight w:val="626"/>
        </w:trPr>
        <w:tc>
          <w:tcPr>
            <w:tcW w:w="10183" w:type="dxa"/>
          </w:tcPr>
          <w:p w14:paraId="7ECAB45C" w14:textId="4848D688" w:rsidR="00392EA5" w:rsidRPr="00F90C34" w:rsidRDefault="00C05154" w:rsidP="0075274C">
            <w:pPr>
              <w:pStyle w:val="TableParagraph"/>
              <w:spacing w:before="59" w:line="276" w:lineRule="auto"/>
              <w:ind w:right="103"/>
              <w:rPr>
                <w:rFonts w:ascii="Times New Roman" w:hAnsi="Times New Roman" w:cs="Times New Roman"/>
                <w:sz w:val="20"/>
                <w:lang w:val="uk-UA"/>
              </w:rPr>
            </w:pPr>
            <w:r w:rsidRPr="00F90C34">
              <w:rPr>
                <w:rFonts w:ascii="Times New Roman" w:hAnsi="Times New Roman" w:cs="Times New Roman"/>
                <w:sz w:val="20"/>
                <w:lang w:val="uk-UA"/>
              </w:rPr>
              <w:t>Місцеві органи влади повинні надавати консультації та допомогу щодо BCM громадськості, торгівлі та волонтерським організаціям до виникнення надзвичайної ситуації</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53</w:t>
            </w:r>
          </w:p>
        </w:tc>
      </w:tr>
      <w:tr w:rsidR="00392EA5" w:rsidRPr="009B0AF8" w14:paraId="7ECAB45F" w14:textId="77777777" w:rsidTr="00C05154">
        <w:trPr>
          <w:trHeight w:val="573"/>
        </w:trPr>
        <w:tc>
          <w:tcPr>
            <w:tcW w:w="10183" w:type="dxa"/>
            <w:shd w:val="clear" w:color="auto" w:fill="FFFF00"/>
          </w:tcPr>
          <w:p w14:paraId="7ECAB45E" w14:textId="37CA0F6C" w:rsidR="00392EA5" w:rsidRPr="00F90C34" w:rsidRDefault="00C05154"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Питання сприяння безперервності бізнесу, які слід розглянути</w:t>
            </w:r>
          </w:p>
        </w:tc>
      </w:tr>
      <w:tr w:rsidR="00392EA5" w:rsidRPr="009B0AF8" w14:paraId="7ECAB461" w14:textId="77777777" w:rsidTr="00C05154">
        <w:trPr>
          <w:trHeight w:val="589"/>
        </w:trPr>
        <w:tc>
          <w:tcPr>
            <w:tcW w:w="10183" w:type="dxa"/>
          </w:tcPr>
          <w:p w14:paraId="7ECAB460" w14:textId="0B3281DE" w:rsidR="00392EA5" w:rsidRPr="00F90C34" w:rsidRDefault="00C05154" w:rsidP="0075274C">
            <w:pPr>
              <w:pStyle w:val="TableParagraph"/>
              <w:spacing w:before="59" w:line="276" w:lineRule="auto"/>
              <w:ind w:right="102"/>
              <w:jc w:val="both"/>
              <w:rPr>
                <w:rFonts w:ascii="Times New Roman" w:hAnsi="Times New Roman" w:cs="Times New Roman"/>
                <w:sz w:val="20"/>
                <w:lang w:val="uk-UA"/>
              </w:rPr>
            </w:pPr>
            <w:r w:rsidRPr="00F90C34">
              <w:rPr>
                <w:rFonts w:ascii="Times New Roman" w:hAnsi="Times New Roman" w:cs="Times New Roman"/>
                <w:sz w:val="20"/>
                <w:lang w:val="uk-UA"/>
              </w:rPr>
              <w:t>LRF має колективно визначити місцеві органи влади в регіоні, які не сприяють безперервності бізнесу відповідно до CCA, і працювати з ними, щоб знайти рішення, перш ніж розглядати ескалацію проблеми</w:t>
            </w:r>
            <w:r w:rsidR="00862646" w:rsidRPr="00F90C34">
              <w:rPr>
                <w:rFonts w:ascii="Times New Roman" w:hAnsi="Times New Roman" w:cs="Times New Roman"/>
                <w:sz w:val="20"/>
                <w:lang w:val="uk-UA"/>
              </w:rPr>
              <w:t>.</w:t>
            </w:r>
          </w:p>
        </w:tc>
      </w:tr>
      <w:tr w:rsidR="00392EA5" w:rsidRPr="009B0AF8" w14:paraId="7ECAB463" w14:textId="77777777" w:rsidTr="00C05154">
        <w:trPr>
          <w:trHeight w:val="413"/>
        </w:trPr>
        <w:tc>
          <w:tcPr>
            <w:tcW w:w="10183" w:type="dxa"/>
          </w:tcPr>
          <w:p w14:paraId="7ECAB462" w14:textId="179D09CB" w:rsidR="00392EA5" w:rsidRPr="00F90C34" w:rsidRDefault="00C05154"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знати про BCM і підтримувати просування BCM у своєму регіоні</w:t>
            </w:r>
            <w:r w:rsidR="00862646" w:rsidRPr="00F90C34">
              <w:rPr>
                <w:rFonts w:ascii="Times New Roman" w:hAnsi="Times New Roman" w:cs="Times New Roman"/>
                <w:sz w:val="20"/>
                <w:lang w:val="uk-UA"/>
              </w:rPr>
              <w:t>.</w:t>
            </w:r>
          </w:p>
        </w:tc>
      </w:tr>
      <w:tr w:rsidR="00392EA5" w:rsidRPr="009B0AF8" w14:paraId="7ECAB465" w14:textId="77777777" w:rsidTr="00C05154">
        <w:trPr>
          <w:trHeight w:val="580"/>
        </w:trPr>
        <w:tc>
          <w:tcPr>
            <w:tcW w:w="10183" w:type="dxa"/>
          </w:tcPr>
          <w:p w14:paraId="7ECAB464" w14:textId="0A9C1B5E" w:rsidR="00392EA5" w:rsidRPr="00F90C34" w:rsidRDefault="0088349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у разі необхідності, підтримувати місцеву владу в розробці домовленостей про співпрацю з іншими особами, які реагують, щоб надавати або вказувати BCM поради та допомогу</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54</w:t>
            </w:r>
          </w:p>
        </w:tc>
      </w:tr>
      <w:tr w:rsidR="00392EA5" w:rsidRPr="009B0AF8" w14:paraId="7ECAB467" w14:textId="77777777" w:rsidTr="00883497">
        <w:trPr>
          <w:trHeight w:val="669"/>
        </w:trPr>
        <w:tc>
          <w:tcPr>
            <w:tcW w:w="10183" w:type="dxa"/>
          </w:tcPr>
          <w:p w14:paraId="7ECAB466" w14:textId="3409A93B" w:rsidR="00392EA5" w:rsidRPr="00F90C34" w:rsidRDefault="00883497" w:rsidP="0075274C">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LRF має переконатися, що стратегії просування BCM були розроблені з огляду на Реєстр ризиків громади, а також враховано будь-які ризики за межами місцевої території, які можуть мати вплив на BCM</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55</w:t>
            </w:r>
          </w:p>
        </w:tc>
      </w:tr>
      <w:tr w:rsidR="00883497" w:rsidRPr="009B0AF8" w14:paraId="07977544" w14:textId="77777777" w:rsidTr="00883497">
        <w:trPr>
          <w:trHeight w:val="669"/>
        </w:trPr>
        <w:tc>
          <w:tcPr>
            <w:tcW w:w="10183" w:type="dxa"/>
          </w:tcPr>
          <w:p w14:paraId="1B2C2516" w14:textId="25B1ED0D" w:rsidR="00883497" w:rsidRPr="00F90C34" w:rsidRDefault="00883497" w:rsidP="0075274C">
            <w:pPr>
              <w:pStyle w:val="TableParagraph"/>
              <w:spacing w:line="276" w:lineRule="auto"/>
              <w:ind w:right="101"/>
              <w:jc w:val="both"/>
              <w:rPr>
                <w:rFonts w:ascii="Times New Roman" w:hAnsi="Times New Roman" w:cs="Times New Roman"/>
                <w:color w:val="548DD4" w:themeColor="text2" w:themeTint="99"/>
                <w:sz w:val="20"/>
                <w:lang w:val="uk-UA"/>
              </w:rPr>
            </w:pPr>
            <w:r w:rsidRPr="00F90C34">
              <w:rPr>
                <w:rFonts w:ascii="Times New Roman" w:hAnsi="Times New Roman" w:cs="Times New Roman"/>
                <w:sz w:val="20"/>
                <w:lang w:val="uk-UA"/>
              </w:rPr>
              <w:t>LRF має розглянути можливість узгодження заходів з місцевою владою, щоб забезпечити адекватність і узгодженість програми просування BCM для регіону; чіткі ролі та делеговані обов’язки; наявні механізми перегляду та оцінки; і, якщо необхідно, до процесу залучаються старші посадові особи або обрані члени</w:t>
            </w:r>
            <w:r w:rsidRPr="00F90C34">
              <w:rPr>
                <w:rFonts w:ascii="Times New Roman" w:hAnsi="Times New Roman" w:cs="Times New Roman"/>
                <w:color w:val="548DD4" w:themeColor="text2" w:themeTint="99"/>
                <w:sz w:val="20"/>
                <w:vertAlign w:val="superscript"/>
                <w:lang w:val="uk-UA"/>
              </w:rPr>
              <w:t>56</w:t>
            </w:r>
          </w:p>
        </w:tc>
      </w:tr>
      <w:tr w:rsidR="00883497" w:rsidRPr="009B0AF8" w14:paraId="55C1675D" w14:textId="77777777" w:rsidTr="00883497">
        <w:trPr>
          <w:trHeight w:val="669"/>
        </w:trPr>
        <w:tc>
          <w:tcPr>
            <w:tcW w:w="10183" w:type="dxa"/>
          </w:tcPr>
          <w:p w14:paraId="2515F0BE" w14:textId="48A5354E" w:rsidR="00883497" w:rsidRPr="00F90C34" w:rsidRDefault="00883497" w:rsidP="0075274C">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 xml:space="preserve">LRF має колективно забезпечити послідовність рекламних повідомлень BCM; засоби доставки належним чином скоординовані; зовнішні партнери не перевантажені надмірним тягарем; </w:t>
            </w:r>
            <w:proofErr w:type="spellStart"/>
            <w:r w:rsidRPr="00F90C34">
              <w:rPr>
                <w:rFonts w:ascii="Times New Roman" w:hAnsi="Times New Roman" w:cs="Times New Roman"/>
                <w:sz w:val="20"/>
                <w:lang w:val="uk-UA"/>
              </w:rPr>
              <w:t>уроки</w:t>
            </w:r>
            <w:proofErr w:type="spellEnd"/>
            <w:r w:rsidRPr="00F90C34">
              <w:rPr>
                <w:rFonts w:ascii="Times New Roman" w:hAnsi="Times New Roman" w:cs="Times New Roman"/>
                <w:sz w:val="20"/>
                <w:lang w:val="uk-UA"/>
              </w:rPr>
              <w:t xml:space="preserve"> вивчені; і ділиться гарною практикою.</w:t>
            </w:r>
          </w:p>
        </w:tc>
      </w:tr>
      <w:tr w:rsidR="00883497" w:rsidRPr="009B0AF8" w14:paraId="2169DC85" w14:textId="77777777" w:rsidTr="00883497">
        <w:trPr>
          <w:trHeight w:val="669"/>
        </w:trPr>
        <w:tc>
          <w:tcPr>
            <w:tcW w:w="10183" w:type="dxa"/>
          </w:tcPr>
          <w:p w14:paraId="2376D8DA" w14:textId="088F9B4C" w:rsidR="00883497" w:rsidRPr="00F90C34" w:rsidRDefault="00883497" w:rsidP="0075274C">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LRF повинен мати процеси для інформування про стратегії просування BCM, надаючи точну спільну інформацію про інші плани та заходи реагування Категорії 1.</w:t>
            </w:r>
          </w:p>
        </w:tc>
      </w:tr>
      <w:tr w:rsidR="00883497" w:rsidRPr="009B0AF8" w14:paraId="52278884" w14:textId="77777777" w:rsidTr="00883497">
        <w:trPr>
          <w:trHeight w:val="669"/>
        </w:trPr>
        <w:tc>
          <w:tcPr>
            <w:tcW w:w="10183" w:type="dxa"/>
          </w:tcPr>
          <w:p w14:paraId="3DADDDEC" w14:textId="37771076" w:rsidR="00883497" w:rsidRPr="00F90C34" w:rsidRDefault="00883497" w:rsidP="0075274C">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LRF має колективно переконатися, що національне керівництво було враховано у стратегії просування BCM, яка використовується, і що воно було ефективним для охоплення відповідної аудиторії (аудиторій).</w:t>
            </w:r>
          </w:p>
        </w:tc>
      </w:tr>
    </w:tbl>
    <w:p w14:paraId="7ECAB469" w14:textId="77777777" w:rsidR="00392EA5" w:rsidRPr="00F90C34" w:rsidRDefault="00392EA5" w:rsidP="0075274C">
      <w:pPr>
        <w:pStyle w:val="a3"/>
        <w:spacing w:line="276" w:lineRule="auto"/>
        <w:rPr>
          <w:rFonts w:ascii="Times New Roman" w:hAnsi="Times New Roman" w:cs="Times New Roman"/>
          <w:sz w:val="20"/>
          <w:lang w:val="uk-UA"/>
        </w:rPr>
      </w:pPr>
    </w:p>
    <w:p w14:paraId="7ECAB46A" w14:textId="77777777" w:rsidR="00392EA5" w:rsidRPr="00F90C34" w:rsidRDefault="009B0AF8" w:rsidP="0075274C">
      <w:pPr>
        <w:pStyle w:val="a3"/>
        <w:spacing w:before="7" w:line="276" w:lineRule="auto"/>
        <w:rPr>
          <w:rFonts w:ascii="Times New Roman" w:hAnsi="Times New Roman" w:cs="Times New Roman"/>
          <w:sz w:val="14"/>
          <w:lang w:val="uk-UA"/>
        </w:rPr>
      </w:pPr>
      <w:r>
        <w:rPr>
          <w:rFonts w:ascii="Times New Roman" w:hAnsi="Times New Roman" w:cs="Times New Roman"/>
          <w:lang w:val="uk-UA"/>
        </w:rPr>
        <w:pict w14:anchorId="7ECAB825">
          <v:rect id="_x0000_s2110" style="position:absolute;margin-left:56.65pt;margin-top:10.4pt;width:144.05pt;height:.6pt;z-index:-15710720;mso-wrap-distance-left:0;mso-wrap-distance-right:0;mso-position-horizontal-relative:page" fillcolor="black" stroked="f">
            <w10:wrap type="topAndBottom" anchorx="page"/>
          </v:rect>
        </w:pict>
      </w:r>
    </w:p>
    <w:p w14:paraId="7ECAB46B" w14:textId="77777777" w:rsidR="00392EA5" w:rsidRPr="00F90C34" w:rsidRDefault="00862646" w:rsidP="0075274C">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51</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4</w:t>
      </w:r>
    </w:p>
    <w:p w14:paraId="7ECAB46C" w14:textId="77777777" w:rsidR="00392EA5" w:rsidRPr="00F90C34" w:rsidRDefault="00862646" w:rsidP="0075274C">
      <w:pPr>
        <w:spacing w:before="2"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52</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41</w:t>
      </w:r>
    </w:p>
    <w:p w14:paraId="7ECAB46D" w14:textId="77777777" w:rsidR="00392EA5" w:rsidRPr="00F90C34" w:rsidRDefault="00862646" w:rsidP="0075274C">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53</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39(2);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paragraphs</w:t>
      </w:r>
      <w:proofErr w:type="spellEnd"/>
      <w:r w:rsidRPr="00F90C34">
        <w:rPr>
          <w:rFonts w:ascii="Times New Roman" w:hAnsi="Times New Roman" w:cs="Times New Roman"/>
          <w:color w:val="003366"/>
          <w:sz w:val="18"/>
          <w:lang w:val="uk-UA"/>
        </w:rPr>
        <w:t xml:space="preserve"> 8.1–8.7</w:t>
      </w:r>
    </w:p>
    <w:p w14:paraId="7ECAB46E" w14:textId="77777777" w:rsidR="00392EA5" w:rsidRPr="00F90C34" w:rsidRDefault="00862646" w:rsidP="0075274C">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54</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Regulations</w:t>
      </w:r>
      <w:proofErr w:type="spellEnd"/>
      <w:r w:rsidRPr="00F90C34">
        <w:rPr>
          <w:rFonts w:ascii="Times New Roman" w:hAnsi="Times New Roman" w:cs="Times New Roman"/>
          <w:color w:val="003366"/>
          <w:sz w:val="18"/>
          <w:lang w:val="uk-UA"/>
        </w:rPr>
        <w:t xml:space="preserve"> 41(3)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41(4);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paragraphs</w:t>
      </w:r>
      <w:proofErr w:type="spellEnd"/>
      <w:r w:rsidRPr="00F90C34">
        <w:rPr>
          <w:rFonts w:ascii="Times New Roman" w:hAnsi="Times New Roman" w:cs="Times New Roman"/>
          <w:color w:val="003366"/>
          <w:sz w:val="18"/>
          <w:lang w:val="uk-UA"/>
        </w:rPr>
        <w:t xml:space="preserve"> 8.12 </w:t>
      </w:r>
      <w:proofErr w:type="spellStart"/>
      <w:r w:rsidRPr="00F90C34">
        <w:rPr>
          <w:rFonts w:ascii="Times New Roman" w:hAnsi="Times New Roman" w:cs="Times New Roman"/>
          <w:color w:val="003366"/>
          <w:sz w:val="18"/>
          <w:lang w:val="uk-UA"/>
        </w:rPr>
        <w:t>and</w:t>
      </w:r>
      <w:proofErr w:type="spellEnd"/>
      <w:r w:rsidRPr="00F90C34">
        <w:rPr>
          <w:rFonts w:ascii="Times New Roman" w:hAnsi="Times New Roman" w:cs="Times New Roman"/>
          <w:color w:val="003366"/>
          <w:sz w:val="18"/>
          <w:lang w:val="uk-UA"/>
        </w:rPr>
        <w:t xml:space="preserve"> 8.38</w:t>
      </w:r>
    </w:p>
    <w:p w14:paraId="7ECAB46F" w14:textId="77777777" w:rsidR="00392EA5" w:rsidRPr="00F90C34" w:rsidRDefault="00862646" w:rsidP="0075274C">
      <w:pPr>
        <w:spacing w:before="2"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55</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38</w:t>
      </w:r>
    </w:p>
    <w:p w14:paraId="7ECAB470" w14:textId="77777777" w:rsidR="00392EA5" w:rsidRPr="00F90C34" w:rsidRDefault="00392EA5" w:rsidP="0075274C">
      <w:pPr>
        <w:spacing w:line="276" w:lineRule="auto"/>
        <w:rPr>
          <w:rFonts w:ascii="Times New Roman" w:hAnsi="Times New Roman" w:cs="Times New Roman"/>
          <w:sz w:val="18"/>
          <w:lang w:val="uk-UA"/>
        </w:rPr>
        <w:sectPr w:rsidR="00392EA5" w:rsidRPr="00F90C34">
          <w:pgSz w:w="11910" w:h="16840"/>
          <w:pgMar w:top="1060" w:right="300" w:bottom="1380" w:left="860" w:header="0" w:footer="1100" w:gutter="0"/>
          <w:cols w:space="720"/>
        </w:sect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183"/>
      </w:tblGrid>
      <w:tr w:rsidR="00392EA5" w:rsidRPr="009B0AF8" w14:paraId="7ECAB47A" w14:textId="77777777" w:rsidTr="00883497">
        <w:trPr>
          <w:trHeight w:val="604"/>
        </w:trPr>
        <w:tc>
          <w:tcPr>
            <w:tcW w:w="10183" w:type="dxa"/>
            <w:shd w:val="clear" w:color="auto" w:fill="008000"/>
          </w:tcPr>
          <w:p w14:paraId="7ECAB479" w14:textId="78C0FC43" w:rsidR="00392EA5" w:rsidRPr="00F90C34" w:rsidRDefault="00883497"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lastRenderedPageBreak/>
              <w:t>Індикатори належної практики сприяння безперервності бізнесу</w:t>
            </w:r>
          </w:p>
        </w:tc>
      </w:tr>
      <w:tr w:rsidR="00392EA5" w:rsidRPr="009B0AF8" w14:paraId="7ECAB47C" w14:textId="77777777" w:rsidTr="00883497">
        <w:trPr>
          <w:trHeight w:val="605"/>
        </w:trPr>
        <w:tc>
          <w:tcPr>
            <w:tcW w:w="10183" w:type="dxa"/>
          </w:tcPr>
          <w:p w14:paraId="7ECAB47B" w14:textId="6E1B22CE" w:rsidR="00392EA5" w:rsidRPr="00F90C34" w:rsidRDefault="0088349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співпрацює з іншими міжвідомчими </w:t>
            </w:r>
            <w:proofErr w:type="spellStart"/>
            <w:r w:rsidRPr="00F90C34">
              <w:rPr>
                <w:rFonts w:ascii="Times New Roman" w:hAnsi="Times New Roman" w:cs="Times New Roman"/>
                <w:sz w:val="20"/>
                <w:lang w:val="uk-UA"/>
              </w:rPr>
              <w:t>партнерствами</w:t>
            </w:r>
            <w:proofErr w:type="spellEnd"/>
            <w:r w:rsidRPr="00F90C34">
              <w:rPr>
                <w:rFonts w:ascii="Times New Roman" w:hAnsi="Times New Roman" w:cs="Times New Roman"/>
                <w:sz w:val="20"/>
                <w:lang w:val="uk-UA"/>
              </w:rPr>
              <w:t xml:space="preserve"> (такими як Партнерство зі зменшення злочинності та безладів) у розвитку просування BCM</w:t>
            </w:r>
            <w:r w:rsidR="00862646" w:rsidRPr="00F90C34">
              <w:rPr>
                <w:rFonts w:ascii="Times New Roman" w:hAnsi="Times New Roman" w:cs="Times New Roman"/>
                <w:sz w:val="20"/>
                <w:lang w:val="uk-UA"/>
              </w:rPr>
              <w:t>.</w:t>
            </w:r>
          </w:p>
        </w:tc>
      </w:tr>
      <w:tr w:rsidR="00392EA5" w:rsidRPr="009B0AF8" w14:paraId="7ECAB47E" w14:textId="77777777" w:rsidTr="00883497">
        <w:trPr>
          <w:trHeight w:val="810"/>
        </w:trPr>
        <w:tc>
          <w:tcPr>
            <w:tcW w:w="10183" w:type="dxa"/>
          </w:tcPr>
          <w:p w14:paraId="7ECAB47D" w14:textId="16350C8F" w:rsidR="00392EA5" w:rsidRPr="00F90C34" w:rsidRDefault="00883497" w:rsidP="0075274C">
            <w:pPr>
              <w:pStyle w:val="TableParagraph"/>
              <w:spacing w:line="276" w:lineRule="auto"/>
              <w:ind w:right="108"/>
              <w:jc w:val="both"/>
              <w:rPr>
                <w:rFonts w:ascii="Times New Roman" w:hAnsi="Times New Roman" w:cs="Times New Roman"/>
                <w:sz w:val="20"/>
                <w:lang w:val="uk-UA"/>
              </w:rPr>
            </w:pPr>
            <w:r w:rsidRPr="00F90C34">
              <w:rPr>
                <w:rFonts w:ascii="Times New Roman" w:hAnsi="Times New Roman" w:cs="Times New Roman"/>
                <w:sz w:val="20"/>
                <w:lang w:val="uk-UA"/>
              </w:rPr>
              <w:t>LRF може спільно виявляти місцеві органи влади, які не виконують своїх обов’язків щодо надання консультацій та допомоги BCM, і має процедури для надання та посередницької підтримки або для посилення проблем, якщо це необхідно</w:t>
            </w:r>
            <w:r w:rsidR="00862646" w:rsidRPr="00F90C34">
              <w:rPr>
                <w:rFonts w:ascii="Times New Roman" w:hAnsi="Times New Roman" w:cs="Times New Roman"/>
                <w:sz w:val="20"/>
                <w:lang w:val="uk-UA"/>
              </w:rPr>
              <w:t>.</w:t>
            </w:r>
          </w:p>
        </w:tc>
      </w:tr>
      <w:tr w:rsidR="00392EA5" w:rsidRPr="009B0AF8" w14:paraId="7ECAB480" w14:textId="77777777" w:rsidTr="00883497">
        <w:trPr>
          <w:trHeight w:val="447"/>
        </w:trPr>
        <w:tc>
          <w:tcPr>
            <w:tcW w:w="10183" w:type="dxa"/>
          </w:tcPr>
          <w:p w14:paraId="7ECAB47F" w14:textId="6BAFB005" w:rsidR="00392EA5" w:rsidRPr="00F90C34" w:rsidRDefault="0088349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Місцеві партнери серед медіа-організацій були залучені та віддані медіа-планам LRF щодо обміну інформацією</w:t>
            </w:r>
            <w:r w:rsidR="00862646" w:rsidRPr="00F90C34">
              <w:rPr>
                <w:rFonts w:ascii="Times New Roman" w:hAnsi="Times New Roman" w:cs="Times New Roman"/>
                <w:sz w:val="20"/>
                <w:lang w:val="uk-UA"/>
              </w:rPr>
              <w:t>.</w:t>
            </w:r>
          </w:p>
        </w:tc>
      </w:tr>
      <w:tr w:rsidR="00392EA5" w:rsidRPr="009B0AF8" w14:paraId="7ECAB482" w14:textId="77777777" w:rsidTr="00883497">
        <w:trPr>
          <w:trHeight w:val="604"/>
        </w:trPr>
        <w:tc>
          <w:tcPr>
            <w:tcW w:w="10183" w:type="dxa"/>
          </w:tcPr>
          <w:p w14:paraId="7ECAB481" w14:textId="66AC5566" w:rsidR="00392EA5" w:rsidRPr="00F90C34" w:rsidRDefault="0088349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Організації-члени LRF виробили спільне розуміння та зобов’язання щодо колективних медіа-планів у своїх медіа та персоналі з питань стійкості</w:t>
            </w:r>
            <w:r w:rsidR="00862646" w:rsidRPr="00F90C34">
              <w:rPr>
                <w:rFonts w:ascii="Times New Roman" w:hAnsi="Times New Roman" w:cs="Times New Roman"/>
                <w:sz w:val="20"/>
                <w:lang w:val="uk-UA"/>
              </w:rPr>
              <w:t>.</w:t>
            </w:r>
          </w:p>
        </w:tc>
      </w:tr>
      <w:tr w:rsidR="00392EA5" w:rsidRPr="009B0AF8" w14:paraId="7ECAB484" w14:textId="77777777" w:rsidTr="00E62CD0">
        <w:trPr>
          <w:trHeight w:val="363"/>
        </w:trPr>
        <w:tc>
          <w:tcPr>
            <w:tcW w:w="10183" w:type="dxa"/>
          </w:tcPr>
          <w:p w14:paraId="7ECAB483" w14:textId="1D37D790" w:rsidR="00392EA5" w:rsidRPr="00F90C34" w:rsidRDefault="0088349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налагодив роботу з іншими організаціями, які представляють бізнес-спільноту або співпрацюють з нею</w:t>
            </w:r>
            <w:r w:rsidR="00862646" w:rsidRPr="00F90C34">
              <w:rPr>
                <w:rFonts w:ascii="Times New Roman" w:hAnsi="Times New Roman" w:cs="Times New Roman"/>
                <w:sz w:val="20"/>
                <w:lang w:val="uk-UA"/>
              </w:rPr>
              <w:t>.</w:t>
            </w:r>
          </w:p>
        </w:tc>
      </w:tr>
      <w:tr w:rsidR="00392EA5" w:rsidRPr="009B0AF8" w14:paraId="7ECAB486" w14:textId="77777777" w:rsidTr="00883497">
        <w:trPr>
          <w:trHeight w:val="606"/>
        </w:trPr>
        <w:tc>
          <w:tcPr>
            <w:tcW w:w="10183" w:type="dxa"/>
          </w:tcPr>
          <w:p w14:paraId="7ECAB485" w14:textId="33A513AF" w:rsidR="00392EA5" w:rsidRPr="00F90C34" w:rsidRDefault="005D3BE8"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Стратегія просування BCM пов’язана з Реєстром ризиків громади та включає врахування будь-яких інших ризиків за межами території, які можуть мати вплив</w:t>
            </w:r>
            <w:r w:rsidR="00862646" w:rsidRPr="00F90C34">
              <w:rPr>
                <w:rFonts w:ascii="Times New Roman" w:hAnsi="Times New Roman" w:cs="Times New Roman"/>
                <w:sz w:val="20"/>
                <w:lang w:val="uk-UA"/>
              </w:rPr>
              <w:t>.</w:t>
            </w:r>
          </w:p>
        </w:tc>
      </w:tr>
      <w:tr w:rsidR="00392EA5" w:rsidRPr="009B0AF8" w14:paraId="7ECAB488" w14:textId="77777777" w:rsidTr="00883497">
        <w:trPr>
          <w:trHeight w:val="604"/>
        </w:trPr>
        <w:tc>
          <w:tcPr>
            <w:tcW w:w="10183" w:type="dxa"/>
          </w:tcPr>
          <w:p w14:paraId="7ECAB487" w14:textId="366DDBA3"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Члени LRF співпрацюють у обміні планами BCM та інформацією, що підтримує просування консультацій BCM та допомоги ширшому бізнесу та волонтерській спільноті</w:t>
            </w:r>
            <w:r w:rsidR="00862646" w:rsidRPr="00F90C34">
              <w:rPr>
                <w:rFonts w:ascii="Times New Roman" w:hAnsi="Times New Roman" w:cs="Times New Roman"/>
                <w:sz w:val="20"/>
                <w:lang w:val="uk-UA"/>
              </w:rPr>
              <w:t>.</w:t>
            </w:r>
          </w:p>
        </w:tc>
      </w:tr>
      <w:tr w:rsidR="00392EA5" w:rsidRPr="009B0AF8" w14:paraId="7ECAB48A" w14:textId="77777777" w:rsidTr="00883497">
        <w:trPr>
          <w:trHeight w:val="604"/>
        </w:trPr>
        <w:tc>
          <w:tcPr>
            <w:tcW w:w="10183" w:type="dxa"/>
          </w:tcPr>
          <w:p w14:paraId="7ECAB489" w14:textId="6C567135"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Стратегії регіонального просування BCM також залучають партнерські організації для надання та поширення інформації та порад щодо BCM</w:t>
            </w:r>
            <w:r w:rsidR="00862646" w:rsidRPr="00F90C34">
              <w:rPr>
                <w:rFonts w:ascii="Times New Roman" w:hAnsi="Times New Roman" w:cs="Times New Roman"/>
                <w:sz w:val="20"/>
                <w:lang w:val="uk-UA"/>
              </w:rPr>
              <w:t>.</w:t>
            </w:r>
          </w:p>
        </w:tc>
      </w:tr>
      <w:tr w:rsidR="00392EA5" w:rsidRPr="009B0AF8" w14:paraId="7ECAB48C" w14:textId="77777777" w:rsidTr="00883497">
        <w:trPr>
          <w:trHeight w:val="606"/>
        </w:trPr>
        <w:tc>
          <w:tcPr>
            <w:tcW w:w="10183" w:type="dxa"/>
          </w:tcPr>
          <w:p w14:paraId="7ECAB48B" w14:textId="48FEEB3F"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використовує підтверджену інформацію з різних джерел для оцінки ефективності та впливу стратегій просування BCM</w:t>
            </w:r>
            <w:r w:rsidR="00862646" w:rsidRPr="00F90C34">
              <w:rPr>
                <w:rFonts w:ascii="Times New Roman" w:hAnsi="Times New Roman" w:cs="Times New Roman"/>
                <w:sz w:val="20"/>
                <w:lang w:val="uk-UA"/>
              </w:rPr>
              <w:t>.</w:t>
            </w:r>
          </w:p>
        </w:tc>
      </w:tr>
    </w:tbl>
    <w:p w14:paraId="7ECAB48E" w14:textId="77777777" w:rsidR="00392EA5" w:rsidRPr="00F90C34" w:rsidRDefault="00392EA5" w:rsidP="0075274C">
      <w:pPr>
        <w:pStyle w:val="a3"/>
        <w:spacing w:before="6" w:line="276" w:lineRule="auto"/>
        <w:rPr>
          <w:rFonts w:ascii="Times New Roman" w:hAnsi="Times New Roman" w:cs="Times New Roman"/>
          <w:sz w:val="29"/>
          <w:lang w:val="uk-UA"/>
        </w:rPr>
      </w:pPr>
    </w:p>
    <w:p w14:paraId="7ECAB48F" w14:textId="5F4421D2" w:rsidR="00392EA5" w:rsidRPr="00F90C34" w:rsidRDefault="005D3BE8" w:rsidP="005D3BE8">
      <w:pPr>
        <w:pStyle w:val="a3"/>
        <w:spacing w:before="91" w:line="276" w:lineRule="auto"/>
        <w:ind w:left="272" w:right="402"/>
        <w:rPr>
          <w:rFonts w:ascii="Times New Roman" w:hAnsi="Times New Roman" w:cs="Times New Roman"/>
          <w:lang w:val="uk-UA"/>
        </w:rPr>
      </w:pPr>
      <w:r w:rsidRPr="00F90C34">
        <w:rPr>
          <w:rFonts w:ascii="Times New Roman" w:hAnsi="Times New Roman" w:cs="Times New Roman"/>
          <w:color w:val="00487C"/>
          <w:sz w:val="26"/>
          <w:lang w:val="uk-UA"/>
        </w:rPr>
        <w:t>Обов’язок ділитися інформацією (цей розділ слід читати разом із розділом «Готовність до надзвичайних ситуацій», розділ 3: Обмін офіційною інформацією</w:t>
      </w:r>
      <w:r w:rsidR="00862646" w:rsidRPr="00F90C34">
        <w:rPr>
          <w:rFonts w:ascii="Times New Roman" w:hAnsi="Times New Roman" w:cs="Times New Roman"/>
          <w:color w:val="00487C"/>
          <w:lang w:val="uk-UA"/>
        </w:rPr>
        <w:t>)</w:t>
      </w:r>
    </w:p>
    <w:p w14:paraId="7ECAB490" w14:textId="77777777" w:rsidR="00392EA5" w:rsidRPr="00F90C34" w:rsidRDefault="00392EA5" w:rsidP="005D3BE8">
      <w:pPr>
        <w:pStyle w:val="a3"/>
        <w:spacing w:before="6" w:line="276" w:lineRule="auto"/>
        <w:ind w:right="402"/>
        <w:rPr>
          <w:rFonts w:ascii="Times New Roman" w:hAnsi="Times New Roman" w:cs="Times New Roman"/>
          <w:sz w:val="38"/>
          <w:lang w:val="uk-UA"/>
        </w:rPr>
      </w:pPr>
    </w:p>
    <w:p w14:paraId="65678906" w14:textId="583ADDF9" w:rsidR="00392EA5" w:rsidRPr="00F90C34" w:rsidRDefault="005D3BE8" w:rsidP="008206D6">
      <w:pPr>
        <w:pStyle w:val="a5"/>
        <w:numPr>
          <w:ilvl w:val="0"/>
          <w:numId w:val="2"/>
        </w:numPr>
        <w:tabs>
          <w:tab w:val="left" w:pos="874"/>
        </w:tabs>
        <w:spacing w:line="276" w:lineRule="auto"/>
        <w:ind w:left="873" w:right="402" w:hanging="601"/>
        <w:rPr>
          <w:rFonts w:ascii="Times New Roman" w:hAnsi="Times New Roman" w:cs="Times New Roman"/>
          <w:sz w:val="18"/>
          <w:lang w:val="uk-UA"/>
        </w:rPr>
      </w:pPr>
      <w:r w:rsidRPr="00F90C34">
        <w:rPr>
          <w:rFonts w:ascii="Times New Roman" w:hAnsi="Times New Roman" w:cs="Times New Roman"/>
          <w:sz w:val="24"/>
          <w:lang w:val="uk-UA"/>
        </w:rPr>
        <w:t>Потреба в обміні інформацією є надзвичайно важливою і залежить як від служб реагування категорії 1, так і категорії 2. Обмін інформацією охоплює зв’язок та оновлення між організаціями, а також офіційні чи неформальні контакти, а також включає обмін знаннями, розумінням, порадами та даними</w:t>
      </w:r>
      <w:r w:rsidR="00862646" w:rsidRPr="00F90C34">
        <w:rPr>
          <w:rFonts w:ascii="Times New Roman" w:hAnsi="Times New Roman" w:cs="Times New Roman"/>
          <w:sz w:val="24"/>
          <w:lang w:val="uk-UA"/>
        </w:rPr>
        <w:t>.</w:t>
      </w:r>
    </w:p>
    <w:p w14:paraId="7ECAB495" w14:textId="40C28509" w:rsidR="00392EA5" w:rsidRPr="00F90C34" w:rsidRDefault="005D3BE8" w:rsidP="005D3BE8">
      <w:pPr>
        <w:pStyle w:val="a5"/>
        <w:numPr>
          <w:ilvl w:val="0"/>
          <w:numId w:val="2"/>
        </w:numPr>
        <w:tabs>
          <w:tab w:val="left" w:pos="874"/>
        </w:tabs>
        <w:spacing w:before="63" w:line="276" w:lineRule="auto"/>
        <w:ind w:left="873" w:right="402" w:hanging="601"/>
        <w:rPr>
          <w:rFonts w:ascii="Times New Roman" w:hAnsi="Times New Roman" w:cs="Times New Roman"/>
          <w:sz w:val="24"/>
          <w:lang w:val="uk-UA"/>
        </w:rPr>
      </w:pPr>
      <w:proofErr w:type="spellStart"/>
      <w:r w:rsidRPr="00F90C34">
        <w:rPr>
          <w:rFonts w:ascii="Times New Roman" w:hAnsi="Times New Roman" w:cs="Times New Roman"/>
          <w:sz w:val="24"/>
          <w:lang w:val="uk-UA"/>
        </w:rPr>
        <w:t>Реагувальники</w:t>
      </w:r>
      <w:proofErr w:type="spellEnd"/>
      <w:r w:rsidRPr="00F90C34">
        <w:rPr>
          <w:rFonts w:ascii="Times New Roman" w:hAnsi="Times New Roman" w:cs="Times New Roman"/>
          <w:sz w:val="24"/>
          <w:lang w:val="uk-UA"/>
        </w:rPr>
        <w:t xml:space="preserve"> можуть вимагати від іншого </w:t>
      </w:r>
      <w:proofErr w:type="spellStart"/>
      <w:r w:rsidRPr="00F90C34">
        <w:rPr>
          <w:rFonts w:ascii="Times New Roman" w:hAnsi="Times New Roman" w:cs="Times New Roman"/>
          <w:sz w:val="24"/>
          <w:lang w:val="uk-UA"/>
        </w:rPr>
        <w:t>реагувальника</w:t>
      </w:r>
      <w:proofErr w:type="spellEnd"/>
      <w:r w:rsidRPr="00F90C34">
        <w:rPr>
          <w:rFonts w:ascii="Times New Roman" w:hAnsi="Times New Roman" w:cs="Times New Roman"/>
          <w:sz w:val="24"/>
          <w:lang w:val="uk-UA"/>
        </w:rPr>
        <w:t xml:space="preserve"> інформацію, яка необхідна для виконання їхніх обов’язків у непередбачених ситуаціях і яка недоступна іншими шляхами. Інформація не може бути використана в інших цілях без попередньої згоди</w:t>
      </w:r>
      <w:r w:rsidR="00862646" w:rsidRPr="00F90C34">
        <w:rPr>
          <w:rFonts w:ascii="Times New Roman" w:hAnsi="Times New Roman" w:cs="Times New Roman"/>
          <w:sz w:val="24"/>
          <w:lang w:val="uk-UA"/>
        </w:rPr>
        <w:t>.</w:t>
      </w:r>
    </w:p>
    <w:p w14:paraId="7ECAB496" w14:textId="77777777" w:rsidR="00392EA5" w:rsidRPr="00F90C34" w:rsidRDefault="00392EA5" w:rsidP="005D3BE8">
      <w:pPr>
        <w:pStyle w:val="a3"/>
        <w:spacing w:before="6" w:line="276" w:lineRule="auto"/>
        <w:ind w:right="402"/>
        <w:rPr>
          <w:rFonts w:ascii="Times New Roman" w:hAnsi="Times New Roman" w:cs="Times New Roman"/>
          <w:sz w:val="20"/>
          <w:lang w:val="uk-UA"/>
        </w:rPr>
      </w:pPr>
    </w:p>
    <w:p w14:paraId="7ECAB497" w14:textId="68862C34" w:rsidR="00392EA5" w:rsidRPr="00F90C34" w:rsidRDefault="005D3BE8" w:rsidP="005D3BE8">
      <w:pPr>
        <w:pStyle w:val="a5"/>
        <w:numPr>
          <w:ilvl w:val="0"/>
          <w:numId w:val="2"/>
        </w:numPr>
        <w:tabs>
          <w:tab w:val="left" w:pos="874"/>
        </w:tabs>
        <w:spacing w:line="276" w:lineRule="auto"/>
        <w:ind w:left="873" w:right="402" w:hanging="601"/>
        <w:rPr>
          <w:rFonts w:ascii="Times New Roman" w:hAnsi="Times New Roman" w:cs="Times New Roman"/>
          <w:sz w:val="24"/>
          <w:lang w:val="uk-UA"/>
        </w:rPr>
      </w:pPr>
      <w:r w:rsidRPr="00F90C34">
        <w:rPr>
          <w:lang w:val="uk-UA"/>
        </w:rPr>
        <w:t xml:space="preserve"> </w:t>
      </w:r>
      <w:proofErr w:type="spellStart"/>
      <w:r w:rsidRPr="00F90C34">
        <w:rPr>
          <w:rFonts w:ascii="Times New Roman" w:hAnsi="Times New Roman" w:cs="Times New Roman"/>
          <w:sz w:val="24"/>
          <w:lang w:val="uk-UA"/>
        </w:rPr>
        <w:t>Реагувальники</w:t>
      </w:r>
      <w:proofErr w:type="spellEnd"/>
      <w:r w:rsidRPr="00F90C34">
        <w:rPr>
          <w:rFonts w:ascii="Times New Roman" w:hAnsi="Times New Roman" w:cs="Times New Roman"/>
          <w:sz w:val="24"/>
          <w:lang w:val="uk-UA"/>
        </w:rPr>
        <w:t xml:space="preserve"> та LRF повинні розглянути найбільш прийнятний спосіб обміну інформацією, використовуючи вказівки, що містяться в Готовності до надзвичайних ситуацій</w:t>
      </w:r>
      <w:r w:rsidR="00862646" w:rsidRPr="00F90C34">
        <w:rPr>
          <w:rFonts w:ascii="Times New Roman" w:hAnsi="Times New Roman" w:cs="Times New Roman"/>
          <w:sz w:val="24"/>
          <w:lang w:val="uk-UA"/>
        </w:rPr>
        <w:t>.</w:t>
      </w:r>
    </w:p>
    <w:p w14:paraId="73A137AF" w14:textId="77777777" w:rsidR="004B4B05" w:rsidRPr="00F90C34" w:rsidRDefault="004B4B05" w:rsidP="004B4B05">
      <w:pPr>
        <w:pStyle w:val="a5"/>
        <w:rPr>
          <w:rFonts w:ascii="Times New Roman" w:hAnsi="Times New Roman" w:cs="Times New Roman"/>
          <w:sz w:val="24"/>
          <w:lang w:val="uk-UA"/>
        </w:rPr>
      </w:pPr>
    </w:p>
    <w:p w14:paraId="0D1EDA16" w14:textId="09920BA9"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42D612D5" w14:textId="299D5750"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142B5B0D" w14:textId="5E50C408"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5B7D5D97" w14:textId="7AE55D47"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4C385B76" w14:textId="2919A2A6"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5781798B" w14:textId="1D20AF07"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11CE7BEA" w14:textId="77777777" w:rsidR="004B4B05" w:rsidRPr="00F90C34" w:rsidRDefault="004B4B05" w:rsidP="004B4B05">
      <w:pPr>
        <w:tabs>
          <w:tab w:val="left" w:pos="874"/>
        </w:tabs>
        <w:spacing w:line="276" w:lineRule="auto"/>
        <w:ind w:right="402"/>
        <w:rPr>
          <w:rFonts w:ascii="Times New Roman" w:hAnsi="Times New Roman" w:cs="Times New Roman"/>
          <w:sz w:val="24"/>
          <w:lang w:val="uk-UA"/>
        </w:rPr>
      </w:pPr>
    </w:p>
    <w:p w14:paraId="7E5AC285" w14:textId="77777777" w:rsidR="004B4B05" w:rsidRPr="00F90C34" w:rsidRDefault="004B4B05" w:rsidP="004B4B05">
      <w:pPr>
        <w:spacing w:before="71" w:line="276" w:lineRule="auto"/>
        <w:ind w:left="272" w:right="40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56</w:t>
      </w:r>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41(1); </w:t>
      </w:r>
      <w:proofErr w:type="spellStart"/>
      <w:r w:rsidRPr="00F90C34">
        <w:rPr>
          <w:rFonts w:ascii="Times New Roman" w:hAnsi="Times New Roman" w:cs="Times New Roman"/>
          <w:i/>
          <w:color w:val="003366"/>
          <w:sz w:val="18"/>
          <w:lang w:val="uk-UA"/>
        </w:rPr>
        <w:t>Emergency</w:t>
      </w:r>
      <w:proofErr w:type="spellEnd"/>
      <w:r w:rsidRPr="00F90C34">
        <w:rPr>
          <w:rFonts w:ascii="Times New Roman" w:hAnsi="Times New Roman" w:cs="Times New Roman"/>
          <w:i/>
          <w:color w:val="003366"/>
          <w:sz w:val="18"/>
          <w:lang w:val="uk-UA"/>
        </w:rPr>
        <w:t xml:space="preserve"> </w:t>
      </w:r>
      <w:proofErr w:type="spellStart"/>
      <w:r w:rsidRPr="00F90C34">
        <w:rPr>
          <w:rFonts w:ascii="Times New Roman" w:hAnsi="Times New Roman" w:cs="Times New Roman"/>
          <w:i/>
          <w:color w:val="003366"/>
          <w:sz w:val="18"/>
          <w:lang w:val="uk-UA"/>
        </w:rPr>
        <w:t>Preparedness</w:t>
      </w:r>
      <w:proofErr w:type="spellEnd"/>
      <w:r w:rsidRPr="00F90C34">
        <w:rPr>
          <w:rFonts w:ascii="Times New Roman" w:hAnsi="Times New Roman" w:cs="Times New Roman"/>
          <w:color w:val="003366"/>
          <w:sz w:val="18"/>
          <w:lang w:val="uk-UA"/>
        </w:rPr>
        <w:t xml:space="preserve">, </w:t>
      </w:r>
      <w:proofErr w:type="spellStart"/>
      <w:r w:rsidRPr="00F90C34">
        <w:rPr>
          <w:rFonts w:ascii="Times New Roman" w:hAnsi="Times New Roman" w:cs="Times New Roman"/>
          <w:color w:val="003366"/>
          <w:sz w:val="18"/>
          <w:lang w:val="uk-UA"/>
        </w:rPr>
        <w:t>paragraph</w:t>
      </w:r>
      <w:proofErr w:type="spellEnd"/>
      <w:r w:rsidRPr="00F90C34">
        <w:rPr>
          <w:rFonts w:ascii="Times New Roman" w:hAnsi="Times New Roman" w:cs="Times New Roman"/>
          <w:color w:val="003366"/>
          <w:sz w:val="18"/>
          <w:lang w:val="uk-UA"/>
        </w:rPr>
        <w:t xml:space="preserve"> 8.40</w:t>
      </w:r>
    </w:p>
    <w:p w14:paraId="055FA5BF" w14:textId="4166558C" w:rsidR="004B4B05" w:rsidRPr="00F90C34" w:rsidRDefault="004B4B05" w:rsidP="004B4B05">
      <w:pPr>
        <w:tabs>
          <w:tab w:val="left" w:pos="874"/>
        </w:tabs>
        <w:spacing w:line="276" w:lineRule="auto"/>
        <w:ind w:right="402"/>
        <w:rPr>
          <w:rFonts w:ascii="Times New Roman" w:hAnsi="Times New Roman" w:cs="Times New Roman"/>
          <w:sz w:val="24"/>
          <w:lang w:val="uk-UA"/>
        </w:r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183"/>
      </w:tblGrid>
      <w:tr w:rsidR="00392EA5" w:rsidRPr="009B0AF8" w14:paraId="7ECAB49A" w14:textId="77777777" w:rsidTr="005D3BE8">
        <w:trPr>
          <w:trHeight w:val="705"/>
        </w:trPr>
        <w:tc>
          <w:tcPr>
            <w:tcW w:w="10183" w:type="dxa"/>
            <w:shd w:val="clear" w:color="auto" w:fill="FF0000"/>
          </w:tcPr>
          <w:p w14:paraId="7ECAB499" w14:textId="109A4A61" w:rsidR="00392EA5" w:rsidRPr="00F90C34" w:rsidRDefault="005D3BE8"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lastRenderedPageBreak/>
              <w:t>Обов’язкові вимоги до обміну інформацією</w:t>
            </w:r>
          </w:p>
        </w:tc>
      </w:tr>
      <w:tr w:rsidR="00392EA5" w:rsidRPr="009B0AF8" w14:paraId="7ECAB49C" w14:textId="77777777" w:rsidTr="005D3BE8">
        <w:trPr>
          <w:trHeight w:val="810"/>
        </w:trPr>
        <w:tc>
          <w:tcPr>
            <w:tcW w:w="10183" w:type="dxa"/>
          </w:tcPr>
          <w:p w14:paraId="7ECAB49B" w14:textId="1B7B69DB" w:rsidR="00392EA5" w:rsidRPr="00F90C34" w:rsidRDefault="005D3BE8" w:rsidP="0075274C">
            <w:pPr>
              <w:pStyle w:val="TableParagraph"/>
              <w:spacing w:line="276" w:lineRule="auto"/>
              <w:ind w:right="100"/>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категорій 1 і 2 мають право запитувати інформацію від іншого </w:t>
            </w:r>
            <w:proofErr w:type="spellStart"/>
            <w:r w:rsidRPr="00F90C34">
              <w:rPr>
                <w:rFonts w:ascii="Times New Roman" w:hAnsi="Times New Roman" w:cs="Times New Roman"/>
                <w:sz w:val="20"/>
                <w:lang w:val="uk-UA"/>
              </w:rPr>
              <w:t>реагувальника</w:t>
            </w:r>
            <w:proofErr w:type="spellEnd"/>
            <w:r w:rsidRPr="00F90C34">
              <w:rPr>
                <w:rFonts w:ascii="Times New Roman" w:hAnsi="Times New Roman" w:cs="Times New Roman"/>
                <w:sz w:val="20"/>
                <w:lang w:val="uk-UA"/>
              </w:rPr>
              <w:t xml:space="preserve"> у зв’язку з виконанням обов’язків відповідно до розділу 2(1) або 4(1) CCA або іншої функції, яка стосується надзвичайної ситуації</w:t>
            </w:r>
            <w:r w:rsidR="00862646" w:rsidRPr="00F90C34">
              <w:rPr>
                <w:rFonts w:ascii="Times New Roman" w:hAnsi="Times New Roman" w:cs="Times New Roman"/>
                <w:sz w:val="20"/>
                <w:lang w:val="uk-UA"/>
              </w:rPr>
              <w:t>.</w:t>
            </w:r>
          </w:p>
        </w:tc>
      </w:tr>
      <w:tr w:rsidR="00392EA5" w:rsidRPr="009B0AF8" w14:paraId="7ECAB49E" w14:textId="77777777" w:rsidTr="005D3BE8">
        <w:trPr>
          <w:trHeight w:val="619"/>
        </w:trPr>
        <w:tc>
          <w:tcPr>
            <w:tcW w:w="10183" w:type="dxa"/>
          </w:tcPr>
          <w:p w14:paraId="7ECAB49D" w14:textId="10A92111"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Відповідачі категорій 1 і 2 повинні надати запитувану інформацію протягом розумного часу або пояснити причини, чому цього не зробили</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57</w:t>
            </w:r>
          </w:p>
        </w:tc>
      </w:tr>
      <w:tr w:rsidR="00392EA5" w:rsidRPr="009B0AF8" w14:paraId="7ECAB4A0" w14:textId="77777777" w:rsidTr="005D3BE8">
        <w:trPr>
          <w:trHeight w:val="577"/>
        </w:trPr>
        <w:tc>
          <w:tcPr>
            <w:tcW w:w="10183" w:type="dxa"/>
          </w:tcPr>
          <w:p w14:paraId="7ECAB49F" w14:textId="32826268"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Конфіденційна інформація має бути конфіденційною та використовуватися лише для тих цілей чи функцій, для яких вона була надана</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58</w:t>
            </w:r>
          </w:p>
        </w:tc>
      </w:tr>
      <w:tr w:rsidR="00392EA5" w:rsidRPr="009B0AF8" w14:paraId="7ECAB4A2" w14:textId="77777777" w:rsidTr="005D3BE8">
        <w:trPr>
          <w:trHeight w:val="580"/>
        </w:trPr>
        <w:tc>
          <w:tcPr>
            <w:tcW w:w="10183" w:type="dxa"/>
          </w:tcPr>
          <w:p w14:paraId="7ECAB4A1" w14:textId="3644C504" w:rsidR="00392EA5" w:rsidRPr="00F90C34" w:rsidRDefault="005D3BE8"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Реєстр ризиків громади має бути спільний з LRF, з якими є спільний географічний кордон.59 Реєстр ризиків громади також має бути скопійований до CCS</w:t>
            </w:r>
            <w:r w:rsidR="00862646" w:rsidRPr="00F90C34">
              <w:rPr>
                <w:rFonts w:ascii="Times New Roman" w:hAnsi="Times New Roman" w:cs="Times New Roman"/>
                <w:sz w:val="20"/>
                <w:lang w:val="uk-UA"/>
              </w:rPr>
              <w:t>.</w:t>
            </w:r>
          </w:p>
        </w:tc>
      </w:tr>
      <w:tr w:rsidR="00392EA5" w:rsidRPr="009B0AF8" w14:paraId="7ECAB4A4" w14:textId="77777777" w:rsidTr="005D3BE8">
        <w:trPr>
          <w:trHeight w:val="580"/>
        </w:trPr>
        <w:tc>
          <w:tcPr>
            <w:tcW w:w="10183" w:type="dxa"/>
          </w:tcPr>
          <w:p w14:paraId="7ECAB4A3" w14:textId="31C5D434" w:rsidR="00392EA5" w:rsidRPr="00F90C34" w:rsidRDefault="005D3BE8" w:rsidP="0075274C">
            <w:pPr>
              <w:pStyle w:val="TableParagraph"/>
              <w:spacing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організувати публікацію оцінок ризиків (утворюючи весь або частину Реєстру ризиків спільноти разом через LRF</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60</w:t>
            </w:r>
          </w:p>
        </w:tc>
      </w:tr>
      <w:tr w:rsidR="00392EA5" w:rsidRPr="009B0AF8" w14:paraId="7ECAB4A6" w14:textId="77777777" w:rsidTr="005D3BE8">
        <w:trPr>
          <w:trHeight w:val="503"/>
        </w:trPr>
        <w:tc>
          <w:tcPr>
            <w:tcW w:w="10183" w:type="dxa"/>
            <w:shd w:val="clear" w:color="auto" w:fill="FFFF00"/>
          </w:tcPr>
          <w:p w14:paraId="7ECAB4A5" w14:textId="34D93324" w:rsidR="00392EA5" w:rsidRPr="00F90C34" w:rsidRDefault="005D3BE8"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Питання обміну інформацією для розгляду</w:t>
            </w:r>
          </w:p>
        </w:tc>
      </w:tr>
      <w:tr w:rsidR="00392EA5" w:rsidRPr="009B0AF8" w14:paraId="7ECAB4A8" w14:textId="77777777" w:rsidTr="005D3BE8">
        <w:trPr>
          <w:trHeight w:val="580"/>
        </w:trPr>
        <w:tc>
          <w:tcPr>
            <w:tcW w:w="10183" w:type="dxa"/>
          </w:tcPr>
          <w:p w14:paraId="7ECAB4A7" w14:textId="46FBC354"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колективно визначити, де обмін інформацією між особами, що надають допомогу, не працює відповідно до CCA</w:t>
            </w:r>
            <w:r w:rsidR="00862646" w:rsidRPr="00F90C34">
              <w:rPr>
                <w:rFonts w:ascii="Times New Roman" w:hAnsi="Times New Roman" w:cs="Times New Roman"/>
                <w:sz w:val="20"/>
                <w:lang w:val="uk-UA"/>
              </w:rPr>
              <w:t>.</w:t>
            </w:r>
          </w:p>
        </w:tc>
      </w:tr>
      <w:tr w:rsidR="00392EA5" w:rsidRPr="009B0AF8" w14:paraId="7ECAB4AA" w14:textId="77777777" w:rsidTr="005D3BE8">
        <w:trPr>
          <w:trHeight w:val="580"/>
        </w:trPr>
        <w:tc>
          <w:tcPr>
            <w:tcW w:w="10183" w:type="dxa"/>
          </w:tcPr>
          <w:p w14:paraId="7ECAB4A9" w14:textId="7990233B"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використовувати ефективні механізми для обміну порадами щодо безпеки проти тероризму між партнерами, зберігаючи при цьому конфіденційність у чутливих розвідувальних питаннях</w:t>
            </w:r>
            <w:r w:rsidR="00862646" w:rsidRPr="00F90C34">
              <w:rPr>
                <w:rFonts w:ascii="Times New Roman" w:hAnsi="Times New Roman" w:cs="Times New Roman"/>
                <w:sz w:val="20"/>
                <w:lang w:val="uk-UA"/>
              </w:rPr>
              <w:t>.</w:t>
            </w:r>
          </w:p>
        </w:tc>
      </w:tr>
      <w:tr w:rsidR="00392EA5" w:rsidRPr="009B0AF8" w14:paraId="7ECAB4AC" w14:textId="77777777" w:rsidTr="005D3BE8">
        <w:trPr>
          <w:trHeight w:val="580"/>
        </w:trPr>
        <w:tc>
          <w:tcPr>
            <w:tcW w:w="10183" w:type="dxa"/>
          </w:tcPr>
          <w:p w14:paraId="7ECAB4AB" w14:textId="67D0AFEB"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колективно переконатися, що він дотримується Концепції політики безпеки та «основних принципів», викладених у національних інструкціях</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61</w:t>
            </w:r>
          </w:p>
        </w:tc>
      </w:tr>
      <w:tr w:rsidR="00392EA5" w:rsidRPr="009B0AF8" w14:paraId="7ECAB4AE" w14:textId="77777777" w:rsidTr="005D3BE8">
        <w:trPr>
          <w:trHeight w:val="808"/>
        </w:trPr>
        <w:tc>
          <w:tcPr>
            <w:tcW w:w="10183" w:type="dxa"/>
          </w:tcPr>
          <w:p w14:paraId="7ECAB4AD" w14:textId="0FA55B61" w:rsidR="00392EA5" w:rsidRPr="00F90C34" w:rsidRDefault="005D3BE8" w:rsidP="0075274C">
            <w:pPr>
              <w:pStyle w:val="TableParagraph"/>
              <w:spacing w:line="276" w:lineRule="auto"/>
              <w:ind w:right="110"/>
              <w:jc w:val="both"/>
              <w:rPr>
                <w:rFonts w:ascii="Times New Roman" w:hAnsi="Times New Roman" w:cs="Times New Roman"/>
                <w:sz w:val="20"/>
                <w:lang w:val="uk-UA"/>
              </w:rPr>
            </w:pPr>
            <w:r w:rsidRPr="00F90C34">
              <w:rPr>
                <w:rFonts w:ascii="Times New Roman" w:hAnsi="Times New Roman" w:cs="Times New Roman"/>
                <w:sz w:val="20"/>
                <w:lang w:val="uk-UA"/>
              </w:rPr>
              <w:t>LRF має колективно дозволити особам, які займаються реагуванням, ділитися інформацією про плани та проблеми, що не належать до їхніх обов’язків і спеціалізованих сфер, і це має бути форумом для обміну та обговорення місцевих проблем, надання інформації та зворотного зв’язку іншим рівням стійкості та від них</w:t>
            </w:r>
            <w:r w:rsidR="00862646" w:rsidRPr="00F90C34">
              <w:rPr>
                <w:rFonts w:ascii="Times New Roman" w:hAnsi="Times New Roman" w:cs="Times New Roman"/>
                <w:sz w:val="20"/>
                <w:lang w:val="uk-UA"/>
              </w:rPr>
              <w:t>.</w:t>
            </w:r>
          </w:p>
        </w:tc>
      </w:tr>
      <w:tr w:rsidR="00392EA5" w:rsidRPr="009B0AF8" w14:paraId="7ECAB4B0" w14:textId="77777777" w:rsidTr="005D3BE8">
        <w:trPr>
          <w:trHeight w:val="580"/>
        </w:trPr>
        <w:tc>
          <w:tcPr>
            <w:tcW w:w="10183" w:type="dxa"/>
          </w:tcPr>
          <w:p w14:paraId="7ECAB4AF" w14:textId="5B193698" w:rsidR="00392EA5" w:rsidRPr="00F90C34" w:rsidRDefault="005D3BE8"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LRF має забезпечити наявність протоколів для перевірки, обробки конфіденційної інформації, захисту даних і запитів щодо свободи інформації</w:t>
            </w:r>
            <w:r w:rsidR="00862646" w:rsidRPr="00F90C34">
              <w:rPr>
                <w:rFonts w:ascii="Times New Roman" w:hAnsi="Times New Roman" w:cs="Times New Roman"/>
                <w:sz w:val="20"/>
                <w:lang w:val="uk-UA"/>
              </w:rPr>
              <w:t>.</w:t>
            </w:r>
          </w:p>
        </w:tc>
      </w:tr>
      <w:tr w:rsidR="00392EA5" w:rsidRPr="009B0AF8" w14:paraId="7ECAB4B2" w14:textId="77777777" w:rsidTr="005D3BE8">
        <w:trPr>
          <w:trHeight w:val="810"/>
        </w:trPr>
        <w:tc>
          <w:tcPr>
            <w:tcW w:w="10183" w:type="dxa"/>
          </w:tcPr>
          <w:p w14:paraId="7ECAB4B1" w14:textId="02262AF5" w:rsidR="00392EA5" w:rsidRPr="00F90C34" w:rsidRDefault="005D3BE8" w:rsidP="0075274C">
            <w:pPr>
              <w:pStyle w:val="TableParagraph"/>
              <w:spacing w:line="276" w:lineRule="auto"/>
              <w:ind w:right="98"/>
              <w:jc w:val="both"/>
              <w:rPr>
                <w:rFonts w:ascii="Times New Roman" w:hAnsi="Times New Roman" w:cs="Times New Roman"/>
                <w:sz w:val="20"/>
                <w:lang w:val="uk-UA"/>
              </w:rPr>
            </w:pPr>
            <w:r w:rsidRPr="00F90C34">
              <w:rPr>
                <w:rFonts w:ascii="Times New Roman" w:hAnsi="Times New Roman" w:cs="Times New Roman"/>
                <w:sz w:val="20"/>
                <w:lang w:val="uk-UA"/>
              </w:rPr>
              <w:t>LRF має заохочувати організації виконувати свої обов’язки відповідно до CCA. Воно має відслідковувати реакцію, посилюючи їхні занепокоєння, якщо вони серйозні або не вирішені, і знижувати ескалацію проблем, коли вони будуть вирішені</w:t>
            </w:r>
            <w:r w:rsidR="00862646" w:rsidRPr="00F90C34">
              <w:rPr>
                <w:rFonts w:ascii="Times New Roman" w:hAnsi="Times New Roman" w:cs="Times New Roman"/>
                <w:sz w:val="20"/>
                <w:lang w:val="uk-UA"/>
              </w:rPr>
              <w:t>.</w:t>
            </w:r>
          </w:p>
        </w:tc>
      </w:tr>
      <w:tr w:rsidR="00392EA5" w:rsidRPr="009B0AF8" w14:paraId="7ECAB4B4" w14:textId="77777777" w:rsidTr="005D3BE8">
        <w:trPr>
          <w:trHeight w:val="580"/>
        </w:trPr>
        <w:tc>
          <w:tcPr>
            <w:tcW w:w="10183" w:type="dxa"/>
          </w:tcPr>
          <w:p w14:paraId="7ECAB4B3" w14:textId="00BFD971"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використовувати захисне маркування документів і прийняти ефективні процедури та системи для забезпечення доступу до спільної інформації для всіх тих, хто має ділову потребу</w:t>
            </w:r>
            <w:r w:rsidR="00862646" w:rsidRPr="00F90C34">
              <w:rPr>
                <w:rFonts w:ascii="Times New Roman" w:hAnsi="Times New Roman" w:cs="Times New Roman"/>
                <w:sz w:val="20"/>
                <w:lang w:val="uk-UA"/>
              </w:rPr>
              <w:t>.</w:t>
            </w:r>
          </w:p>
        </w:tc>
      </w:tr>
      <w:tr w:rsidR="00392EA5" w:rsidRPr="009B0AF8" w14:paraId="7ECAB4B6" w14:textId="77777777" w:rsidTr="005D3BE8">
        <w:trPr>
          <w:trHeight w:val="581"/>
        </w:trPr>
        <w:tc>
          <w:tcPr>
            <w:tcW w:w="10183" w:type="dxa"/>
          </w:tcPr>
          <w:p w14:paraId="09ECD76C" w14:textId="77777777" w:rsidR="00392EA5" w:rsidRPr="00F90C34" w:rsidRDefault="005D3BE8"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забезпечити належний контроль безпеки, і активні міркування повинні включати дезінфекцію вмісту, щоб, де це можливо</w:t>
            </w:r>
            <w:r w:rsidR="00862646" w:rsidRPr="00F90C34">
              <w:rPr>
                <w:rFonts w:ascii="Times New Roman" w:hAnsi="Times New Roman" w:cs="Times New Roman"/>
                <w:sz w:val="20"/>
                <w:lang w:val="uk-UA"/>
              </w:rPr>
              <w:t>:</w:t>
            </w:r>
          </w:p>
          <w:p w14:paraId="3ACB9516" w14:textId="77777777" w:rsidR="005D3BE8" w:rsidRPr="00F90C34" w:rsidRDefault="005D3BE8" w:rsidP="005D3BE8">
            <w:pPr>
              <w:pStyle w:val="TableParagraph"/>
              <w:numPr>
                <w:ilvl w:val="0"/>
                <w:numId w:val="15"/>
              </w:numPr>
              <w:tabs>
                <w:tab w:val="clear" w:pos="827"/>
                <w:tab w:val="num" w:pos="467"/>
              </w:tabs>
              <w:spacing w:line="276" w:lineRule="auto"/>
              <w:ind w:left="261" w:hanging="142"/>
              <w:rPr>
                <w:rFonts w:ascii="Times New Roman" w:hAnsi="Times New Roman" w:cs="Times New Roman"/>
                <w:sz w:val="20"/>
                <w:lang w:val="uk-UA"/>
              </w:rPr>
            </w:pPr>
            <w:r w:rsidRPr="00F90C34">
              <w:rPr>
                <w:rFonts w:ascii="Times New Roman" w:hAnsi="Times New Roman" w:cs="Times New Roman"/>
                <w:sz w:val="20"/>
                <w:lang w:val="uk-UA"/>
              </w:rPr>
              <w:t>нижча захисна позначка може бути застосована для забезпечення ширшого доступу до інформації між партнерами</w:t>
            </w:r>
          </w:p>
          <w:p w14:paraId="7ECAB4B5" w14:textId="38FC03C1" w:rsidR="005D3BE8" w:rsidRPr="00F90C34" w:rsidRDefault="005D3BE8" w:rsidP="005D3BE8">
            <w:pPr>
              <w:pStyle w:val="TableParagraph"/>
              <w:numPr>
                <w:ilvl w:val="0"/>
                <w:numId w:val="15"/>
              </w:numPr>
              <w:tabs>
                <w:tab w:val="clear" w:pos="827"/>
                <w:tab w:val="num" w:pos="467"/>
              </w:tabs>
              <w:spacing w:line="276" w:lineRule="auto"/>
              <w:ind w:left="261" w:hanging="142"/>
              <w:rPr>
                <w:rFonts w:ascii="Times New Roman" w:hAnsi="Times New Roman" w:cs="Times New Roman"/>
                <w:sz w:val="20"/>
                <w:lang w:val="uk-UA"/>
              </w:rPr>
            </w:pPr>
            <w:r w:rsidRPr="00F90C34">
              <w:rPr>
                <w:rFonts w:ascii="Times New Roman" w:hAnsi="Times New Roman" w:cs="Times New Roman"/>
                <w:sz w:val="20"/>
                <w:lang w:val="uk-UA"/>
              </w:rPr>
              <w:t>і партнери не завалені непотрібною або некерованою інформацією</w:t>
            </w:r>
          </w:p>
        </w:tc>
      </w:tr>
      <w:tr w:rsidR="00392EA5" w:rsidRPr="009B0AF8" w14:paraId="7ECAB4C3" w14:textId="77777777" w:rsidTr="003D170B">
        <w:trPr>
          <w:trHeight w:val="503"/>
        </w:trPr>
        <w:tc>
          <w:tcPr>
            <w:tcW w:w="10183" w:type="dxa"/>
            <w:shd w:val="clear" w:color="auto" w:fill="008000"/>
          </w:tcPr>
          <w:p w14:paraId="7ECAB4C2" w14:textId="45E5800C" w:rsidR="00392EA5" w:rsidRPr="00F90C34" w:rsidRDefault="003D170B" w:rsidP="0075274C">
            <w:pPr>
              <w:pStyle w:val="TableParagraph"/>
              <w:spacing w:before="56" w:line="276" w:lineRule="auto"/>
              <w:rPr>
                <w:rFonts w:ascii="Times New Roman" w:hAnsi="Times New Roman" w:cs="Times New Roman"/>
                <w:b/>
                <w:sz w:val="28"/>
                <w:lang w:val="uk-UA"/>
              </w:rPr>
            </w:pPr>
            <w:r w:rsidRPr="00F90C34">
              <w:rPr>
                <w:rFonts w:ascii="Times New Roman" w:hAnsi="Times New Roman" w:cs="Times New Roman"/>
                <w:b/>
                <w:sz w:val="28"/>
                <w:lang w:val="uk-UA"/>
              </w:rPr>
              <w:t>Індикатори належної практики обміну інформацією</w:t>
            </w:r>
          </w:p>
        </w:tc>
      </w:tr>
      <w:tr w:rsidR="00392EA5" w:rsidRPr="009B0AF8" w14:paraId="7ECAB4C5" w14:textId="77777777" w:rsidTr="003D170B">
        <w:trPr>
          <w:trHeight w:val="810"/>
        </w:trPr>
        <w:tc>
          <w:tcPr>
            <w:tcW w:w="10183" w:type="dxa"/>
          </w:tcPr>
          <w:p w14:paraId="7ECAB4C4" w14:textId="3D87D529" w:rsidR="00392EA5" w:rsidRPr="00F90C34" w:rsidRDefault="003D170B" w:rsidP="0075274C">
            <w:pPr>
              <w:pStyle w:val="TableParagraph"/>
              <w:spacing w:line="276" w:lineRule="auto"/>
              <w:ind w:right="100"/>
              <w:jc w:val="both"/>
              <w:rPr>
                <w:rFonts w:ascii="Times New Roman" w:hAnsi="Times New Roman" w:cs="Times New Roman"/>
                <w:sz w:val="20"/>
                <w:lang w:val="uk-UA"/>
              </w:rPr>
            </w:pPr>
            <w:r w:rsidRPr="00F90C34">
              <w:rPr>
                <w:rFonts w:ascii="Times New Roman" w:hAnsi="Times New Roman" w:cs="Times New Roman"/>
                <w:sz w:val="20"/>
                <w:lang w:val="uk-UA"/>
              </w:rPr>
              <w:t>LRF використовує угоди про обмін інформацією та протоколи між своїми членами або іншими органами, які уникають дублювання запитів на інформацію, оптимізують співпрацю для цілей цивільного захисту та відповідають принципам безпеки</w:t>
            </w:r>
            <w:r w:rsidR="00862646" w:rsidRPr="00F90C34">
              <w:rPr>
                <w:rFonts w:ascii="Times New Roman" w:hAnsi="Times New Roman" w:cs="Times New Roman"/>
                <w:sz w:val="20"/>
                <w:lang w:val="uk-UA"/>
              </w:rPr>
              <w:t>.</w:t>
            </w:r>
          </w:p>
        </w:tc>
      </w:tr>
      <w:tr w:rsidR="00392EA5" w:rsidRPr="009B0AF8" w14:paraId="7ECAB4C7" w14:textId="77777777" w:rsidTr="003D170B">
        <w:trPr>
          <w:trHeight w:val="580"/>
        </w:trPr>
        <w:tc>
          <w:tcPr>
            <w:tcW w:w="10183" w:type="dxa"/>
          </w:tcPr>
          <w:p w14:paraId="7ECAB4C6" w14:textId="7E5C3D51" w:rsidR="00392EA5" w:rsidRPr="00F90C34" w:rsidRDefault="003D170B"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може колективно визначити, де обмін інформацією є проблемою, і має процедури для надання та посередницької підтримки або для ескалації проблем, якщо це необхідно</w:t>
            </w:r>
            <w:r w:rsidR="00862646" w:rsidRPr="00F90C34">
              <w:rPr>
                <w:rFonts w:ascii="Times New Roman" w:hAnsi="Times New Roman" w:cs="Times New Roman"/>
                <w:sz w:val="20"/>
                <w:lang w:val="uk-UA"/>
              </w:rPr>
              <w:t>.</w:t>
            </w:r>
          </w:p>
        </w:tc>
      </w:tr>
      <w:tr w:rsidR="00392EA5" w:rsidRPr="009B0AF8" w14:paraId="7ECAB4C9" w14:textId="77777777" w:rsidTr="003D170B">
        <w:trPr>
          <w:trHeight w:val="808"/>
        </w:trPr>
        <w:tc>
          <w:tcPr>
            <w:tcW w:w="10183" w:type="dxa"/>
          </w:tcPr>
          <w:p w14:paraId="7ECAB4C8" w14:textId="45748FDF" w:rsidR="00392EA5" w:rsidRPr="00F90C34" w:rsidRDefault="003D170B" w:rsidP="0075274C">
            <w:pPr>
              <w:pStyle w:val="TableParagraph"/>
              <w:spacing w:line="276" w:lineRule="auto"/>
              <w:ind w:right="95"/>
              <w:jc w:val="both"/>
              <w:rPr>
                <w:rFonts w:ascii="Times New Roman" w:hAnsi="Times New Roman" w:cs="Times New Roman"/>
                <w:sz w:val="20"/>
                <w:lang w:val="uk-UA"/>
              </w:rPr>
            </w:pPr>
            <w:r w:rsidRPr="00F90C34">
              <w:rPr>
                <w:rFonts w:ascii="Times New Roman" w:hAnsi="Times New Roman" w:cs="Times New Roman"/>
                <w:sz w:val="20"/>
                <w:lang w:val="uk-UA"/>
              </w:rPr>
              <w:t>LRF має ефективну мережу планувальників на випадок надзвичайних ситуацій, яка сприяє хорошим робочим стосункам нижче стратегічного рівня LRF/SCG/RCG, завдяки чому довіра та впевненість існують із самого початку надзвичайної ситуації</w:t>
            </w:r>
            <w:r w:rsidR="00862646" w:rsidRPr="00F90C34">
              <w:rPr>
                <w:rFonts w:ascii="Times New Roman" w:hAnsi="Times New Roman" w:cs="Times New Roman"/>
                <w:sz w:val="20"/>
                <w:lang w:val="uk-UA"/>
              </w:rPr>
              <w:t>.</w:t>
            </w:r>
          </w:p>
        </w:tc>
      </w:tr>
      <w:tr w:rsidR="00392EA5" w:rsidRPr="009B0AF8" w14:paraId="7ECAB4CB" w14:textId="77777777" w:rsidTr="003D170B">
        <w:trPr>
          <w:trHeight w:val="688"/>
        </w:trPr>
        <w:tc>
          <w:tcPr>
            <w:tcW w:w="10183" w:type="dxa"/>
          </w:tcPr>
          <w:p w14:paraId="7ECAB4CA" w14:textId="14A8D600" w:rsidR="00392EA5" w:rsidRPr="00F90C34" w:rsidRDefault="003D170B" w:rsidP="0075274C">
            <w:pPr>
              <w:pStyle w:val="TableParagraph"/>
              <w:spacing w:line="276" w:lineRule="auto"/>
              <w:ind w:right="99"/>
              <w:jc w:val="both"/>
              <w:rPr>
                <w:rFonts w:ascii="Times New Roman" w:hAnsi="Times New Roman" w:cs="Times New Roman"/>
                <w:sz w:val="20"/>
                <w:lang w:val="uk-UA"/>
              </w:rPr>
            </w:pPr>
            <w:r w:rsidRPr="00F90C34">
              <w:rPr>
                <w:rFonts w:ascii="Times New Roman" w:hAnsi="Times New Roman" w:cs="Times New Roman"/>
                <w:sz w:val="20"/>
                <w:lang w:val="uk-UA"/>
              </w:rPr>
              <w:t xml:space="preserve">LRF забезпечує баланс між роботою на місцевому та інших рівнях, що сприяє хорошому плануванню та робочим відносинам на обох рівнях, уникаючи непотрібного дублювання чи </w:t>
            </w:r>
            <w:proofErr w:type="spellStart"/>
            <w:r w:rsidRPr="00F90C34">
              <w:rPr>
                <w:rFonts w:ascii="Times New Roman" w:hAnsi="Times New Roman" w:cs="Times New Roman"/>
                <w:sz w:val="20"/>
                <w:lang w:val="uk-UA"/>
              </w:rPr>
              <w:t>контрпродуктивної</w:t>
            </w:r>
            <w:proofErr w:type="spellEnd"/>
            <w:r w:rsidRPr="00F90C34">
              <w:rPr>
                <w:rFonts w:ascii="Times New Roman" w:hAnsi="Times New Roman" w:cs="Times New Roman"/>
                <w:sz w:val="20"/>
                <w:lang w:val="uk-UA"/>
              </w:rPr>
              <w:t xml:space="preserve"> роботи</w:t>
            </w:r>
            <w:r w:rsidR="00862646" w:rsidRPr="00F90C34">
              <w:rPr>
                <w:rFonts w:ascii="Times New Roman" w:hAnsi="Times New Roman" w:cs="Times New Roman"/>
                <w:sz w:val="20"/>
                <w:lang w:val="uk-UA"/>
              </w:rPr>
              <w:t>.</w:t>
            </w:r>
          </w:p>
        </w:tc>
      </w:tr>
      <w:tr w:rsidR="00392EA5" w:rsidRPr="009B0AF8" w14:paraId="7ECAB4CD" w14:textId="77777777" w:rsidTr="003D170B">
        <w:trPr>
          <w:trHeight w:val="810"/>
        </w:trPr>
        <w:tc>
          <w:tcPr>
            <w:tcW w:w="10183" w:type="dxa"/>
          </w:tcPr>
          <w:p w14:paraId="7ECAB4CC" w14:textId="244023EC" w:rsidR="00392EA5" w:rsidRPr="00F90C34" w:rsidRDefault="003D170B" w:rsidP="0075274C">
            <w:pPr>
              <w:pStyle w:val="TableParagraph"/>
              <w:spacing w:line="276" w:lineRule="auto"/>
              <w:ind w:right="108"/>
              <w:jc w:val="both"/>
              <w:rPr>
                <w:rFonts w:ascii="Times New Roman" w:hAnsi="Times New Roman" w:cs="Times New Roman"/>
                <w:sz w:val="20"/>
                <w:lang w:val="uk-UA"/>
              </w:rPr>
            </w:pPr>
            <w:r w:rsidRPr="00F90C34">
              <w:rPr>
                <w:rFonts w:ascii="Times New Roman" w:hAnsi="Times New Roman" w:cs="Times New Roman"/>
                <w:sz w:val="20"/>
                <w:lang w:val="uk-UA"/>
              </w:rPr>
              <w:lastRenderedPageBreak/>
              <w:t>LRF регулярно використовує зустрічі для встановлення та підтримки ефективних робочих відносин між персоналом, який може стати членом SCG та/або RCG, щоб довіра та впевненість були на місці з самого початку надзвичайної ситуації</w:t>
            </w:r>
            <w:r w:rsidR="00862646" w:rsidRPr="00F90C34">
              <w:rPr>
                <w:rFonts w:ascii="Times New Roman" w:hAnsi="Times New Roman" w:cs="Times New Roman"/>
                <w:sz w:val="20"/>
                <w:lang w:val="uk-UA"/>
              </w:rPr>
              <w:t>.</w:t>
            </w:r>
          </w:p>
        </w:tc>
      </w:tr>
      <w:tr w:rsidR="00392EA5" w:rsidRPr="009B0AF8" w14:paraId="7ECAB4CF" w14:textId="77777777" w:rsidTr="003D170B">
        <w:trPr>
          <w:trHeight w:val="577"/>
        </w:trPr>
        <w:tc>
          <w:tcPr>
            <w:tcW w:w="10183" w:type="dxa"/>
          </w:tcPr>
          <w:p w14:paraId="7ECAB4CE" w14:textId="25E65F88" w:rsidR="00392EA5" w:rsidRPr="00F90C34" w:rsidRDefault="003D170B"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використовує </w:t>
            </w:r>
            <w:proofErr w:type="spellStart"/>
            <w:r w:rsidRPr="00F90C34">
              <w:rPr>
                <w:rFonts w:ascii="Times New Roman" w:hAnsi="Times New Roman" w:cs="Times New Roman"/>
                <w:sz w:val="20"/>
                <w:lang w:val="uk-UA"/>
              </w:rPr>
              <w:t>National</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Resilience</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Extranet</w:t>
            </w:r>
            <w:proofErr w:type="spellEnd"/>
            <w:r w:rsidRPr="00F90C34">
              <w:rPr>
                <w:rFonts w:ascii="Times New Roman" w:hAnsi="Times New Roman" w:cs="Times New Roman"/>
                <w:sz w:val="20"/>
                <w:lang w:val="uk-UA"/>
              </w:rPr>
              <w:t xml:space="preserve"> для електронного обміну інформацією між членами LRF та іншими рівнями та має протоколи використання</w:t>
            </w:r>
            <w:r w:rsidR="00862646" w:rsidRPr="00F90C34">
              <w:rPr>
                <w:rFonts w:ascii="Times New Roman" w:hAnsi="Times New Roman" w:cs="Times New Roman"/>
                <w:sz w:val="20"/>
                <w:lang w:val="uk-UA"/>
              </w:rPr>
              <w:t>.</w:t>
            </w:r>
          </w:p>
        </w:tc>
      </w:tr>
      <w:tr w:rsidR="00392EA5" w:rsidRPr="009B0AF8" w14:paraId="7ECAB4D1" w14:textId="77777777" w:rsidTr="003D170B">
        <w:trPr>
          <w:trHeight w:val="580"/>
        </w:trPr>
        <w:tc>
          <w:tcPr>
            <w:tcW w:w="10183" w:type="dxa"/>
          </w:tcPr>
          <w:p w14:paraId="7ECAB4D0" w14:textId="12554317" w:rsidR="00392EA5" w:rsidRPr="00F90C34" w:rsidRDefault="003D170B"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LRF розробив важливі протоколи обміну інформацією з сусідніми LRF та організаціями, що працюють на інших рівнях</w:t>
            </w:r>
            <w:r w:rsidR="00862646" w:rsidRPr="00F90C34">
              <w:rPr>
                <w:rFonts w:ascii="Times New Roman" w:hAnsi="Times New Roman" w:cs="Times New Roman"/>
                <w:sz w:val="20"/>
                <w:lang w:val="uk-UA"/>
              </w:rPr>
              <w:t>.</w:t>
            </w:r>
          </w:p>
        </w:tc>
      </w:tr>
      <w:tr w:rsidR="00392EA5" w:rsidRPr="009B0AF8" w14:paraId="7ECAB4D3" w14:textId="77777777" w:rsidTr="003D170B">
        <w:trPr>
          <w:trHeight w:val="810"/>
        </w:trPr>
        <w:tc>
          <w:tcPr>
            <w:tcW w:w="10183" w:type="dxa"/>
          </w:tcPr>
          <w:p w14:paraId="7ECAB4D2" w14:textId="42434F94" w:rsidR="00392EA5" w:rsidRPr="00F90C34" w:rsidRDefault="003D170B" w:rsidP="0075274C">
            <w:pPr>
              <w:pStyle w:val="TableParagraph"/>
              <w:spacing w:line="276" w:lineRule="auto"/>
              <w:ind w:right="107"/>
              <w:jc w:val="both"/>
              <w:rPr>
                <w:rFonts w:ascii="Times New Roman" w:hAnsi="Times New Roman" w:cs="Times New Roman"/>
                <w:sz w:val="20"/>
                <w:lang w:val="uk-UA"/>
              </w:rPr>
            </w:pPr>
            <w:r w:rsidRPr="00F90C34">
              <w:rPr>
                <w:rFonts w:ascii="Times New Roman" w:hAnsi="Times New Roman" w:cs="Times New Roman"/>
                <w:sz w:val="20"/>
                <w:lang w:val="uk-UA"/>
              </w:rPr>
              <w:t>LRF використовує періодичні перевірки, випробування та навчання, включаючи процеси незалежної експертизи та експертної оцінки, щоб переконатися, що обмін інформацією для цілей цивільного захисту здійснюється належним чином і відповідає настановам національної безпеки</w:t>
            </w:r>
            <w:r w:rsidR="00862646" w:rsidRPr="00F90C34">
              <w:rPr>
                <w:rFonts w:ascii="Times New Roman" w:hAnsi="Times New Roman" w:cs="Times New Roman"/>
                <w:sz w:val="20"/>
                <w:lang w:val="uk-UA"/>
              </w:rPr>
              <w:t>.</w:t>
            </w:r>
          </w:p>
        </w:tc>
      </w:tr>
    </w:tbl>
    <w:p w14:paraId="7ECAB4D5" w14:textId="77777777" w:rsidR="00392EA5" w:rsidRPr="00F90C34" w:rsidRDefault="00392EA5" w:rsidP="0075274C">
      <w:pPr>
        <w:pStyle w:val="a3"/>
        <w:spacing w:before="5" w:line="276" w:lineRule="auto"/>
        <w:rPr>
          <w:rFonts w:ascii="Times New Roman" w:hAnsi="Times New Roman" w:cs="Times New Roman"/>
          <w:i/>
          <w:sz w:val="17"/>
          <w:lang w:val="uk-UA"/>
        </w:rPr>
      </w:pPr>
    </w:p>
    <w:p w14:paraId="7ECAB4D6" w14:textId="444E837F" w:rsidR="00392EA5" w:rsidRPr="00F90C34" w:rsidRDefault="003D170B" w:rsidP="003D170B">
      <w:pPr>
        <w:pStyle w:val="a3"/>
        <w:spacing w:before="91" w:line="276" w:lineRule="auto"/>
        <w:ind w:left="272" w:right="544"/>
        <w:rPr>
          <w:rFonts w:ascii="Times New Roman" w:hAnsi="Times New Roman" w:cs="Times New Roman"/>
          <w:lang w:val="uk-UA"/>
        </w:rPr>
      </w:pPr>
      <w:r w:rsidRPr="00F90C34">
        <w:rPr>
          <w:rFonts w:ascii="Times New Roman" w:hAnsi="Times New Roman" w:cs="Times New Roman"/>
          <w:color w:val="00487C"/>
          <w:sz w:val="26"/>
          <w:lang w:val="uk-UA"/>
        </w:rPr>
        <w:t>Обов’язок співпрацювати (цей розділ слід читати разом із розділом 2 «Готовність до надзвичайних ситуацій: Співпраця»</w:t>
      </w:r>
      <w:r w:rsidR="00862646" w:rsidRPr="00F90C34">
        <w:rPr>
          <w:rFonts w:ascii="Times New Roman" w:hAnsi="Times New Roman" w:cs="Times New Roman"/>
          <w:color w:val="00487C"/>
          <w:lang w:val="uk-UA"/>
        </w:rPr>
        <w:t>)</w:t>
      </w:r>
    </w:p>
    <w:p w14:paraId="7ECAB4D7" w14:textId="77777777" w:rsidR="00392EA5" w:rsidRPr="00F90C34" w:rsidRDefault="00392EA5" w:rsidP="003D170B">
      <w:pPr>
        <w:pStyle w:val="a3"/>
        <w:spacing w:before="2" w:line="276" w:lineRule="auto"/>
        <w:ind w:right="544"/>
        <w:rPr>
          <w:rFonts w:ascii="Times New Roman" w:hAnsi="Times New Roman" w:cs="Times New Roman"/>
          <w:sz w:val="31"/>
          <w:lang w:val="uk-UA"/>
        </w:rPr>
      </w:pPr>
    </w:p>
    <w:p w14:paraId="7ECAB4D8" w14:textId="559C9B91" w:rsidR="00392EA5" w:rsidRPr="00F90C34" w:rsidRDefault="003D170B" w:rsidP="003D170B">
      <w:pPr>
        <w:pStyle w:val="a5"/>
        <w:numPr>
          <w:ilvl w:val="0"/>
          <w:numId w:val="2"/>
        </w:numPr>
        <w:tabs>
          <w:tab w:val="left" w:pos="840"/>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Масштаби та ефективність співпраці між різними державними, приватними та добровільними установами або організаціями є критично важливим фактором успіху в підготовці та реагуванні на надзвичайні ситуації. Це відображено в CCA, який накладає співпрацю як важливий обов’язок для служб реагування як Категорії 1, так і Категорії 2</w:t>
      </w:r>
      <w:r w:rsidR="00862646" w:rsidRPr="00F90C34">
        <w:rPr>
          <w:rFonts w:ascii="Times New Roman" w:hAnsi="Times New Roman" w:cs="Times New Roman"/>
          <w:sz w:val="24"/>
          <w:lang w:val="uk-UA"/>
        </w:rPr>
        <w:t>.</w:t>
      </w:r>
    </w:p>
    <w:p w14:paraId="7ECAB4D9" w14:textId="77777777" w:rsidR="00392EA5" w:rsidRPr="00F90C34" w:rsidRDefault="00392EA5" w:rsidP="003D170B">
      <w:pPr>
        <w:pStyle w:val="a3"/>
        <w:spacing w:before="10" w:line="276" w:lineRule="auto"/>
        <w:ind w:right="544"/>
        <w:rPr>
          <w:rFonts w:ascii="Times New Roman" w:hAnsi="Times New Roman" w:cs="Times New Roman"/>
          <w:sz w:val="20"/>
          <w:lang w:val="uk-UA"/>
        </w:rPr>
      </w:pPr>
    </w:p>
    <w:p w14:paraId="7ECAB4DA" w14:textId="6E735924" w:rsidR="00392EA5" w:rsidRPr="00F90C34" w:rsidRDefault="003D170B" w:rsidP="003D170B">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Обов’язок підлягає виконанню та вимагає від служб реагування скористатися визнаними перевагами колективних підходів у підготовці та спільного міжвідомчого реагування під час надзвичайної ситуації</w:t>
      </w:r>
      <w:r w:rsidR="00862646" w:rsidRPr="00F90C34">
        <w:rPr>
          <w:rFonts w:ascii="Times New Roman" w:hAnsi="Times New Roman" w:cs="Times New Roman"/>
          <w:sz w:val="24"/>
          <w:lang w:val="uk-UA"/>
        </w:rPr>
        <w:t>.</w:t>
      </w:r>
    </w:p>
    <w:p w14:paraId="7ECAB4DB" w14:textId="77777777" w:rsidR="00392EA5" w:rsidRPr="00F90C34" w:rsidRDefault="00392EA5" w:rsidP="003D170B">
      <w:pPr>
        <w:pStyle w:val="a3"/>
        <w:spacing w:before="9" w:line="276" w:lineRule="auto"/>
        <w:ind w:right="544"/>
        <w:rPr>
          <w:rFonts w:ascii="Times New Roman" w:hAnsi="Times New Roman" w:cs="Times New Roman"/>
          <w:sz w:val="20"/>
          <w:lang w:val="uk-UA"/>
        </w:rPr>
      </w:pPr>
    </w:p>
    <w:p w14:paraId="7ECAB4DE" w14:textId="0871B301" w:rsidR="00392EA5" w:rsidRPr="00F90C34" w:rsidRDefault="003D170B" w:rsidP="003D170B">
      <w:pPr>
        <w:pStyle w:val="a5"/>
        <w:numPr>
          <w:ilvl w:val="0"/>
          <w:numId w:val="2"/>
        </w:numPr>
        <w:tabs>
          <w:tab w:val="left" w:pos="840"/>
        </w:tabs>
        <w:spacing w:before="79" w:line="276" w:lineRule="auto"/>
        <w:ind w:right="544" w:firstLine="0"/>
        <w:rPr>
          <w:rFonts w:ascii="Times New Roman" w:hAnsi="Times New Roman" w:cs="Times New Roman"/>
          <w:lang w:val="uk-UA"/>
        </w:rPr>
      </w:pPr>
      <w:r w:rsidRPr="00F90C34">
        <w:rPr>
          <w:rFonts w:ascii="Times New Roman" w:hAnsi="Times New Roman" w:cs="Times New Roman"/>
          <w:sz w:val="24"/>
          <w:lang w:val="uk-UA"/>
        </w:rPr>
        <w:t>На додаток до вимоги співпраці між різними організаціями, безпосередньо або через керовані домовленості, важливо, щоб існувала співпраця між окремими частинами однієї організації, якщо це необхідно для досягнення спільної мети в надзвичайних ситуаціях</w:t>
      </w:r>
      <w:r w:rsidR="00862646" w:rsidRPr="00F90C34">
        <w:rPr>
          <w:rFonts w:ascii="Times New Roman" w:hAnsi="Times New Roman" w:cs="Times New Roman"/>
          <w:lang w:val="uk-UA"/>
        </w:rPr>
        <w:t>.</w:t>
      </w:r>
    </w:p>
    <w:p w14:paraId="7ECAB4DF" w14:textId="77777777" w:rsidR="00392EA5" w:rsidRPr="00F90C34" w:rsidRDefault="00392EA5" w:rsidP="003D170B">
      <w:pPr>
        <w:pStyle w:val="a3"/>
        <w:spacing w:before="11" w:line="276" w:lineRule="auto"/>
        <w:ind w:right="544"/>
        <w:rPr>
          <w:rFonts w:ascii="Times New Roman" w:hAnsi="Times New Roman" w:cs="Times New Roman"/>
          <w:sz w:val="20"/>
          <w:lang w:val="uk-UA"/>
        </w:rPr>
      </w:pPr>
    </w:p>
    <w:p w14:paraId="7ECAB4E0" w14:textId="31B94DAF" w:rsidR="00392EA5" w:rsidRPr="00F90C34" w:rsidRDefault="003D170B" w:rsidP="003D170B">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LRF та його дочірні групи представляють значні можливості для співпраці через керовані домовленості, але кожна організація також повинна буде розглянути, як вона забезпечує співпрацю в підготовці або реагуванні на надзвичайну ситуацію, вивчаючи внутрішні структури та політику, а також якість прямої взаємодії з іншими організаціями та установами</w:t>
      </w:r>
      <w:r w:rsidR="00862646" w:rsidRPr="00F90C34">
        <w:rPr>
          <w:rFonts w:ascii="Times New Roman" w:hAnsi="Times New Roman" w:cs="Times New Roman"/>
          <w:sz w:val="24"/>
          <w:lang w:val="uk-UA"/>
        </w:rPr>
        <w:t>.</w:t>
      </w:r>
    </w:p>
    <w:p w14:paraId="7ECAB4E1" w14:textId="77777777" w:rsidR="00392EA5" w:rsidRPr="00F90C34" w:rsidRDefault="00392EA5" w:rsidP="003D170B">
      <w:pPr>
        <w:pStyle w:val="a3"/>
        <w:spacing w:before="10" w:line="276" w:lineRule="auto"/>
        <w:ind w:right="544"/>
        <w:rPr>
          <w:rFonts w:ascii="Times New Roman" w:hAnsi="Times New Roman" w:cs="Times New Roman"/>
          <w:sz w:val="20"/>
          <w:lang w:val="uk-UA"/>
        </w:rPr>
      </w:pPr>
    </w:p>
    <w:p w14:paraId="7ECAB4E2" w14:textId="419C83F5" w:rsidR="00392EA5" w:rsidRPr="00F90C34" w:rsidRDefault="003D170B" w:rsidP="003D170B">
      <w:pPr>
        <w:pStyle w:val="a5"/>
        <w:numPr>
          <w:ilvl w:val="0"/>
          <w:numId w:val="2"/>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Передбачається, що завдяки співпраці через LRF суб’єкти зобов’язань отримають підтримку, щоб вони краще виконували свої юридичні обов’язки, ніж діяли б самостійно</w:t>
      </w:r>
      <w:r w:rsidR="00862646" w:rsidRPr="00F90C34">
        <w:rPr>
          <w:rFonts w:ascii="Times New Roman" w:hAnsi="Times New Roman" w:cs="Times New Roman"/>
          <w:sz w:val="24"/>
          <w:lang w:val="uk-UA"/>
        </w:rPr>
        <w:t>.</w:t>
      </w:r>
      <w:r w:rsidR="00862646" w:rsidRPr="00F90C34">
        <w:rPr>
          <w:rFonts w:ascii="Times New Roman" w:hAnsi="Times New Roman" w:cs="Times New Roman"/>
          <w:color w:val="00487C"/>
          <w:sz w:val="24"/>
          <w:vertAlign w:val="superscript"/>
          <w:lang w:val="uk-UA"/>
        </w:rPr>
        <w:t>62</w:t>
      </w:r>
    </w:p>
    <w:p w14:paraId="26FA0631" w14:textId="77777777" w:rsidR="004B4B05" w:rsidRPr="00F90C34" w:rsidRDefault="004B4B05" w:rsidP="004B4B05">
      <w:pPr>
        <w:pStyle w:val="a5"/>
        <w:rPr>
          <w:rFonts w:ascii="Times New Roman" w:hAnsi="Times New Roman" w:cs="Times New Roman"/>
          <w:sz w:val="24"/>
          <w:lang w:val="uk-UA"/>
        </w:rPr>
      </w:pPr>
    </w:p>
    <w:p w14:paraId="2C7F33FC" w14:textId="1E197BCD" w:rsidR="004B4B05" w:rsidRPr="00F90C34" w:rsidRDefault="004B4B05" w:rsidP="004B4B05">
      <w:pPr>
        <w:tabs>
          <w:tab w:val="left" w:pos="840"/>
        </w:tabs>
        <w:spacing w:line="276" w:lineRule="auto"/>
        <w:ind w:right="544"/>
        <w:rPr>
          <w:rFonts w:ascii="Times New Roman" w:hAnsi="Times New Roman" w:cs="Times New Roman"/>
          <w:sz w:val="24"/>
          <w:lang w:val="uk-UA"/>
        </w:rPr>
      </w:pPr>
    </w:p>
    <w:p w14:paraId="7998DBC6" w14:textId="783421A7" w:rsidR="004B4B05" w:rsidRPr="00F90C34" w:rsidRDefault="004B4B05" w:rsidP="004B4B05">
      <w:pPr>
        <w:tabs>
          <w:tab w:val="left" w:pos="840"/>
        </w:tabs>
        <w:spacing w:line="276" w:lineRule="auto"/>
        <w:ind w:right="544"/>
        <w:rPr>
          <w:rFonts w:ascii="Times New Roman" w:hAnsi="Times New Roman" w:cs="Times New Roman"/>
          <w:sz w:val="24"/>
          <w:lang w:val="uk-UA"/>
        </w:rPr>
      </w:pPr>
    </w:p>
    <w:p w14:paraId="02FC0513" w14:textId="195B51B1" w:rsidR="004B4B05" w:rsidRPr="00F90C34" w:rsidRDefault="004B4B05" w:rsidP="004B4B05">
      <w:pPr>
        <w:tabs>
          <w:tab w:val="left" w:pos="840"/>
        </w:tabs>
        <w:spacing w:line="276" w:lineRule="auto"/>
        <w:ind w:right="544"/>
        <w:rPr>
          <w:rFonts w:ascii="Times New Roman" w:hAnsi="Times New Roman" w:cs="Times New Roman"/>
          <w:sz w:val="24"/>
          <w:lang w:val="uk-UA"/>
        </w:rPr>
      </w:pPr>
    </w:p>
    <w:p w14:paraId="5F59B816" w14:textId="0FF80B19" w:rsidR="004B4B05" w:rsidRPr="00F90C34" w:rsidRDefault="004B4B05" w:rsidP="004B4B05">
      <w:pPr>
        <w:tabs>
          <w:tab w:val="left" w:pos="840"/>
        </w:tabs>
        <w:spacing w:line="276" w:lineRule="auto"/>
        <w:ind w:right="544"/>
        <w:rPr>
          <w:rFonts w:ascii="Times New Roman" w:hAnsi="Times New Roman" w:cs="Times New Roman"/>
          <w:sz w:val="24"/>
          <w:lang w:val="uk-UA"/>
        </w:rPr>
      </w:pPr>
    </w:p>
    <w:p w14:paraId="5EA60CA6" w14:textId="77777777" w:rsidR="004B4B05" w:rsidRPr="00F90C34" w:rsidRDefault="004B4B05" w:rsidP="004B4B05">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57</w:t>
      </w:r>
      <w:r w:rsidRPr="00F90C34">
        <w:rPr>
          <w:rFonts w:ascii="Times New Roman" w:hAnsi="Times New Roman" w:cs="Times New Roman"/>
          <w:color w:val="003366"/>
          <w:sz w:val="18"/>
          <w:lang w:val="uk-UA"/>
        </w:rPr>
        <w:t xml:space="preserve"> Регулювання 49</w:t>
      </w:r>
    </w:p>
    <w:p w14:paraId="234024E8" w14:textId="30CF1D0D" w:rsidR="004B4B05" w:rsidRPr="00F90C34" w:rsidRDefault="004B4B05" w:rsidP="004B4B05">
      <w:pPr>
        <w:spacing w:before="2" w:line="276" w:lineRule="auto"/>
        <w:ind w:left="272"/>
        <w:rPr>
          <w:rFonts w:ascii="Times New Roman" w:hAnsi="Times New Roman" w:cs="Times New Roman"/>
          <w:sz w:val="18"/>
          <w:lang w:val="uk-UA"/>
        </w:rPr>
      </w:pPr>
      <w:r w:rsidRPr="00F90C34">
        <w:rPr>
          <w:rFonts w:ascii="Times New Roman" w:hAnsi="Times New Roman" w:cs="Times New Roman"/>
          <w:noProof/>
          <w:lang w:val="uk-UA"/>
        </w:rPr>
        <mc:AlternateContent>
          <mc:Choice Requires="wps">
            <w:drawing>
              <wp:anchor distT="0" distB="0" distL="114300" distR="114300" simplePos="0" relativeHeight="251667968" behindDoc="1" locked="0" layoutInCell="1" allowOverlap="1" wp14:anchorId="3F8B50C3" wp14:editId="58257A3B">
                <wp:simplePos x="0" y="0"/>
                <wp:positionH relativeFrom="page">
                  <wp:posOffset>2900680</wp:posOffset>
                </wp:positionH>
                <wp:positionV relativeFrom="paragraph">
                  <wp:posOffset>-2898775</wp:posOffset>
                </wp:positionV>
                <wp:extent cx="91440" cy="14605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EE89A" id="Прямоугольник 12" o:spid="_x0000_s1026" style="position:absolute;margin-left:228.4pt;margin-top:-228.25pt;width:7.2pt;height:1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" fillcolor="yellow" stroked="f">
                <w10:wrap anchorx="page"/>
              </v:rect>
            </w:pict>
          </mc:Fallback>
        </mc:AlternateContent>
      </w:r>
      <w:r w:rsidRPr="00F90C34">
        <w:rPr>
          <w:rFonts w:ascii="Times New Roman" w:hAnsi="Times New Roman" w:cs="Times New Roman"/>
          <w:color w:val="003366"/>
          <w:sz w:val="18"/>
          <w:vertAlign w:val="superscript"/>
          <w:lang w:val="uk-UA"/>
        </w:rPr>
        <w:t>58</w:t>
      </w:r>
      <w:r w:rsidRPr="00F90C34">
        <w:rPr>
          <w:rFonts w:ascii="Times New Roman" w:hAnsi="Times New Roman" w:cs="Times New Roman"/>
          <w:color w:val="003366"/>
          <w:sz w:val="18"/>
          <w:lang w:val="uk-UA"/>
        </w:rPr>
        <w:t xml:space="preserve"> Регулювання 51</w:t>
      </w:r>
    </w:p>
    <w:p w14:paraId="6ED4A1A2" w14:textId="77777777" w:rsidR="004B4B05" w:rsidRPr="00F90C34" w:rsidRDefault="004B4B05" w:rsidP="004B4B0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59</w:t>
      </w:r>
      <w:r w:rsidRPr="00F90C34">
        <w:rPr>
          <w:rFonts w:ascii="Times New Roman" w:hAnsi="Times New Roman" w:cs="Times New Roman"/>
          <w:color w:val="003366"/>
          <w:sz w:val="18"/>
          <w:lang w:val="uk-UA"/>
        </w:rPr>
        <w:t xml:space="preserve"> Регулювання 16</w:t>
      </w:r>
    </w:p>
    <w:p w14:paraId="6E49BD62" w14:textId="77777777" w:rsidR="004B4B05" w:rsidRPr="00F90C34" w:rsidRDefault="004B4B05" w:rsidP="004B4B0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60</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2(1)(f); </w:t>
      </w:r>
      <w:proofErr w:type="spellStart"/>
      <w:r w:rsidRPr="00F90C34">
        <w:rPr>
          <w:rFonts w:ascii="Times New Roman" w:hAnsi="Times New Roman" w:cs="Times New Roman"/>
          <w:color w:val="003366"/>
          <w:sz w:val="18"/>
          <w:lang w:val="uk-UA"/>
        </w:rPr>
        <w:t>Regulation</w:t>
      </w:r>
      <w:proofErr w:type="spellEnd"/>
      <w:r w:rsidRPr="00F90C34">
        <w:rPr>
          <w:rFonts w:ascii="Times New Roman" w:hAnsi="Times New Roman" w:cs="Times New Roman"/>
          <w:color w:val="003366"/>
          <w:sz w:val="18"/>
          <w:lang w:val="uk-UA"/>
        </w:rPr>
        <w:t xml:space="preserve"> 27</w:t>
      </w:r>
    </w:p>
    <w:p w14:paraId="1DF34A6C" w14:textId="77777777" w:rsidR="004B4B05" w:rsidRPr="00F90C34" w:rsidRDefault="004B4B05" w:rsidP="004B4B05">
      <w:pPr>
        <w:spacing w:line="276" w:lineRule="auto"/>
        <w:ind w:left="272"/>
        <w:rPr>
          <w:rFonts w:ascii="Times New Roman" w:hAnsi="Times New Roman" w:cs="Times New Roman"/>
          <w:i/>
          <w:sz w:val="18"/>
          <w:lang w:val="uk-UA"/>
        </w:rPr>
      </w:pPr>
      <w:r w:rsidRPr="00F90C34">
        <w:rPr>
          <w:rFonts w:ascii="Times New Roman" w:hAnsi="Times New Roman" w:cs="Times New Roman"/>
          <w:color w:val="003366"/>
          <w:sz w:val="18"/>
          <w:vertAlign w:val="superscript"/>
          <w:lang w:val="uk-UA"/>
        </w:rPr>
        <w:t>61</w:t>
      </w:r>
      <w:r w:rsidRPr="00F90C34">
        <w:rPr>
          <w:rFonts w:ascii="Times New Roman" w:hAnsi="Times New Roman" w:cs="Times New Roman"/>
          <w:color w:val="003366"/>
          <w:sz w:val="18"/>
          <w:lang w:val="uk-UA"/>
        </w:rPr>
        <w:t xml:space="preserve"> </w:t>
      </w:r>
      <w:r w:rsidRPr="00F90C34">
        <w:rPr>
          <w:rFonts w:ascii="Times New Roman" w:hAnsi="Times New Roman" w:cs="Times New Roman"/>
          <w:i/>
          <w:color w:val="003366"/>
          <w:sz w:val="18"/>
          <w:lang w:val="uk-UA"/>
        </w:rPr>
        <w:t>https:/</w:t>
      </w:r>
      <w:hyperlink r:id="rId31">
        <w:r w:rsidRPr="00F90C34">
          <w:rPr>
            <w:rFonts w:ascii="Times New Roman" w:hAnsi="Times New Roman" w:cs="Times New Roman"/>
            <w:i/>
            <w:color w:val="003366"/>
            <w:sz w:val="18"/>
            <w:lang w:val="uk-UA"/>
          </w:rPr>
          <w:t>/www.g</w:t>
        </w:r>
      </w:hyperlink>
      <w:r w:rsidRPr="00F90C34">
        <w:rPr>
          <w:rFonts w:ascii="Times New Roman" w:hAnsi="Times New Roman" w:cs="Times New Roman"/>
          <w:i/>
          <w:color w:val="003366"/>
          <w:sz w:val="18"/>
          <w:lang w:val="uk-UA"/>
        </w:rPr>
        <w:t>o</w:t>
      </w:r>
      <w:hyperlink r:id="rId32">
        <w:r w:rsidRPr="00F90C34">
          <w:rPr>
            <w:rFonts w:ascii="Times New Roman" w:hAnsi="Times New Roman" w:cs="Times New Roman"/>
            <w:i/>
            <w:color w:val="003366"/>
            <w:sz w:val="18"/>
            <w:lang w:val="uk-UA"/>
          </w:rPr>
          <w:t>v.uk/government/publications/security-policy-framework</w:t>
        </w:r>
      </w:hyperlink>
    </w:p>
    <w:p w14:paraId="39CE6F29" w14:textId="77777777" w:rsidR="004B4B05" w:rsidRPr="00F90C34" w:rsidRDefault="004B4B05" w:rsidP="004B4B05">
      <w:pPr>
        <w:tabs>
          <w:tab w:val="left" w:pos="840"/>
        </w:tabs>
        <w:spacing w:line="276" w:lineRule="auto"/>
        <w:ind w:right="544"/>
        <w:rPr>
          <w:rFonts w:ascii="Times New Roman" w:hAnsi="Times New Roman" w:cs="Times New Roman"/>
          <w:sz w:val="24"/>
          <w:lang w:val="uk-UA"/>
        </w:rPr>
      </w:pPr>
    </w:p>
    <w:p w14:paraId="7ECAB4E4" w14:textId="77777777" w:rsidR="00392EA5" w:rsidRPr="00F90C34" w:rsidRDefault="00392EA5" w:rsidP="0075274C">
      <w:pPr>
        <w:pStyle w:val="a3"/>
        <w:spacing w:line="276" w:lineRule="auto"/>
        <w:rPr>
          <w:rFonts w:ascii="Times New Roman" w:hAnsi="Times New Roman" w:cs="Times New Roman"/>
          <w:sz w:val="20"/>
          <w:lang w:val="uk-UA"/>
        </w:rPr>
      </w:pPr>
    </w:p>
    <w:p w14:paraId="7ECAB4E5" w14:textId="77777777" w:rsidR="00392EA5" w:rsidRPr="00F90C34" w:rsidRDefault="00392EA5" w:rsidP="0075274C">
      <w:pPr>
        <w:pStyle w:val="a3"/>
        <w:spacing w:after="1" w:line="276" w:lineRule="auto"/>
        <w:rPr>
          <w:rFonts w:ascii="Times New Roman" w:hAnsi="Times New Roman" w:cs="Times New Roman"/>
          <w:sz w:val="10"/>
          <w:lang w:val="uk-UA"/>
        </w:rPr>
      </w:pPr>
    </w:p>
    <w:tbl>
      <w:tblPr>
        <w:tblStyle w:val="TableNormal"/>
        <w:tblW w:w="0" w:type="auto"/>
        <w:tblInd w:w="17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325"/>
      </w:tblGrid>
      <w:tr w:rsidR="00392EA5" w:rsidRPr="00F90C34" w14:paraId="7ECAB4E7" w14:textId="77777777" w:rsidTr="003D170B">
        <w:trPr>
          <w:trHeight w:val="784"/>
        </w:trPr>
        <w:tc>
          <w:tcPr>
            <w:tcW w:w="10325" w:type="dxa"/>
            <w:shd w:val="clear" w:color="auto" w:fill="FF0000"/>
          </w:tcPr>
          <w:p w14:paraId="7ECAB4E6" w14:textId="09EC6483" w:rsidR="00392EA5" w:rsidRPr="00F90C34" w:rsidRDefault="003D170B" w:rsidP="0075274C">
            <w:pPr>
              <w:pStyle w:val="TableParagraph"/>
              <w:spacing w:before="229" w:line="276" w:lineRule="auto"/>
              <w:rPr>
                <w:rFonts w:ascii="Times New Roman" w:hAnsi="Times New Roman" w:cs="Times New Roman"/>
                <w:b/>
                <w:sz w:val="28"/>
                <w:lang w:val="uk-UA"/>
              </w:rPr>
            </w:pPr>
            <w:r w:rsidRPr="00F90C34">
              <w:rPr>
                <w:rFonts w:ascii="Times New Roman" w:hAnsi="Times New Roman" w:cs="Times New Roman"/>
                <w:b/>
                <w:sz w:val="28"/>
                <w:lang w:val="uk-UA"/>
              </w:rPr>
              <w:lastRenderedPageBreak/>
              <w:t>Обов'язкові вимоги до співпраці</w:t>
            </w:r>
          </w:p>
        </w:tc>
      </w:tr>
      <w:tr w:rsidR="00392EA5" w:rsidRPr="00F90C34" w14:paraId="7ECAB4E9" w14:textId="77777777" w:rsidTr="003D170B">
        <w:trPr>
          <w:trHeight w:val="810"/>
        </w:trPr>
        <w:tc>
          <w:tcPr>
            <w:tcW w:w="10325" w:type="dxa"/>
          </w:tcPr>
          <w:p w14:paraId="7ECAB4E8" w14:textId="6CBDE736" w:rsidR="00392EA5" w:rsidRPr="00F90C34" w:rsidRDefault="003D170B" w:rsidP="0075274C">
            <w:pPr>
              <w:pStyle w:val="TableParagraph"/>
              <w:spacing w:line="276" w:lineRule="auto"/>
              <w:ind w:right="104"/>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співпрацювати один з одним у зв’язку з виконанням своїх обов’язків відповідно до розділу 2(1) CCA; повинні забезпечити, щоб їх LRF збирався принаймні один раз на шість місяців; і має бути присутнім або бути представленим на засіданнях </w:t>
            </w:r>
            <w:r w:rsidR="00862646" w:rsidRPr="00F90C34">
              <w:rPr>
                <w:rFonts w:ascii="Times New Roman" w:hAnsi="Times New Roman" w:cs="Times New Roman"/>
                <w:sz w:val="20"/>
                <w:lang w:val="uk-UA"/>
              </w:rPr>
              <w:t>LRF.</w:t>
            </w:r>
            <w:r w:rsidR="00862646" w:rsidRPr="00F90C34">
              <w:rPr>
                <w:rFonts w:ascii="Times New Roman" w:hAnsi="Times New Roman" w:cs="Times New Roman"/>
                <w:color w:val="00487C"/>
                <w:sz w:val="20"/>
                <w:vertAlign w:val="superscript"/>
                <w:lang w:val="uk-UA"/>
              </w:rPr>
              <w:t>63</w:t>
            </w:r>
          </w:p>
        </w:tc>
      </w:tr>
      <w:tr w:rsidR="00392EA5" w:rsidRPr="00F90C34" w14:paraId="7ECAB4EB" w14:textId="77777777" w:rsidTr="003D170B">
        <w:trPr>
          <w:trHeight w:val="935"/>
        </w:trPr>
        <w:tc>
          <w:tcPr>
            <w:tcW w:w="10325" w:type="dxa"/>
          </w:tcPr>
          <w:p w14:paraId="7ECAB4EA" w14:textId="7CA00BEE" w:rsidR="00392EA5" w:rsidRPr="00F90C34" w:rsidRDefault="003D170B" w:rsidP="0075274C">
            <w:pPr>
              <w:pStyle w:val="TableParagraph"/>
              <w:spacing w:line="276" w:lineRule="auto"/>
              <w:ind w:right="104"/>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2 повинні співпрацювати з кожним </w:t>
            </w:r>
            <w:proofErr w:type="spellStart"/>
            <w:r w:rsidRPr="00F90C34">
              <w:rPr>
                <w:rFonts w:ascii="Times New Roman" w:hAnsi="Times New Roman" w:cs="Times New Roman"/>
                <w:sz w:val="20"/>
                <w:lang w:val="uk-UA"/>
              </w:rPr>
              <w:t>реагувальником</w:t>
            </w:r>
            <w:proofErr w:type="spellEnd"/>
            <w:r w:rsidRPr="00F90C34">
              <w:rPr>
                <w:rFonts w:ascii="Times New Roman" w:hAnsi="Times New Roman" w:cs="Times New Roman"/>
                <w:sz w:val="20"/>
                <w:lang w:val="uk-UA"/>
              </w:rPr>
              <w:t xml:space="preserve"> Категорії 1 у їхньому регіоні у зв’язку з виконанням їхніх обов’язків відповідно до Розділу 2(1) CCA; і, якщо запрошено, має бути присутнім або бути представленим на засіданнях </w:t>
            </w:r>
            <w:r w:rsidR="00862646" w:rsidRPr="00F90C34">
              <w:rPr>
                <w:rFonts w:ascii="Times New Roman" w:hAnsi="Times New Roman" w:cs="Times New Roman"/>
                <w:sz w:val="20"/>
                <w:lang w:val="uk-UA"/>
              </w:rPr>
              <w:t>LRF.</w:t>
            </w:r>
            <w:r w:rsidR="00862646" w:rsidRPr="00F90C34">
              <w:rPr>
                <w:rFonts w:ascii="Times New Roman" w:hAnsi="Times New Roman" w:cs="Times New Roman"/>
                <w:color w:val="00487C"/>
                <w:sz w:val="20"/>
                <w:vertAlign w:val="superscript"/>
                <w:lang w:val="uk-UA"/>
              </w:rPr>
              <w:t>64</w:t>
            </w:r>
          </w:p>
        </w:tc>
      </w:tr>
      <w:tr w:rsidR="00392EA5" w:rsidRPr="009B0AF8" w14:paraId="7ECAB4ED" w14:textId="77777777" w:rsidTr="003D170B">
        <w:trPr>
          <w:trHeight w:val="580"/>
        </w:trPr>
        <w:tc>
          <w:tcPr>
            <w:tcW w:w="10325" w:type="dxa"/>
          </w:tcPr>
          <w:p w14:paraId="7ECAB4EC" w14:textId="19A25397" w:rsidR="00392EA5" w:rsidRPr="00F90C34" w:rsidRDefault="003D170B" w:rsidP="0075274C">
            <w:pPr>
              <w:pStyle w:val="TableParagraph"/>
              <w:spacing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2 також повинні співпрацювати один з одним, якщо це необхідно для виконання своїх обов’язків відповідно до Правила 4(2)</w:t>
            </w:r>
          </w:p>
        </w:tc>
      </w:tr>
      <w:tr w:rsidR="00392EA5" w:rsidRPr="009B0AF8" w14:paraId="7ECAB4EF" w14:textId="77777777" w:rsidTr="003D170B">
        <w:trPr>
          <w:trHeight w:val="395"/>
        </w:trPr>
        <w:tc>
          <w:tcPr>
            <w:tcW w:w="10325" w:type="dxa"/>
          </w:tcPr>
          <w:p w14:paraId="7ECAB4EE" w14:textId="21BD9401" w:rsidR="00392EA5" w:rsidRPr="00F90C34" w:rsidRDefault="003D170B"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представляти всіх служб реагування Категорії 1 і 2, які охоплюють всю або частину своєї території</w:t>
            </w:r>
            <w:r w:rsidR="00862646" w:rsidRPr="00F90C34">
              <w:rPr>
                <w:rFonts w:ascii="Times New Roman" w:hAnsi="Times New Roman" w:cs="Times New Roman"/>
                <w:sz w:val="20"/>
                <w:lang w:val="uk-UA"/>
              </w:rPr>
              <w:t>.</w:t>
            </w:r>
          </w:p>
        </w:tc>
      </w:tr>
      <w:tr w:rsidR="00392EA5" w:rsidRPr="00F90C34" w14:paraId="7ECAB4F1" w14:textId="77777777" w:rsidTr="003D170B">
        <w:trPr>
          <w:trHeight w:val="801"/>
        </w:trPr>
        <w:tc>
          <w:tcPr>
            <w:tcW w:w="10325" w:type="dxa"/>
            <w:shd w:val="clear" w:color="auto" w:fill="FFFF00"/>
          </w:tcPr>
          <w:p w14:paraId="7ECAB4F0" w14:textId="100A83F3" w:rsidR="00392EA5" w:rsidRPr="00F90C34" w:rsidRDefault="003D170B" w:rsidP="0075274C">
            <w:pPr>
              <w:pStyle w:val="TableParagraph"/>
              <w:spacing w:before="236" w:line="276" w:lineRule="auto"/>
              <w:rPr>
                <w:rFonts w:ascii="Times New Roman" w:hAnsi="Times New Roman" w:cs="Times New Roman"/>
                <w:b/>
                <w:sz w:val="28"/>
                <w:lang w:val="uk-UA"/>
              </w:rPr>
            </w:pPr>
            <w:r w:rsidRPr="00F90C34">
              <w:rPr>
                <w:rFonts w:ascii="Times New Roman" w:hAnsi="Times New Roman" w:cs="Times New Roman"/>
                <w:b/>
                <w:sz w:val="28"/>
                <w:lang w:val="uk-UA"/>
              </w:rPr>
              <w:t>Питання співпраці для розгляду</w:t>
            </w:r>
          </w:p>
        </w:tc>
      </w:tr>
      <w:tr w:rsidR="00392EA5" w:rsidRPr="009B0AF8" w14:paraId="7ECAB4F5" w14:textId="77777777" w:rsidTr="003D170B">
        <w:trPr>
          <w:trHeight w:val="1187"/>
        </w:trPr>
        <w:tc>
          <w:tcPr>
            <w:tcW w:w="10325" w:type="dxa"/>
          </w:tcPr>
          <w:p w14:paraId="3A187DEA" w14:textId="3D57C7DC" w:rsidR="009E6530" w:rsidRPr="00F90C34" w:rsidRDefault="009E6530" w:rsidP="009E6530">
            <w:pPr>
              <w:pStyle w:val="TableParagraph"/>
              <w:spacing w:line="276" w:lineRule="auto"/>
              <w:ind w:right="104"/>
              <w:rPr>
                <w:rFonts w:ascii="Times New Roman" w:hAnsi="Times New Roman" w:cs="Times New Roman"/>
                <w:sz w:val="20"/>
                <w:lang w:val="uk-UA"/>
              </w:rPr>
            </w:pPr>
            <w:r w:rsidRPr="00F90C34">
              <w:rPr>
                <w:rFonts w:ascii="Times New Roman" w:hAnsi="Times New Roman" w:cs="Times New Roman"/>
                <w:sz w:val="20"/>
                <w:lang w:val="uk-UA"/>
              </w:rPr>
              <w:t>Представники респондентів категорії 1 і 2, які беруть участь у засіданнях LRF, повинні бути старшими стратегічними керівниками своєї організації та мати повноваження від своєї організації</w:t>
            </w:r>
            <w:r w:rsidR="00862646" w:rsidRPr="00F90C34">
              <w:rPr>
                <w:rFonts w:ascii="Times New Roman" w:hAnsi="Times New Roman" w:cs="Times New Roman"/>
                <w:sz w:val="20"/>
                <w:lang w:val="uk-UA"/>
              </w:rPr>
              <w:t>:</w:t>
            </w:r>
          </w:p>
          <w:p w14:paraId="755FE988" w14:textId="3D92574B" w:rsidR="009E6530" w:rsidRPr="00F90C34" w:rsidRDefault="009E6530" w:rsidP="009E6530">
            <w:pPr>
              <w:pStyle w:val="TableParagraph"/>
              <w:numPr>
                <w:ilvl w:val="0"/>
                <w:numId w:val="16"/>
              </w:numPr>
              <w:tabs>
                <w:tab w:val="clear" w:pos="827"/>
              </w:tabs>
              <w:spacing w:line="276" w:lineRule="auto"/>
              <w:ind w:left="402" w:right="104" w:hanging="283"/>
              <w:rPr>
                <w:rFonts w:ascii="Times New Roman" w:hAnsi="Times New Roman" w:cs="Times New Roman"/>
                <w:sz w:val="20"/>
                <w:lang w:val="uk-UA"/>
              </w:rPr>
            </w:pPr>
            <w:r w:rsidRPr="00F90C34">
              <w:rPr>
                <w:rFonts w:ascii="Times New Roman" w:hAnsi="Times New Roman" w:cs="Times New Roman"/>
                <w:sz w:val="20"/>
                <w:lang w:val="uk-UA"/>
              </w:rPr>
              <w:t>погодити спільні цілі та завдання</w:t>
            </w:r>
            <w:r w:rsidR="00862646" w:rsidRPr="00F90C34">
              <w:rPr>
                <w:rFonts w:ascii="Times New Roman" w:hAnsi="Times New Roman" w:cs="Times New Roman"/>
                <w:sz w:val="20"/>
                <w:lang w:val="uk-UA"/>
              </w:rPr>
              <w:t xml:space="preserve">; </w:t>
            </w:r>
          </w:p>
          <w:p w14:paraId="7ECAB4F4" w14:textId="06D018CA" w:rsidR="00392EA5" w:rsidRPr="00F90C34" w:rsidRDefault="009E6530" w:rsidP="009E6530">
            <w:pPr>
              <w:pStyle w:val="TableParagraph"/>
              <w:numPr>
                <w:ilvl w:val="0"/>
                <w:numId w:val="16"/>
              </w:numPr>
              <w:tabs>
                <w:tab w:val="clear" w:pos="827"/>
              </w:tabs>
              <w:spacing w:line="276" w:lineRule="auto"/>
              <w:ind w:left="402" w:right="104" w:hanging="283"/>
              <w:rPr>
                <w:rFonts w:ascii="Times New Roman" w:hAnsi="Times New Roman" w:cs="Times New Roman"/>
                <w:sz w:val="20"/>
                <w:lang w:val="uk-UA"/>
              </w:rPr>
            </w:pPr>
            <w:r w:rsidRPr="00F90C34">
              <w:rPr>
                <w:rFonts w:ascii="Times New Roman" w:hAnsi="Times New Roman" w:cs="Times New Roman"/>
                <w:sz w:val="20"/>
                <w:lang w:val="uk-UA"/>
              </w:rPr>
              <w:t>залучити свою організацію та її ресурси до проектів і діяльності LRF</w:t>
            </w:r>
            <w:r w:rsidR="00862646" w:rsidRPr="00F90C34">
              <w:rPr>
                <w:rFonts w:ascii="Times New Roman" w:hAnsi="Times New Roman" w:cs="Times New Roman"/>
                <w:sz w:val="20"/>
                <w:lang w:val="uk-UA"/>
              </w:rPr>
              <w:t>.</w:t>
            </w:r>
          </w:p>
        </w:tc>
      </w:tr>
      <w:tr w:rsidR="00392EA5" w:rsidRPr="009B0AF8" w14:paraId="7ECAB4F7" w14:textId="77777777" w:rsidTr="009E6530">
        <w:trPr>
          <w:trHeight w:val="641"/>
        </w:trPr>
        <w:tc>
          <w:tcPr>
            <w:tcW w:w="10325" w:type="dxa"/>
          </w:tcPr>
          <w:p w14:paraId="7ECAB4F6" w14:textId="1F2F323B" w:rsidR="00392EA5" w:rsidRPr="00F90C34" w:rsidRDefault="009E6530" w:rsidP="0075274C">
            <w:pPr>
              <w:pStyle w:val="TableParagraph"/>
              <w:spacing w:line="276" w:lineRule="auto"/>
              <w:ind w:right="95"/>
              <w:jc w:val="both"/>
              <w:rPr>
                <w:rFonts w:ascii="Times New Roman" w:hAnsi="Times New Roman" w:cs="Times New Roman"/>
                <w:sz w:val="20"/>
                <w:lang w:val="uk-UA"/>
              </w:rPr>
            </w:pPr>
            <w:r w:rsidRPr="00F90C34">
              <w:rPr>
                <w:rFonts w:ascii="Times New Roman" w:hAnsi="Times New Roman" w:cs="Times New Roman"/>
                <w:sz w:val="20"/>
                <w:lang w:val="uk-UA"/>
              </w:rPr>
              <w:t>Члени LRF повинні мати повноваження від організацій у своєму секторі (де це доречно) брати участь у форумі від їх імені та повинні бути в змозі пояснити цивільно-правові питання, що стосуються їхнього сектору чи організації</w:t>
            </w:r>
            <w:r w:rsidR="00862646" w:rsidRPr="00F90C34">
              <w:rPr>
                <w:rFonts w:ascii="Times New Roman" w:hAnsi="Times New Roman" w:cs="Times New Roman"/>
                <w:sz w:val="20"/>
                <w:lang w:val="uk-UA"/>
              </w:rPr>
              <w:t>.</w:t>
            </w:r>
          </w:p>
        </w:tc>
      </w:tr>
      <w:tr w:rsidR="00392EA5" w:rsidRPr="009B0AF8" w14:paraId="7ECAB4F9" w14:textId="77777777" w:rsidTr="003D170B">
        <w:trPr>
          <w:trHeight w:val="808"/>
        </w:trPr>
        <w:tc>
          <w:tcPr>
            <w:tcW w:w="10325" w:type="dxa"/>
          </w:tcPr>
          <w:p w14:paraId="7ECAB4F8" w14:textId="1F651B7E" w:rsidR="00392EA5" w:rsidRPr="00F90C34" w:rsidRDefault="009E6530" w:rsidP="0075274C">
            <w:pPr>
              <w:pStyle w:val="TableParagraph"/>
              <w:spacing w:line="276" w:lineRule="auto"/>
              <w:ind w:right="107"/>
              <w:jc w:val="both"/>
              <w:rPr>
                <w:rFonts w:ascii="Times New Roman" w:hAnsi="Times New Roman" w:cs="Times New Roman"/>
                <w:sz w:val="20"/>
                <w:lang w:val="uk-UA"/>
              </w:rPr>
            </w:pPr>
            <w:r w:rsidRPr="00F90C34">
              <w:rPr>
                <w:rFonts w:ascii="Times New Roman" w:hAnsi="Times New Roman" w:cs="Times New Roman"/>
                <w:sz w:val="20"/>
                <w:lang w:val="uk-UA"/>
              </w:rPr>
              <w:t>Члени LRF повинні гарантувати, що організація(и), яку вони представляють, повністю поінформовані про бізнес LRF, і повинні сприяти процесу для організації(</w:t>
            </w:r>
            <w:proofErr w:type="spellStart"/>
            <w:r w:rsidRPr="00F90C34">
              <w:rPr>
                <w:rFonts w:ascii="Times New Roman" w:hAnsi="Times New Roman" w:cs="Times New Roman"/>
                <w:sz w:val="20"/>
                <w:lang w:val="uk-UA"/>
              </w:rPr>
              <w:t>ів</w:t>
            </w:r>
            <w:proofErr w:type="spellEnd"/>
            <w:r w:rsidRPr="00F90C34">
              <w:rPr>
                <w:rFonts w:ascii="Times New Roman" w:hAnsi="Times New Roman" w:cs="Times New Roman"/>
                <w:sz w:val="20"/>
                <w:lang w:val="uk-UA"/>
              </w:rPr>
              <w:t>), яку вони представляють, щоб надати внесок у бізнес LRF, або через них, або особисто</w:t>
            </w:r>
            <w:r w:rsidR="00862646" w:rsidRPr="00F90C34">
              <w:rPr>
                <w:rFonts w:ascii="Times New Roman" w:hAnsi="Times New Roman" w:cs="Times New Roman"/>
                <w:sz w:val="20"/>
                <w:lang w:val="uk-UA"/>
              </w:rPr>
              <w:t>.</w:t>
            </w:r>
          </w:p>
        </w:tc>
      </w:tr>
      <w:tr w:rsidR="00392EA5" w:rsidRPr="009B0AF8" w14:paraId="7ECAB4FB" w14:textId="77777777" w:rsidTr="009E6530">
        <w:trPr>
          <w:trHeight w:val="677"/>
        </w:trPr>
        <w:tc>
          <w:tcPr>
            <w:tcW w:w="10325" w:type="dxa"/>
          </w:tcPr>
          <w:p w14:paraId="7ECAB4FA" w14:textId="5B55D5CF" w:rsidR="00392EA5" w:rsidRPr="00F90C34" w:rsidRDefault="009E6530"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започаткувати позитивну взаємодію, засновану на взаємній довірі та розумінні, щоб сприяти обміну інформацією та надавати ефективні рішення проблем у міру їх виникнення</w:t>
            </w:r>
            <w:r w:rsidR="00862646" w:rsidRPr="00F90C34">
              <w:rPr>
                <w:rFonts w:ascii="Times New Roman" w:hAnsi="Times New Roman" w:cs="Times New Roman"/>
                <w:sz w:val="20"/>
                <w:lang w:val="uk-UA"/>
              </w:rPr>
              <w:t>.</w:t>
            </w:r>
          </w:p>
        </w:tc>
      </w:tr>
      <w:tr w:rsidR="00392EA5" w:rsidRPr="009B0AF8" w14:paraId="7ECAB503" w14:textId="77777777" w:rsidTr="009E6530">
        <w:trPr>
          <w:trHeight w:val="727"/>
        </w:trPr>
        <w:tc>
          <w:tcPr>
            <w:tcW w:w="10325" w:type="dxa"/>
          </w:tcPr>
          <w:p w14:paraId="7ECAB502" w14:textId="194A6D5C" w:rsidR="00392EA5" w:rsidRPr="00F90C34" w:rsidRDefault="009E6530" w:rsidP="0075274C">
            <w:pPr>
              <w:pStyle w:val="TableParagraph"/>
              <w:spacing w:line="276" w:lineRule="auto"/>
              <w:ind w:right="104"/>
              <w:rPr>
                <w:rFonts w:ascii="Times New Roman" w:hAnsi="Times New Roman" w:cs="Times New Roman"/>
                <w:sz w:val="20"/>
                <w:lang w:val="uk-UA"/>
              </w:rPr>
            </w:pPr>
            <w:r w:rsidRPr="00F90C34">
              <w:rPr>
                <w:rFonts w:ascii="Times New Roman" w:hAnsi="Times New Roman" w:cs="Times New Roman"/>
                <w:sz w:val="20"/>
                <w:lang w:val="uk-UA"/>
              </w:rPr>
              <w:t>LRF має дозволити особам, які реагують, виконувати свої обов’язки узгодженим, послідовним і взаємодоповнюючим способом шляхом розробки протоколів, де це необхідно</w:t>
            </w:r>
            <w:r w:rsidR="00862646" w:rsidRPr="00F90C34">
              <w:rPr>
                <w:rFonts w:ascii="Times New Roman" w:hAnsi="Times New Roman" w:cs="Times New Roman"/>
                <w:sz w:val="20"/>
                <w:lang w:val="uk-UA"/>
              </w:rPr>
              <w:t>.</w:t>
            </w:r>
          </w:p>
        </w:tc>
      </w:tr>
      <w:tr w:rsidR="00392EA5" w:rsidRPr="009B0AF8" w14:paraId="7ECAB505" w14:textId="77777777" w:rsidTr="009E6530">
        <w:trPr>
          <w:trHeight w:val="709"/>
        </w:trPr>
        <w:tc>
          <w:tcPr>
            <w:tcW w:w="10325" w:type="dxa"/>
          </w:tcPr>
          <w:p w14:paraId="7ECAB504" w14:textId="1D88FCF4" w:rsidR="00392EA5" w:rsidRPr="00F90C34" w:rsidRDefault="009E6530"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LRF має колективно ідентифікувати організації, які не співпрацюють відповідно до CCA, і заохочувати організації виконувати свої обов’язки</w:t>
            </w:r>
            <w:r w:rsidR="00862646" w:rsidRPr="00F90C34">
              <w:rPr>
                <w:rFonts w:ascii="Times New Roman" w:hAnsi="Times New Roman" w:cs="Times New Roman"/>
                <w:sz w:val="20"/>
                <w:lang w:val="uk-UA"/>
              </w:rPr>
              <w:t>.</w:t>
            </w:r>
          </w:p>
        </w:tc>
      </w:tr>
      <w:tr w:rsidR="00392EA5" w:rsidRPr="009B0AF8" w14:paraId="7ECAB50A" w14:textId="77777777" w:rsidTr="009E6530">
        <w:trPr>
          <w:trHeight w:val="3161"/>
        </w:trPr>
        <w:tc>
          <w:tcPr>
            <w:tcW w:w="10325" w:type="dxa"/>
          </w:tcPr>
          <w:p w14:paraId="2F687666" w14:textId="76469A17" w:rsidR="009E6530" w:rsidRPr="00F90C34" w:rsidRDefault="009E6530" w:rsidP="009E6530">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LRF повинен розуміти свою роль і те, як він доповнює роботу інших цивільних рівнів надзвичайних ситуацій, і повинен включати представників організацій, які можуть зробити свій внесок у його роботу (таких як Збройні сили та добровольчий сектор). Він має враховувати потреби організацій-членів, які беруть участь у більш ніж одному форумі. Зокрема, слід враховувати</w:t>
            </w:r>
            <w:r w:rsidR="00862646" w:rsidRPr="00F90C34">
              <w:rPr>
                <w:rFonts w:ascii="Times New Roman" w:hAnsi="Times New Roman" w:cs="Times New Roman"/>
                <w:sz w:val="20"/>
                <w:lang w:val="uk-UA"/>
              </w:rPr>
              <w:t>:</w:t>
            </w:r>
          </w:p>
          <w:p w14:paraId="6CA6162F" w14:textId="3867BFCE" w:rsidR="009E6530" w:rsidRPr="00F90C34" w:rsidRDefault="009E6530" w:rsidP="00DE7953">
            <w:pPr>
              <w:pStyle w:val="TableParagraph"/>
              <w:numPr>
                <w:ilvl w:val="0"/>
                <w:numId w:val="17"/>
              </w:numPr>
              <w:tabs>
                <w:tab w:val="clear" w:pos="827"/>
                <w:tab w:val="num" w:pos="1253"/>
              </w:tabs>
              <w:spacing w:before="94" w:line="276" w:lineRule="auto"/>
              <w:ind w:left="251" w:right="101" w:hanging="142"/>
              <w:jc w:val="both"/>
              <w:rPr>
                <w:rFonts w:ascii="Times New Roman" w:hAnsi="Times New Roman" w:cs="Times New Roman"/>
                <w:sz w:val="20"/>
                <w:lang w:val="uk-UA"/>
              </w:rPr>
            </w:pPr>
            <w:r w:rsidRPr="00F90C34">
              <w:rPr>
                <w:rFonts w:ascii="Times New Roman" w:hAnsi="Times New Roman" w:cs="Times New Roman"/>
                <w:sz w:val="20"/>
                <w:lang w:val="uk-UA"/>
              </w:rPr>
              <w:t xml:space="preserve">чи можуть вони бути ефективно та </w:t>
            </w:r>
            <w:proofErr w:type="spellStart"/>
            <w:r w:rsidRPr="00F90C34">
              <w:rPr>
                <w:rFonts w:ascii="Times New Roman" w:hAnsi="Times New Roman" w:cs="Times New Roman"/>
                <w:sz w:val="20"/>
                <w:lang w:val="uk-UA"/>
              </w:rPr>
              <w:t>результативно</w:t>
            </w:r>
            <w:proofErr w:type="spellEnd"/>
            <w:r w:rsidRPr="00F90C34">
              <w:rPr>
                <w:rFonts w:ascii="Times New Roman" w:hAnsi="Times New Roman" w:cs="Times New Roman"/>
                <w:sz w:val="20"/>
                <w:lang w:val="uk-UA"/>
              </w:rPr>
              <w:t xml:space="preserve"> представлені партнерською організацією з їхнього сектора</w:t>
            </w:r>
            <w:r w:rsidR="00862646" w:rsidRPr="00F90C34">
              <w:rPr>
                <w:rFonts w:ascii="Times New Roman" w:hAnsi="Times New Roman" w:cs="Times New Roman"/>
                <w:sz w:val="20"/>
                <w:lang w:val="uk-UA"/>
              </w:rPr>
              <w:t>;</w:t>
            </w:r>
          </w:p>
          <w:p w14:paraId="1C35185E" w14:textId="3BC2745C" w:rsidR="009E6530" w:rsidRPr="00F90C34" w:rsidRDefault="009E6530" w:rsidP="009E6530">
            <w:pPr>
              <w:pStyle w:val="TableParagraph"/>
              <w:numPr>
                <w:ilvl w:val="0"/>
                <w:numId w:val="17"/>
              </w:numPr>
              <w:tabs>
                <w:tab w:val="clear" w:pos="827"/>
                <w:tab w:val="num" w:pos="1253"/>
              </w:tabs>
              <w:spacing w:before="94" w:line="276" w:lineRule="auto"/>
              <w:ind w:left="251" w:right="101" w:hanging="142"/>
              <w:jc w:val="both"/>
              <w:rPr>
                <w:rFonts w:ascii="Times New Roman" w:hAnsi="Times New Roman" w:cs="Times New Roman"/>
                <w:sz w:val="20"/>
                <w:lang w:val="uk-UA"/>
              </w:rPr>
            </w:pPr>
            <w:r w:rsidRPr="00F90C34">
              <w:rPr>
                <w:rFonts w:ascii="Times New Roman" w:hAnsi="Times New Roman" w:cs="Times New Roman"/>
                <w:sz w:val="20"/>
                <w:lang w:val="uk-UA"/>
              </w:rPr>
              <w:t>чи можуть такі служби реагування більш ефективно виконувати свої обов’язки через іншу організацію і, отже, бути делегованими їй</w:t>
            </w:r>
            <w:r w:rsidR="00862646" w:rsidRPr="00F90C34">
              <w:rPr>
                <w:rFonts w:ascii="Times New Roman" w:hAnsi="Times New Roman" w:cs="Times New Roman"/>
                <w:sz w:val="20"/>
                <w:lang w:val="uk-UA"/>
              </w:rPr>
              <w:t xml:space="preserve">; </w:t>
            </w:r>
          </w:p>
          <w:p w14:paraId="2E0C6993" w14:textId="0AFDE9BE" w:rsidR="009E6530" w:rsidRPr="00F90C34" w:rsidRDefault="009E6530" w:rsidP="009E6530">
            <w:pPr>
              <w:pStyle w:val="TableParagraph"/>
              <w:numPr>
                <w:ilvl w:val="0"/>
                <w:numId w:val="17"/>
              </w:numPr>
              <w:tabs>
                <w:tab w:val="clear" w:pos="827"/>
                <w:tab w:val="num" w:pos="1253"/>
              </w:tabs>
              <w:spacing w:before="94" w:line="276" w:lineRule="auto"/>
              <w:ind w:left="251" w:right="101" w:hanging="142"/>
              <w:jc w:val="both"/>
              <w:rPr>
                <w:rFonts w:ascii="Times New Roman" w:hAnsi="Times New Roman" w:cs="Times New Roman"/>
                <w:sz w:val="20"/>
                <w:lang w:val="uk-UA"/>
              </w:rPr>
            </w:pPr>
            <w:r w:rsidRPr="00F90C34">
              <w:rPr>
                <w:rFonts w:ascii="Times New Roman" w:hAnsi="Times New Roman" w:cs="Times New Roman"/>
                <w:sz w:val="20"/>
                <w:lang w:val="uk-UA"/>
              </w:rPr>
              <w:t>як забезпечити активну взаємодію між відповідачем і форумом; необхідність відвідування зустрічей кожним респондентом, який повністю знаходиться в межах своєї зони</w:t>
            </w:r>
            <w:r w:rsidR="00862646" w:rsidRPr="00F90C34">
              <w:rPr>
                <w:rFonts w:ascii="Times New Roman" w:hAnsi="Times New Roman" w:cs="Times New Roman"/>
                <w:sz w:val="20"/>
                <w:lang w:val="uk-UA"/>
              </w:rPr>
              <w:t xml:space="preserve">; </w:t>
            </w:r>
          </w:p>
          <w:p w14:paraId="7ECAB509" w14:textId="3790C3F9" w:rsidR="00392EA5" w:rsidRPr="00F90C34" w:rsidRDefault="009E6530" w:rsidP="009E6530">
            <w:pPr>
              <w:pStyle w:val="TableParagraph"/>
              <w:numPr>
                <w:ilvl w:val="0"/>
                <w:numId w:val="17"/>
              </w:numPr>
              <w:tabs>
                <w:tab w:val="clear" w:pos="827"/>
                <w:tab w:val="num" w:pos="1253"/>
              </w:tabs>
              <w:spacing w:before="94" w:line="276" w:lineRule="auto"/>
              <w:ind w:left="251" w:right="101" w:hanging="142"/>
              <w:jc w:val="both"/>
              <w:rPr>
                <w:rFonts w:ascii="Times New Roman" w:hAnsi="Times New Roman" w:cs="Times New Roman"/>
                <w:sz w:val="20"/>
                <w:lang w:val="uk-UA"/>
              </w:rPr>
            </w:pPr>
            <w:r w:rsidRPr="00F90C34">
              <w:rPr>
                <w:rFonts w:ascii="Times New Roman" w:hAnsi="Times New Roman" w:cs="Times New Roman"/>
                <w:sz w:val="20"/>
                <w:lang w:val="uk-UA"/>
              </w:rPr>
              <w:t>чи можуть вони бути ефективно представлені партнерською організацією зі свого сектору, щоб уникнути висування надмірних вимог один до одного</w:t>
            </w:r>
            <w:r w:rsidR="00862646" w:rsidRPr="00F90C34">
              <w:rPr>
                <w:rFonts w:ascii="Times New Roman" w:hAnsi="Times New Roman" w:cs="Times New Roman"/>
                <w:sz w:val="20"/>
                <w:lang w:val="uk-UA"/>
              </w:rPr>
              <w:t>.</w:t>
            </w:r>
          </w:p>
        </w:tc>
      </w:tr>
      <w:tr w:rsidR="00392EA5" w:rsidRPr="00F90C34" w14:paraId="7ECAB50C" w14:textId="77777777" w:rsidTr="009E6530">
        <w:trPr>
          <w:trHeight w:val="781"/>
        </w:trPr>
        <w:tc>
          <w:tcPr>
            <w:tcW w:w="10325" w:type="dxa"/>
            <w:shd w:val="clear" w:color="auto" w:fill="008000"/>
          </w:tcPr>
          <w:p w14:paraId="7ECAB50B" w14:textId="49745927" w:rsidR="00392EA5" w:rsidRPr="00F90C34" w:rsidRDefault="009E6530" w:rsidP="0075274C">
            <w:pPr>
              <w:pStyle w:val="TableParagraph"/>
              <w:spacing w:before="226" w:line="276" w:lineRule="auto"/>
              <w:rPr>
                <w:rFonts w:ascii="Times New Roman" w:hAnsi="Times New Roman" w:cs="Times New Roman"/>
                <w:b/>
                <w:sz w:val="28"/>
                <w:lang w:val="uk-UA"/>
              </w:rPr>
            </w:pPr>
            <w:r w:rsidRPr="00F90C34">
              <w:rPr>
                <w:rFonts w:ascii="Times New Roman" w:hAnsi="Times New Roman" w:cs="Times New Roman"/>
                <w:b/>
                <w:sz w:val="28"/>
                <w:lang w:val="uk-UA"/>
              </w:rPr>
              <w:t>Індикатори належної практики співпраці</w:t>
            </w:r>
          </w:p>
        </w:tc>
      </w:tr>
      <w:tr w:rsidR="00392EA5" w:rsidRPr="00F90C34" w14:paraId="7ECAB50E" w14:textId="77777777" w:rsidTr="009E6530">
        <w:trPr>
          <w:trHeight w:val="810"/>
        </w:trPr>
        <w:tc>
          <w:tcPr>
            <w:tcW w:w="10325" w:type="dxa"/>
          </w:tcPr>
          <w:p w14:paraId="7ECAB50D" w14:textId="0050501C" w:rsidR="00392EA5" w:rsidRPr="00F90C34" w:rsidRDefault="009E6530" w:rsidP="0075274C">
            <w:pPr>
              <w:pStyle w:val="TableParagraph"/>
              <w:spacing w:line="276" w:lineRule="auto"/>
              <w:ind w:right="101"/>
              <w:jc w:val="both"/>
              <w:rPr>
                <w:rFonts w:ascii="Times New Roman" w:hAnsi="Times New Roman" w:cs="Times New Roman"/>
                <w:sz w:val="20"/>
                <w:lang w:val="uk-UA"/>
              </w:rPr>
            </w:pPr>
            <w:r w:rsidRPr="00F90C34">
              <w:rPr>
                <w:rFonts w:ascii="Times New Roman" w:hAnsi="Times New Roman" w:cs="Times New Roman"/>
                <w:sz w:val="20"/>
                <w:lang w:val="uk-UA"/>
              </w:rPr>
              <w:t>LRF періодично шукає думки своїх членів, щоб перевірити наявність проблем, і тестує позитивну взаємодію та співпрацю між різними частинами організацій і між різними організаціями</w:t>
            </w:r>
            <w:r w:rsidR="00862646" w:rsidRPr="00F90C34">
              <w:rPr>
                <w:rFonts w:ascii="Times New Roman" w:hAnsi="Times New Roman" w:cs="Times New Roman"/>
                <w:sz w:val="20"/>
                <w:lang w:val="uk-UA"/>
              </w:rPr>
              <w:t>.</w:t>
            </w:r>
          </w:p>
        </w:tc>
      </w:tr>
      <w:tr w:rsidR="00392EA5" w:rsidRPr="00F90C34" w14:paraId="7ECAB513" w14:textId="77777777" w:rsidTr="00F30047">
        <w:trPr>
          <w:trHeight w:val="1822"/>
        </w:trPr>
        <w:tc>
          <w:tcPr>
            <w:tcW w:w="10325" w:type="dxa"/>
          </w:tcPr>
          <w:p w14:paraId="5BDFB794" w14:textId="778F22D5" w:rsidR="009E6530" w:rsidRPr="00F90C34" w:rsidRDefault="009E6530" w:rsidP="009E6530">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lastRenderedPageBreak/>
              <w:t>LRF має протоколи щодо</w:t>
            </w:r>
            <w:r w:rsidR="00862646" w:rsidRPr="00F90C34">
              <w:rPr>
                <w:rFonts w:ascii="Times New Roman" w:hAnsi="Times New Roman" w:cs="Times New Roman"/>
                <w:sz w:val="20"/>
                <w:lang w:val="uk-UA"/>
              </w:rPr>
              <w:t>:</w:t>
            </w:r>
          </w:p>
          <w:p w14:paraId="71DD209B" w14:textId="0E305855" w:rsidR="009E6530" w:rsidRPr="00F90C34" w:rsidRDefault="009E6530" w:rsidP="009E6530">
            <w:pPr>
              <w:pStyle w:val="TableParagraph"/>
              <w:numPr>
                <w:ilvl w:val="0"/>
                <w:numId w:val="18"/>
              </w:numPr>
              <w:tabs>
                <w:tab w:val="clear" w:pos="827"/>
                <w:tab w:val="num" w:pos="1536"/>
              </w:tabs>
              <w:spacing w:line="276" w:lineRule="auto"/>
              <w:ind w:left="261" w:hanging="142"/>
              <w:rPr>
                <w:rFonts w:ascii="Times New Roman" w:hAnsi="Times New Roman" w:cs="Times New Roman"/>
                <w:sz w:val="20"/>
                <w:lang w:val="uk-UA"/>
              </w:rPr>
            </w:pPr>
            <w:r w:rsidRPr="00F90C34">
              <w:rPr>
                <w:rFonts w:ascii="Times New Roman" w:hAnsi="Times New Roman" w:cs="Times New Roman"/>
                <w:sz w:val="20"/>
                <w:lang w:val="uk-UA"/>
              </w:rPr>
              <w:t>обмін інформацією між особами категорії 1 і категорії 2</w:t>
            </w:r>
            <w:r w:rsidR="00862646" w:rsidRPr="00F90C34">
              <w:rPr>
                <w:rFonts w:ascii="Times New Roman" w:hAnsi="Times New Roman" w:cs="Times New Roman"/>
                <w:sz w:val="20"/>
                <w:lang w:val="uk-UA"/>
              </w:rPr>
              <w:t xml:space="preserve">; </w:t>
            </w:r>
          </w:p>
          <w:p w14:paraId="15DFA5BD" w14:textId="6A9DA60B" w:rsidR="009E6530" w:rsidRPr="00F90C34" w:rsidRDefault="009E6530" w:rsidP="00DE7953">
            <w:pPr>
              <w:pStyle w:val="TableParagraph"/>
              <w:numPr>
                <w:ilvl w:val="0"/>
                <w:numId w:val="18"/>
              </w:numPr>
              <w:tabs>
                <w:tab w:val="clear" w:pos="827"/>
                <w:tab w:val="num" w:pos="1536"/>
              </w:tabs>
              <w:spacing w:before="0"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міжвідомчі заходи планування на випадок надзвичайних ситуацій</w:t>
            </w:r>
            <w:r w:rsidR="00862646" w:rsidRPr="00F90C34">
              <w:rPr>
                <w:rFonts w:ascii="Times New Roman" w:hAnsi="Times New Roman" w:cs="Times New Roman"/>
                <w:sz w:val="20"/>
                <w:lang w:val="uk-UA"/>
              </w:rPr>
              <w:t>;</w:t>
            </w:r>
          </w:p>
          <w:p w14:paraId="0D78F82D" w14:textId="2BEB4218" w:rsidR="009E6530" w:rsidRPr="00F90C34" w:rsidRDefault="009E6530" w:rsidP="009E6530">
            <w:pPr>
              <w:pStyle w:val="TableParagraph"/>
              <w:numPr>
                <w:ilvl w:val="0"/>
                <w:numId w:val="18"/>
              </w:numPr>
              <w:tabs>
                <w:tab w:val="clear" w:pos="827"/>
                <w:tab w:val="num" w:pos="1536"/>
              </w:tabs>
              <w:spacing w:before="0"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комунікаційне планування в цілому</w:t>
            </w:r>
            <w:r w:rsidR="00862646" w:rsidRPr="00F90C34">
              <w:rPr>
                <w:rFonts w:ascii="Times New Roman" w:hAnsi="Times New Roman" w:cs="Times New Roman"/>
                <w:sz w:val="20"/>
                <w:lang w:val="uk-UA"/>
              </w:rPr>
              <w:t>;</w:t>
            </w:r>
          </w:p>
          <w:p w14:paraId="28CBF847" w14:textId="13545D61" w:rsidR="009E6530" w:rsidRPr="00F90C34" w:rsidRDefault="009E6530" w:rsidP="009E6530">
            <w:pPr>
              <w:pStyle w:val="TableParagraph"/>
              <w:numPr>
                <w:ilvl w:val="0"/>
                <w:numId w:val="18"/>
              </w:numPr>
              <w:tabs>
                <w:tab w:val="clear" w:pos="827"/>
                <w:tab w:val="num" w:pos="1536"/>
              </w:tabs>
              <w:spacing w:before="0"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управління реагуванням на надзвичайні ситуації</w:t>
            </w:r>
            <w:r w:rsidR="00862646" w:rsidRPr="00F90C34">
              <w:rPr>
                <w:rFonts w:ascii="Times New Roman" w:hAnsi="Times New Roman" w:cs="Times New Roman"/>
                <w:sz w:val="20"/>
                <w:lang w:val="uk-UA"/>
              </w:rPr>
              <w:t xml:space="preserve">; </w:t>
            </w:r>
          </w:p>
          <w:p w14:paraId="7ECAB512" w14:textId="3D54E84F" w:rsidR="00392EA5" w:rsidRPr="00F90C34" w:rsidRDefault="00F30047" w:rsidP="009E6530">
            <w:pPr>
              <w:pStyle w:val="TableParagraph"/>
              <w:numPr>
                <w:ilvl w:val="0"/>
                <w:numId w:val="18"/>
              </w:numPr>
              <w:tabs>
                <w:tab w:val="clear" w:pos="827"/>
                <w:tab w:val="num" w:pos="1536"/>
              </w:tabs>
              <w:spacing w:before="0"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спілкування з громадськістю</w:t>
            </w:r>
            <w:r w:rsidR="00862646" w:rsidRPr="00F90C34">
              <w:rPr>
                <w:rFonts w:ascii="Times New Roman" w:hAnsi="Times New Roman" w:cs="Times New Roman"/>
                <w:sz w:val="20"/>
                <w:lang w:val="uk-UA"/>
              </w:rPr>
              <w:t>.</w:t>
            </w:r>
          </w:p>
        </w:tc>
      </w:tr>
      <w:tr w:rsidR="00392EA5" w:rsidRPr="00F90C34" w14:paraId="7ECAB515" w14:textId="77777777" w:rsidTr="009E6530">
        <w:trPr>
          <w:trHeight w:val="580"/>
        </w:trPr>
        <w:tc>
          <w:tcPr>
            <w:tcW w:w="10325" w:type="dxa"/>
          </w:tcPr>
          <w:p w14:paraId="7ECAB514" w14:textId="74BD1BEC" w:rsidR="00392EA5" w:rsidRPr="00F90C34" w:rsidRDefault="00F3004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Члени LRF співпрацювали, щоб зміцнити LRF та підгрупи LRF, склавши офіційну, зобов’язуючу угоду між респондентами</w:t>
            </w:r>
            <w:r w:rsidR="00862646" w:rsidRPr="00F90C34">
              <w:rPr>
                <w:rFonts w:ascii="Times New Roman" w:hAnsi="Times New Roman" w:cs="Times New Roman"/>
                <w:sz w:val="20"/>
                <w:lang w:val="uk-UA"/>
              </w:rPr>
              <w:t>.</w:t>
            </w:r>
          </w:p>
        </w:tc>
      </w:tr>
      <w:tr w:rsidR="00392EA5" w:rsidRPr="00F90C34" w14:paraId="7ECAB517" w14:textId="77777777" w:rsidTr="009E6530">
        <w:trPr>
          <w:trHeight w:val="580"/>
        </w:trPr>
        <w:tc>
          <w:tcPr>
            <w:tcW w:w="10325" w:type="dxa"/>
          </w:tcPr>
          <w:p w14:paraId="7ECAB516" w14:textId="4455C984" w:rsidR="00392EA5" w:rsidRPr="00F90C34" w:rsidRDefault="00F30047" w:rsidP="0075274C">
            <w:pPr>
              <w:pStyle w:val="TableParagraph"/>
              <w:spacing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співпрацювали через LRF, щоб офіційно погодити та розподілити провідні відповідальні ролі між </w:t>
            </w:r>
            <w:proofErr w:type="spellStart"/>
            <w:r w:rsidRPr="00F90C34">
              <w:rPr>
                <w:rFonts w:ascii="Times New Roman" w:hAnsi="Times New Roman" w:cs="Times New Roman"/>
                <w:sz w:val="20"/>
                <w:lang w:val="uk-UA"/>
              </w:rPr>
              <w:t>реагувальниками</w:t>
            </w:r>
            <w:proofErr w:type="spellEnd"/>
            <w:r w:rsidRPr="00F90C34">
              <w:rPr>
                <w:rFonts w:ascii="Times New Roman" w:hAnsi="Times New Roman" w:cs="Times New Roman"/>
                <w:sz w:val="20"/>
                <w:lang w:val="uk-UA"/>
              </w:rPr>
              <w:t xml:space="preserve"> для виконання певних обов’язків відповідно до CCA</w:t>
            </w:r>
            <w:r w:rsidR="00862646" w:rsidRPr="00F90C34">
              <w:rPr>
                <w:rFonts w:ascii="Times New Roman" w:hAnsi="Times New Roman" w:cs="Times New Roman"/>
                <w:sz w:val="20"/>
                <w:lang w:val="uk-UA"/>
              </w:rPr>
              <w:t>.</w:t>
            </w:r>
          </w:p>
        </w:tc>
      </w:tr>
      <w:tr w:rsidR="00392EA5" w:rsidRPr="009B0AF8" w14:paraId="7ECAB519" w14:textId="77777777" w:rsidTr="009E6530">
        <w:trPr>
          <w:trHeight w:val="578"/>
        </w:trPr>
        <w:tc>
          <w:tcPr>
            <w:tcW w:w="10325" w:type="dxa"/>
          </w:tcPr>
          <w:p w14:paraId="7ECAB518" w14:textId="4C5E0AD9" w:rsidR="00392EA5" w:rsidRPr="00F90C34" w:rsidRDefault="00F3004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колективно або окремо члени шукали та встановлювали необхідні міждержавні або транскордонні протоколи з сусідніми організаціями</w:t>
            </w:r>
            <w:r w:rsidR="00862646" w:rsidRPr="00F90C34">
              <w:rPr>
                <w:rFonts w:ascii="Times New Roman" w:hAnsi="Times New Roman" w:cs="Times New Roman"/>
                <w:sz w:val="20"/>
                <w:lang w:val="uk-UA"/>
              </w:rPr>
              <w:t>.</w:t>
            </w:r>
          </w:p>
        </w:tc>
      </w:tr>
      <w:tr w:rsidR="00392EA5" w:rsidRPr="009B0AF8" w14:paraId="7ECAB51B" w14:textId="77777777" w:rsidTr="00F30047">
        <w:trPr>
          <w:trHeight w:val="625"/>
        </w:trPr>
        <w:tc>
          <w:tcPr>
            <w:tcW w:w="10325" w:type="dxa"/>
          </w:tcPr>
          <w:p w14:paraId="7ECAB51A" w14:textId="2F4BFB91" w:rsidR="00392EA5" w:rsidRPr="00F90C34" w:rsidRDefault="00F30047" w:rsidP="0075274C">
            <w:pPr>
              <w:pStyle w:val="TableParagraph"/>
              <w:spacing w:before="59" w:line="276" w:lineRule="auto"/>
              <w:ind w:right="98"/>
              <w:jc w:val="both"/>
              <w:rPr>
                <w:rFonts w:ascii="Times New Roman" w:hAnsi="Times New Roman" w:cs="Times New Roman"/>
                <w:sz w:val="20"/>
                <w:lang w:val="uk-UA"/>
              </w:rPr>
            </w:pPr>
            <w:r w:rsidRPr="00F90C34">
              <w:rPr>
                <w:rFonts w:ascii="Times New Roman" w:hAnsi="Times New Roman" w:cs="Times New Roman"/>
                <w:sz w:val="20"/>
                <w:lang w:val="uk-UA"/>
              </w:rPr>
              <w:t>LRF включає представників організацій, які не входять до сфери діяльності CCA (таких як військові та волонтерські організації), як членів головного форуму та підгрупи, де ці організації можуть сприяти роботі LRF</w:t>
            </w:r>
            <w:r w:rsidR="00862646" w:rsidRPr="00F90C34">
              <w:rPr>
                <w:rFonts w:ascii="Times New Roman" w:hAnsi="Times New Roman" w:cs="Times New Roman"/>
                <w:sz w:val="20"/>
                <w:lang w:val="uk-UA"/>
              </w:rPr>
              <w:t>.</w:t>
            </w:r>
          </w:p>
        </w:tc>
      </w:tr>
      <w:tr w:rsidR="00392EA5" w:rsidRPr="009B0AF8" w14:paraId="7ECAB51D" w14:textId="77777777" w:rsidTr="009E6530">
        <w:trPr>
          <w:trHeight w:val="350"/>
        </w:trPr>
        <w:tc>
          <w:tcPr>
            <w:tcW w:w="10325" w:type="dxa"/>
          </w:tcPr>
          <w:p w14:paraId="7ECAB51C" w14:textId="21D9CFE9" w:rsidR="00392EA5" w:rsidRPr="00F90C34" w:rsidRDefault="00F30047"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сприяє загальному міжвідомчому навчанню, спрямованому на зміцнення партнерства</w:t>
            </w:r>
            <w:r w:rsidR="00862646" w:rsidRPr="00F90C34">
              <w:rPr>
                <w:rFonts w:ascii="Times New Roman" w:hAnsi="Times New Roman" w:cs="Times New Roman"/>
                <w:sz w:val="20"/>
                <w:lang w:val="uk-UA"/>
              </w:rPr>
              <w:t>.</w:t>
            </w:r>
          </w:p>
        </w:tc>
      </w:tr>
      <w:tr w:rsidR="00392EA5" w:rsidRPr="009B0AF8" w14:paraId="7ECAB522" w14:textId="77777777" w:rsidTr="009E6530">
        <w:trPr>
          <w:trHeight w:val="1781"/>
        </w:trPr>
        <w:tc>
          <w:tcPr>
            <w:tcW w:w="10325" w:type="dxa"/>
          </w:tcPr>
          <w:p w14:paraId="283E97AE" w14:textId="3F4FE49E" w:rsidR="00F30047" w:rsidRPr="00F90C34" w:rsidRDefault="00862646" w:rsidP="00F30047">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w:t>
            </w:r>
            <w:r w:rsidR="00F30047" w:rsidRPr="00F90C34">
              <w:rPr>
                <w:rFonts w:ascii="Times New Roman" w:hAnsi="Times New Roman" w:cs="Times New Roman"/>
                <w:sz w:val="20"/>
                <w:lang w:val="uk-UA"/>
              </w:rPr>
              <w:t>колективно</w:t>
            </w:r>
            <w:r w:rsidRPr="00F90C34">
              <w:rPr>
                <w:rFonts w:ascii="Times New Roman" w:hAnsi="Times New Roman" w:cs="Times New Roman"/>
                <w:sz w:val="20"/>
                <w:lang w:val="uk-UA"/>
              </w:rPr>
              <w:t>:</w:t>
            </w:r>
          </w:p>
          <w:p w14:paraId="1CF50FB8" w14:textId="0F39AF1F" w:rsidR="00F30047" w:rsidRPr="00F90C34" w:rsidRDefault="00406AAE" w:rsidP="00DE7953">
            <w:pPr>
              <w:pStyle w:val="TableParagraph"/>
              <w:numPr>
                <w:ilvl w:val="0"/>
                <w:numId w:val="19"/>
              </w:numPr>
              <w:tabs>
                <w:tab w:val="clear" w:pos="827"/>
                <w:tab w:val="num" w:pos="1253"/>
              </w:tabs>
              <w:spacing w:before="95" w:line="276" w:lineRule="auto"/>
              <w:ind w:left="251" w:hanging="142"/>
              <w:rPr>
                <w:rFonts w:ascii="Times New Roman" w:hAnsi="Times New Roman" w:cs="Times New Roman"/>
                <w:sz w:val="20"/>
                <w:lang w:val="uk-UA"/>
              </w:rPr>
            </w:pPr>
            <w:r w:rsidRPr="00F90C34">
              <w:rPr>
                <w:rFonts w:ascii="Times New Roman" w:hAnsi="Times New Roman" w:cs="Times New Roman"/>
                <w:sz w:val="20"/>
                <w:lang w:val="uk-UA"/>
              </w:rPr>
              <w:t>визначає організації, у яких можна розвивати співпрацю, висвітлюючи сильні сторони, на які слід спиратися, і слабкі сторони, які потрібно виправити</w:t>
            </w:r>
            <w:r w:rsidR="00862646" w:rsidRPr="00F90C34">
              <w:rPr>
                <w:rFonts w:ascii="Times New Roman" w:hAnsi="Times New Roman" w:cs="Times New Roman"/>
                <w:sz w:val="20"/>
                <w:lang w:val="uk-UA"/>
              </w:rPr>
              <w:t>;</w:t>
            </w:r>
          </w:p>
          <w:p w14:paraId="65DA673C" w14:textId="12F4DF6B" w:rsidR="00F30047" w:rsidRPr="00F90C34" w:rsidRDefault="00406AAE" w:rsidP="00F30047">
            <w:pPr>
              <w:pStyle w:val="TableParagraph"/>
              <w:numPr>
                <w:ilvl w:val="0"/>
                <w:numId w:val="19"/>
              </w:numPr>
              <w:tabs>
                <w:tab w:val="clear" w:pos="827"/>
                <w:tab w:val="num" w:pos="1253"/>
              </w:tabs>
              <w:spacing w:before="95" w:line="276" w:lineRule="auto"/>
              <w:ind w:left="251" w:hanging="142"/>
              <w:rPr>
                <w:rFonts w:ascii="Times New Roman" w:hAnsi="Times New Roman" w:cs="Times New Roman"/>
                <w:sz w:val="20"/>
                <w:lang w:val="uk-UA"/>
              </w:rPr>
            </w:pPr>
            <w:r w:rsidRPr="00F90C34">
              <w:rPr>
                <w:rFonts w:ascii="Times New Roman" w:hAnsi="Times New Roman" w:cs="Times New Roman"/>
                <w:sz w:val="20"/>
                <w:lang w:val="uk-UA"/>
              </w:rPr>
              <w:t>пропонує організаціям підтримку для покращення продуктивності безпосередньо або за допомогою посередницької підтримки з іншого джерела</w:t>
            </w:r>
            <w:r w:rsidR="00862646" w:rsidRPr="00F90C34">
              <w:rPr>
                <w:rFonts w:ascii="Times New Roman" w:hAnsi="Times New Roman" w:cs="Times New Roman"/>
                <w:sz w:val="20"/>
                <w:lang w:val="uk-UA"/>
              </w:rPr>
              <w:t xml:space="preserve">; </w:t>
            </w:r>
          </w:p>
          <w:p w14:paraId="7ECAB521" w14:textId="3AD67352" w:rsidR="00392EA5" w:rsidRPr="00F90C34" w:rsidRDefault="00406AAE" w:rsidP="00F30047">
            <w:pPr>
              <w:pStyle w:val="TableParagraph"/>
              <w:numPr>
                <w:ilvl w:val="0"/>
                <w:numId w:val="19"/>
              </w:numPr>
              <w:tabs>
                <w:tab w:val="clear" w:pos="827"/>
                <w:tab w:val="num" w:pos="1253"/>
              </w:tabs>
              <w:spacing w:before="95" w:line="276" w:lineRule="auto"/>
              <w:ind w:left="251" w:hanging="142"/>
              <w:rPr>
                <w:rFonts w:ascii="Times New Roman" w:hAnsi="Times New Roman" w:cs="Times New Roman"/>
                <w:sz w:val="20"/>
                <w:lang w:val="uk-UA"/>
              </w:rPr>
            </w:pPr>
            <w:r w:rsidRPr="00F90C34">
              <w:rPr>
                <w:rFonts w:ascii="Times New Roman" w:hAnsi="Times New Roman" w:cs="Times New Roman"/>
                <w:sz w:val="20"/>
                <w:lang w:val="uk-UA"/>
              </w:rPr>
              <w:t>контролює вплив підтримки, наданої організаціям</w:t>
            </w:r>
            <w:r w:rsidR="00862646" w:rsidRPr="00F90C34">
              <w:rPr>
                <w:rFonts w:ascii="Times New Roman" w:hAnsi="Times New Roman" w:cs="Times New Roman"/>
                <w:sz w:val="20"/>
                <w:lang w:val="uk-UA"/>
              </w:rPr>
              <w:t>.</w:t>
            </w:r>
          </w:p>
        </w:tc>
      </w:tr>
      <w:tr w:rsidR="00392EA5" w:rsidRPr="009B0AF8" w14:paraId="7ECAB526" w14:textId="77777777" w:rsidTr="009E6530">
        <w:trPr>
          <w:trHeight w:val="937"/>
        </w:trPr>
        <w:tc>
          <w:tcPr>
            <w:tcW w:w="10325" w:type="dxa"/>
          </w:tcPr>
          <w:p w14:paraId="7ECAB523" w14:textId="4B8D1631" w:rsidR="00392EA5" w:rsidRPr="00F90C34" w:rsidRDefault="00083C0C" w:rsidP="0075274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має колективні процеси на місці</w:t>
            </w:r>
            <w:r w:rsidR="00862646" w:rsidRPr="00F90C34">
              <w:rPr>
                <w:rFonts w:ascii="Times New Roman" w:hAnsi="Times New Roman" w:cs="Times New Roman"/>
                <w:sz w:val="20"/>
                <w:lang w:val="uk-UA"/>
              </w:rPr>
              <w:t>:</w:t>
            </w:r>
          </w:p>
          <w:p w14:paraId="39C7F85C" w14:textId="5C67A99C" w:rsidR="00083C0C" w:rsidRPr="00F90C34" w:rsidRDefault="00083C0C" w:rsidP="00DE7953">
            <w:pPr>
              <w:pStyle w:val="TableParagraph"/>
              <w:numPr>
                <w:ilvl w:val="0"/>
                <w:numId w:val="20"/>
              </w:numPr>
              <w:spacing w:before="0"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заохочувати організації виконувати свої обов'язки відповідно до CCA</w:t>
            </w:r>
            <w:r w:rsidR="00862646" w:rsidRPr="00F90C34">
              <w:rPr>
                <w:rFonts w:ascii="Times New Roman" w:hAnsi="Times New Roman" w:cs="Times New Roman"/>
                <w:sz w:val="20"/>
                <w:lang w:val="uk-UA"/>
              </w:rPr>
              <w:t>;</w:t>
            </w:r>
          </w:p>
          <w:p w14:paraId="64F39FB3" w14:textId="45446C2F" w:rsidR="00083C0C" w:rsidRPr="00F90C34" w:rsidRDefault="00083C0C" w:rsidP="00DE7953">
            <w:pPr>
              <w:pStyle w:val="TableParagraph"/>
              <w:numPr>
                <w:ilvl w:val="0"/>
                <w:numId w:val="20"/>
              </w:numPr>
              <w:spacing w:before="94"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офіційно висловлювати проблеми організаціям, якщо вони не вирішуються шляхом неформального контакту та заохочення;</w:t>
            </w:r>
          </w:p>
          <w:p w14:paraId="4557ADD9" w14:textId="575BE2B3" w:rsidR="00083C0C" w:rsidRPr="00F90C34" w:rsidRDefault="00083C0C" w:rsidP="00083C0C">
            <w:pPr>
              <w:pStyle w:val="TableParagraph"/>
              <w:numPr>
                <w:ilvl w:val="0"/>
                <w:numId w:val="20"/>
              </w:numPr>
              <w:spacing w:before="94"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стежити за реакцією на будь-який неофіційний чи офіційний контакт з організацією щодо їхніх проблем; посилити занепокоєння, якщо вони серйозні або не вирішені;</w:t>
            </w:r>
          </w:p>
          <w:p w14:paraId="7ECAB525" w14:textId="58D00AA4" w:rsidR="00392EA5" w:rsidRPr="00F90C34" w:rsidRDefault="00083C0C" w:rsidP="00083C0C">
            <w:pPr>
              <w:pStyle w:val="TableParagraph"/>
              <w:numPr>
                <w:ilvl w:val="0"/>
                <w:numId w:val="20"/>
              </w:numPr>
              <w:spacing w:before="94" w:line="276" w:lineRule="auto"/>
              <w:ind w:left="295" w:hanging="142"/>
              <w:rPr>
                <w:rFonts w:ascii="Times New Roman" w:hAnsi="Times New Roman" w:cs="Times New Roman"/>
                <w:sz w:val="20"/>
                <w:lang w:val="uk-UA"/>
              </w:rPr>
            </w:pPr>
            <w:r w:rsidRPr="00F90C34">
              <w:rPr>
                <w:rFonts w:ascii="Times New Roman" w:hAnsi="Times New Roman" w:cs="Times New Roman"/>
                <w:sz w:val="20"/>
                <w:lang w:val="uk-UA"/>
              </w:rPr>
              <w:t>делегувати питання по мірі їх вирішення</w:t>
            </w:r>
          </w:p>
        </w:tc>
      </w:tr>
      <w:tr w:rsidR="00083C0C" w:rsidRPr="009B0AF8" w14:paraId="7EA0BD1F" w14:textId="77777777" w:rsidTr="00083C0C">
        <w:trPr>
          <w:trHeight w:val="671"/>
        </w:trPr>
        <w:tc>
          <w:tcPr>
            <w:tcW w:w="10325" w:type="dxa"/>
          </w:tcPr>
          <w:p w14:paraId="1857E2B3" w14:textId="6BFBEF53" w:rsidR="00083C0C" w:rsidRPr="00F90C34" w:rsidRDefault="00083C0C" w:rsidP="00083C0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колективно гарантує, що взаємодію65, питання міжвідомчої та </w:t>
            </w:r>
            <w:proofErr w:type="spellStart"/>
            <w:r w:rsidRPr="00F90C34">
              <w:rPr>
                <w:rFonts w:ascii="Times New Roman" w:hAnsi="Times New Roman" w:cs="Times New Roman"/>
                <w:sz w:val="20"/>
                <w:lang w:val="uk-UA"/>
              </w:rPr>
              <w:t>міжфахівної</w:t>
            </w:r>
            <w:proofErr w:type="spellEnd"/>
            <w:r w:rsidRPr="00F90C34">
              <w:rPr>
                <w:rFonts w:ascii="Times New Roman" w:hAnsi="Times New Roman" w:cs="Times New Roman"/>
                <w:sz w:val="20"/>
                <w:lang w:val="uk-UA"/>
              </w:rPr>
              <w:t xml:space="preserve"> співпраці тестуються та відпрацьовуються, витягуються </w:t>
            </w:r>
            <w:proofErr w:type="spellStart"/>
            <w:r w:rsidRPr="00F90C34">
              <w:rPr>
                <w:rFonts w:ascii="Times New Roman" w:hAnsi="Times New Roman" w:cs="Times New Roman"/>
                <w:sz w:val="20"/>
                <w:lang w:val="uk-UA"/>
              </w:rPr>
              <w:t>уроки</w:t>
            </w:r>
            <w:proofErr w:type="spellEnd"/>
            <w:r w:rsidRPr="00F90C34">
              <w:rPr>
                <w:rFonts w:ascii="Times New Roman" w:hAnsi="Times New Roman" w:cs="Times New Roman"/>
                <w:sz w:val="20"/>
                <w:lang w:val="uk-UA"/>
              </w:rPr>
              <w:t xml:space="preserve"> та впроваджуються необхідні зміни.</w:t>
            </w:r>
          </w:p>
        </w:tc>
      </w:tr>
      <w:tr w:rsidR="00083C0C" w:rsidRPr="009B0AF8" w14:paraId="26D301AF" w14:textId="77777777" w:rsidTr="009E6530">
        <w:trPr>
          <w:trHeight w:val="937"/>
        </w:trPr>
        <w:tc>
          <w:tcPr>
            <w:tcW w:w="10325" w:type="dxa"/>
          </w:tcPr>
          <w:p w14:paraId="4F9F2172" w14:textId="4B15286C" w:rsidR="00083C0C" w:rsidRPr="00F90C34" w:rsidRDefault="00083C0C" w:rsidP="00083C0C">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Навчальні заходи та семінари використовуються для сприяння спільному розумінню між партнерськими агентствами або іншими партнерами, а також для підвищення обізнаності щодо проблем стійкості серед персоналу, який не бере безпосередньої участі в плануванні надзвичайних ситуацій.</w:t>
            </w:r>
          </w:p>
        </w:tc>
      </w:tr>
    </w:tbl>
    <w:p w14:paraId="7ECAB527" w14:textId="2D46EE87" w:rsidR="00392EA5" w:rsidRPr="00F90C34" w:rsidRDefault="00862646" w:rsidP="0075274C">
      <w:pPr>
        <w:spacing w:line="276" w:lineRule="auto"/>
        <w:rPr>
          <w:rFonts w:ascii="Times New Roman" w:hAnsi="Times New Roman" w:cs="Times New Roman"/>
          <w:sz w:val="2"/>
          <w:szCs w:val="2"/>
          <w:lang w:val="uk-UA"/>
        </w:rPr>
      </w:pPr>
      <w:r w:rsidRPr="00F90C34">
        <w:rPr>
          <w:rFonts w:ascii="Times New Roman" w:hAnsi="Times New Roman" w:cs="Times New Roman"/>
          <w:noProof/>
          <w:lang w:val="uk-UA"/>
        </w:rPr>
        <w:drawing>
          <wp:anchor distT="0" distB="0" distL="0" distR="0" simplePos="0" relativeHeight="251647488" behindDoc="1" locked="0" layoutInCell="1" allowOverlap="1" wp14:anchorId="7ECAB830" wp14:editId="7ECAB831">
            <wp:simplePos x="0" y="0"/>
            <wp:positionH relativeFrom="page">
              <wp:posOffset>719327</wp:posOffset>
            </wp:positionH>
            <wp:positionV relativeFrom="page">
              <wp:posOffset>2357881</wp:posOffset>
            </wp:positionV>
            <wp:extent cx="128016" cy="172211"/>
            <wp:effectExtent l="0" t="0" r="0" b="0"/>
            <wp:wrapNone/>
            <wp:docPr id="1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png"/>
                    <pic:cNvPicPr/>
                  </pic:nvPicPr>
                  <pic:blipFill>
                    <a:blip r:embed="rId16" cstate="print"/>
                    <a:stretch>
                      <a:fillRect/>
                    </a:stretch>
                  </pic:blipFill>
                  <pic:spPr>
                    <a:xfrm>
                      <a:off x="0" y="0"/>
                      <a:ext cx="128016" cy="172211"/>
                    </a:xfrm>
                    <a:prstGeom prst="rect">
                      <a:avLst/>
                    </a:prstGeom>
                  </pic:spPr>
                </pic:pic>
              </a:graphicData>
            </a:graphic>
          </wp:anchor>
        </w:drawing>
      </w:r>
      <w:r w:rsidRPr="00F90C34">
        <w:rPr>
          <w:rFonts w:ascii="Times New Roman" w:hAnsi="Times New Roman" w:cs="Times New Roman"/>
          <w:noProof/>
          <w:lang w:val="uk-UA"/>
        </w:rPr>
        <w:drawing>
          <wp:anchor distT="0" distB="0" distL="0" distR="0" simplePos="0" relativeHeight="251648512" behindDoc="1" locked="0" layoutInCell="1" allowOverlap="1" wp14:anchorId="7ECAB832" wp14:editId="7ECAB833">
            <wp:simplePos x="0" y="0"/>
            <wp:positionH relativeFrom="page">
              <wp:posOffset>719327</wp:posOffset>
            </wp:positionH>
            <wp:positionV relativeFrom="page">
              <wp:posOffset>2709925</wp:posOffset>
            </wp:positionV>
            <wp:extent cx="128016" cy="172211"/>
            <wp:effectExtent l="0" t="0" r="0" b="0"/>
            <wp:wrapNone/>
            <wp:docPr id="1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png"/>
                    <pic:cNvPicPr/>
                  </pic:nvPicPr>
                  <pic:blipFill>
                    <a:blip r:embed="rId16" cstate="print"/>
                    <a:stretch>
                      <a:fillRect/>
                    </a:stretch>
                  </pic:blipFill>
                  <pic:spPr>
                    <a:xfrm>
                      <a:off x="0" y="0"/>
                      <a:ext cx="128016" cy="172211"/>
                    </a:xfrm>
                    <a:prstGeom prst="rect">
                      <a:avLst/>
                    </a:prstGeom>
                  </pic:spPr>
                </pic:pic>
              </a:graphicData>
            </a:graphic>
          </wp:anchor>
        </w:drawing>
      </w:r>
      <w:r w:rsidRPr="00F90C34">
        <w:rPr>
          <w:rFonts w:ascii="Times New Roman" w:hAnsi="Times New Roman" w:cs="Times New Roman"/>
          <w:noProof/>
          <w:lang w:val="uk-UA"/>
        </w:rPr>
        <w:drawing>
          <wp:anchor distT="0" distB="0" distL="0" distR="0" simplePos="0" relativeHeight="251651584" behindDoc="1" locked="0" layoutInCell="1" allowOverlap="1" wp14:anchorId="7ECAB834" wp14:editId="7ECAB835">
            <wp:simplePos x="0" y="0"/>
            <wp:positionH relativeFrom="page">
              <wp:posOffset>719327</wp:posOffset>
            </wp:positionH>
            <wp:positionV relativeFrom="page">
              <wp:posOffset>3061969</wp:posOffset>
            </wp:positionV>
            <wp:extent cx="128016" cy="172211"/>
            <wp:effectExtent l="0" t="0" r="0" b="0"/>
            <wp:wrapNone/>
            <wp:docPr id="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png"/>
                    <pic:cNvPicPr/>
                  </pic:nvPicPr>
                  <pic:blipFill>
                    <a:blip r:embed="rId16" cstate="print"/>
                    <a:stretch>
                      <a:fillRect/>
                    </a:stretch>
                  </pic:blipFill>
                  <pic:spPr>
                    <a:xfrm>
                      <a:off x="0" y="0"/>
                      <a:ext cx="128016" cy="172211"/>
                    </a:xfrm>
                    <a:prstGeom prst="rect">
                      <a:avLst/>
                    </a:prstGeom>
                  </pic:spPr>
                </pic:pic>
              </a:graphicData>
            </a:graphic>
          </wp:anchor>
        </w:drawing>
      </w:r>
    </w:p>
    <w:p w14:paraId="7ECAB552" w14:textId="74FD4912" w:rsidR="00392EA5" w:rsidRPr="00F90C34" w:rsidRDefault="009B0AF8" w:rsidP="00083C0C">
      <w:pPr>
        <w:pStyle w:val="a3"/>
        <w:spacing w:line="276" w:lineRule="auto"/>
        <w:ind w:left="993"/>
        <w:rPr>
          <w:rFonts w:ascii="Times New Roman" w:hAnsi="Times New Roman" w:cs="Times New Roman"/>
          <w:sz w:val="20"/>
          <w:lang w:val="uk-UA"/>
        </w:rPr>
      </w:pPr>
      <w:r>
        <w:rPr>
          <w:rFonts w:ascii="Times New Roman" w:hAnsi="Times New Roman" w:cs="Times New Roman"/>
          <w:lang w:val="uk-UA"/>
        </w:rPr>
        <w:pict w14:anchorId="7ECAB83E">
          <v:group id="_x0000_s2089" style="position:absolute;left:0;text-align:left;margin-left:58.9pt;margin-top:68.9pt;width:10.1pt;height:46pt;z-index:-17158144;mso-position-horizontal-relative:page;mso-position-vertical-relative:page" coordorigin="1178,1378" coordsize="202,920">
            <v:shape id="_x0000_s2092" type="#_x0000_t75" style="position:absolute;left:1178;top:1377;width:202;height:272">
              <v:imagedata r:id="rId21" o:title=""/>
            </v:shape>
            <v:shape id="_x0000_s2091" type="#_x0000_t75" style="position:absolute;left:1178;top:1702;width:202;height:272">
              <v:imagedata r:id="rId21" o:title=""/>
            </v:shape>
            <v:shape id="_x0000_s2090" type="#_x0000_t75" style="position:absolute;left:1178;top:2026;width:202;height:272">
              <v:imagedata r:id="rId21" o:title=""/>
            </v:shape>
            <w10:wrap anchorx="page" anchory="page"/>
          </v:group>
        </w:pict>
      </w:r>
    </w:p>
    <w:p w14:paraId="7ECAB553" w14:textId="77777777" w:rsidR="00392EA5" w:rsidRPr="00F90C34" w:rsidRDefault="00392EA5" w:rsidP="0075274C">
      <w:pPr>
        <w:pStyle w:val="a3"/>
        <w:spacing w:line="276" w:lineRule="auto"/>
        <w:rPr>
          <w:rFonts w:ascii="Times New Roman" w:hAnsi="Times New Roman" w:cs="Times New Roman"/>
          <w:sz w:val="20"/>
          <w:lang w:val="uk-UA"/>
        </w:rPr>
      </w:pPr>
    </w:p>
    <w:p w14:paraId="7ECAB555" w14:textId="77777777" w:rsidR="00392EA5" w:rsidRPr="00F90C34" w:rsidRDefault="00392EA5" w:rsidP="0075274C">
      <w:pPr>
        <w:pStyle w:val="a3"/>
        <w:spacing w:line="276" w:lineRule="auto"/>
        <w:rPr>
          <w:rFonts w:ascii="Times New Roman" w:hAnsi="Times New Roman" w:cs="Times New Roman"/>
          <w:sz w:val="20"/>
          <w:lang w:val="uk-UA"/>
        </w:rPr>
      </w:pPr>
    </w:p>
    <w:p w14:paraId="7ECAB556" w14:textId="77777777" w:rsidR="00392EA5" w:rsidRPr="00F90C34" w:rsidRDefault="00392EA5" w:rsidP="0075274C">
      <w:pPr>
        <w:pStyle w:val="a3"/>
        <w:spacing w:line="276" w:lineRule="auto"/>
        <w:rPr>
          <w:rFonts w:ascii="Times New Roman" w:hAnsi="Times New Roman" w:cs="Times New Roman"/>
          <w:sz w:val="20"/>
          <w:lang w:val="uk-UA"/>
        </w:rPr>
      </w:pPr>
    </w:p>
    <w:p w14:paraId="7ECAB557" w14:textId="77777777" w:rsidR="00392EA5" w:rsidRPr="00F90C34" w:rsidRDefault="00392EA5" w:rsidP="0075274C">
      <w:pPr>
        <w:pStyle w:val="a3"/>
        <w:spacing w:line="276" w:lineRule="auto"/>
        <w:rPr>
          <w:rFonts w:ascii="Times New Roman" w:hAnsi="Times New Roman" w:cs="Times New Roman"/>
          <w:sz w:val="20"/>
          <w:lang w:val="uk-UA"/>
        </w:rPr>
      </w:pPr>
    </w:p>
    <w:p w14:paraId="3720BA68" w14:textId="77777777" w:rsidR="004B4B05" w:rsidRPr="00F90C34" w:rsidRDefault="004B4B05" w:rsidP="004B4B05">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62</w:t>
      </w:r>
      <w:r w:rsidRPr="00F90C34">
        <w:rPr>
          <w:rFonts w:ascii="Times New Roman" w:hAnsi="Times New Roman" w:cs="Times New Roman"/>
          <w:color w:val="003366"/>
          <w:sz w:val="18"/>
          <w:lang w:val="uk-UA"/>
        </w:rPr>
        <w:t xml:space="preserve"> CCA, </w:t>
      </w:r>
      <w:proofErr w:type="spellStart"/>
      <w:r w:rsidRPr="00F90C34">
        <w:rPr>
          <w:rFonts w:ascii="Times New Roman" w:hAnsi="Times New Roman" w:cs="Times New Roman"/>
          <w:color w:val="003366"/>
          <w:sz w:val="18"/>
          <w:lang w:val="uk-UA"/>
        </w:rPr>
        <w:t>Section</w:t>
      </w:r>
      <w:proofErr w:type="spellEnd"/>
      <w:r w:rsidRPr="00F90C34">
        <w:rPr>
          <w:rFonts w:ascii="Times New Roman" w:hAnsi="Times New Roman" w:cs="Times New Roman"/>
          <w:color w:val="003366"/>
          <w:sz w:val="18"/>
          <w:lang w:val="uk-UA"/>
        </w:rPr>
        <w:t xml:space="preserve"> 2(5)(h)</w:t>
      </w:r>
    </w:p>
    <w:p w14:paraId="7D9BF88D" w14:textId="77777777" w:rsidR="004B4B05" w:rsidRPr="00F90C34" w:rsidRDefault="004B4B05" w:rsidP="004B4B0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63</w:t>
      </w:r>
      <w:r w:rsidRPr="00F90C34">
        <w:rPr>
          <w:rFonts w:ascii="Times New Roman" w:hAnsi="Times New Roman" w:cs="Times New Roman"/>
          <w:color w:val="003366"/>
          <w:sz w:val="18"/>
          <w:lang w:val="uk-UA"/>
        </w:rPr>
        <w:t xml:space="preserve"> Регулювання 4</w:t>
      </w:r>
    </w:p>
    <w:p w14:paraId="639B3215" w14:textId="77777777" w:rsidR="004B4B05" w:rsidRPr="00F90C34" w:rsidRDefault="004B4B05" w:rsidP="004B4B05">
      <w:pPr>
        <w:spacing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64</w:t>
      </w:r>
      <w:r w:rsidRPr="00F90C34">
        <w:rPr>
          <w:rFonts w:ascii="Times New Roman" w:hAnsi="Times New Roman" w:cs="Times New Roman"/>
          <w:color w:val="003366"/>
          <w:sz w:val="18"/>
          <w:lang w:val="uk-UA"/>
        </w:rPr>
        <w:t xml:space="preserve"> Регулювання 4</w:t>
      </w:r>
    </w:p>
    <w:p w14:paraId="7ECAB55B" w14:textId="386A570C" w:rsidR="00392EA5" w:rsidRPr="00F90C34" w:rsidRDefault="00862646" w:rsidP="0075274C">
      <w:pPr>
        <w:spacing w:before="90" w:line="276" w:lineRule="auto"/>
        <w:ind w:left="272" w:right="120"/>
        <w:jc w:val="both"/>
        <w:rPr>
          <w:rFonts w:ascii="Times New Roman" w:hAnsi="Times New Roman" w:cs="Times New Roman"/>
          <w:color w:val="17365D" w:themeColor="text2" w:themeShade="BF"/>
          <w:sz w:val="18"/>
          <w:lang w:val="uk-UA"/>
        </w:rPr>
      </w:pPr>
      <w:r w:rsidRPr="00F90C34">
        <w:rPr>
          <w:rFonts w:ascii="Times New Roman" w:hAnsi="Times New Roman" w:cs="Times New Roman"/>
          <w:color w:val="17365D" w:themeColor="text2" w:themeShade="BF"/>
          <w:sz w:val="18"/>
          <w:vertAlign w:val="superscript"/>
          <w:lang w:val="uk-UA"/>
        </w:rPr>
        <w:t>65</w:t>
      </w:r>
      <w:r w:rsidRPr="00F90C34">
        <w:rPr>
          <w:rFonts w:ascii="Times New Roman" w:hAnsi="Times New Roman" w:cs="Times New Roman"/>
          <w:color w:val="17365D" w:themeColor="text2" w:themeShade="BF"/>
          <w:sz w:val="18"/>
          <w:lang w:val="uk-UA"/>
        </w:rPr>
        <w:t xml:space="preserve"> </w:t>
      </w:r>
      <w:proofErr w:type="spellStart"/>
      <w:r w:rsidR="00083C0C" w:rsidRPr="00F90C34">
        <w:rPr>
          <w:rFonts w:ascii="Times New Roman" w:hAnsi="Times New Roman" w:cs="Times New Roman"/>
          <w:color w:val="17365D" w:themeColor="text2" w:themeShade="BF"/>
          <w:sz w:val="18"/>
          <w:lang w:val="uk-UA"/>
        </w:rPr>
        <w:t>Інтероперабельність</w:t>
      </w:r>
      <w:proofErr w:type="spellEnd"/>
      <w:r w:rsidR="00083C0C" w:rsidRPr="00F90C34">
        <w:rPr>
          <w:rFonts w:ascii="Times New Roman" w:hAnsi="Times New Roman" w:cs="Times New Roman"/>
          <w:color w:val="17365D" w:themeColor="text2" w:themeShade="BF"/>
          <w:sz w:val="18"/>
          <w:lang w:val="uk-UA"/>
        </w:rPr>
        <w:t xml:space="preserve"> визначається як «ступінь, до якої організації можуть узгоджено працювати разом як само собою зрозуміле». Хоча цей термін не згадується в CCA, він в основному пов’язаний із співробітництвом у сфері готовності до надзвичайних ситуацій, реагування та відновлення, і було створено програму для покращення взаємодії між службами екстреної допомоги та усунення постійних недоліків міжвідомчого реагування на надзвичайні ситуації. Екстрені служби повинні звернути увагу на роботу Спільної програми сумісності екстрених служб (JESIP) (www.jesip.org.uk), а продукти для підвищення сумісності будуть випущені протягом 2013-14 років</w:t>
      </w:r>
      <w:r w:rsidRPr="00F90C34">
        <w:rPr>
          <w:rFonts w:ascii="Times New Roman" w:hAnsi="Times New Roman" w:cs="Times New Roman"/>
          <w:color w:val="17365D" w:themeColor="text2" w:themeShade="BF"/>
          <w:sz w:val="18"/>
          <w:lang w:val="uk-UA"/>
        </w:rPr>
        <w:t>.</w:t>
      </w:r>
    </w:p>
    <w:p w14:paraId="7ECAB55C" w14:textId="77777777" w:rsidR="00392EA5" w:rsidRPr="00F90C34" w:rsidRDefault="00392EA5" w:rsidP="0075274C">
      <w:pPr>
        <w:spacing w:line="276" w:lineRule="auto"/>
        <w:jc w:val="both"/>
        <w:rPr>
          <w:rFonts w:ascii="Times New Roman" w:hAnsi="Times New Roman" w:cs="Times New Roman"/>
          <w:sz w:val="18"/>
          <w:lang w:val="uk-UA"/>
        </w:rPr>
        <w:sectPr w:rsidR="00392EA5" w:rsidRPr="00F90C34">
          <w:pgSz w:w="11910" w:h="16840"/>
          <w:pgMar w:top="1060" w:right="300" w:bottom="1300" w:left="860" w:header="0" w:footer="1100" w:gutter="0"/>
          <w:cols w:space="720"/>
        </w:sectPr>
      </w:pPr>
    </w:p>
    <w:p w14:paraId="7ECAB55E" w14:textId="14FB5246" w:rsidR="00392EA5" w:rsidRPr="00F90C34" w:rsidRDefault="00DE7953" w:rsidP="00DE7953">
      <w:pPr>
        <w:pStyle w:val="1"/>
        <w:spacing w:line="276" w:lineRule="auto"/>
        <w:rPr>
          <w:rFonts w:ascii="Times New Roman" w:hAnsi="Times New Roman" w:cs="Times New Roman"/>
          <w:lang w:val="uk-UA"/>
        </w:rPr>
      </w:pPr>
      <w:bookmarkStart w:id="19" w:name="_bookmark21"/>
      <w:bookmarkEnd w:id="19"/>
      <w:r w:rsidRPr="00F90C34">
        <w:rPr>
          <w:rFonts w:ascii="Times New Roman" w:hAnsi="Times New Roman" w:cs="Times New Roman"/>
          <w:color w:val="00487C"/>
          <w:lang w:val="uk-UA"/>
        </w:rPr>
        <w:lastRenderedPageBreak/>
        <w:t xml:space="preserve">Частина 2: Роль LRF у програмі </w:t>
      </w:r>
      <w:proofErr w:type="spellStart"/>
      <w:r w:rsidRPr="00F90C34">
        <w:rPr>
          <w:rFonts w:ascii="Times New Roman" w:hAnsi="Times New Roman" w:cs="Times New Roman"/>
          <w:color w:val="00487C"/>
          <w:lang w:val="uk-UA"/>
        </w:rPr>
        <w:t>Resilience</w:t>
      </w:r>
      <w:proofErr w:type="spellEnd"/>
      <w:r w:rsidRPr="00F90C34">
        <w:rPr>
          <w:rFonts w:ascii="Times New Roman" w:hAnsi="Times New Roman" w:cs="Times New Roman"/>
          <w:color w:val="00487C"/>
          <w:lang w:val="uk-UA"/>
        </w:rPr>
        <w:t xml:space="preserve"> </w:t>
      </w:r>
      <w:proofErr w:type="spellStart"/>
      <w:r w:rsidRPr="00F90C34">
        <w:rPr>
          <w:rFonts w:ascii="Times New Roman" w:hAnsi="Times New Roman" w:cs="Times New Roman"/>
          <w:color w:val="00487C"/>
          <w:lang w:val="uk-UA"/>
        </w:rPr>
        <w:t>Capabilities</w:t>
      </w:r>
      <w:proofErr w:type="spellEnd"/>
      <w:r w:rsidRPr="00F90C34">
        <w:rPr>
          <w:rFonts w:ascii="Times New Roman" w:hAnsi="Times New Roman" w:cs="Times New Roman"/>
          <w:color w:val="00487C"/>
          <w:lang w:val="uk-UA"/>
        </w:rPr>
        <w:t xml:space="preserve"> </w:t>
      </w:r>
      <w:proofErr w:type="spellStart"/>
      <w:r w:rsidRPr="00F90C34">
        <w:rPr>
          <w:rFonts w:ascii="Times New Roman" w:hAnsi="Times New Roman" w:cs="Times New Roman"/>
          <w:color w:val="00487C"/>
          <w:lang w:val="uk-UA"/>
        </w:rPr>
        <w:t>Program</w:t>
      </w:r>
      <w:proofErr w:type="spellEnd"/>
    </w:p>
    <w:p w14:paraId="7ECAB55F" w14:textId="6F917360" w:rsidR="00392EA5" w:rsidRPr="00F90C34" w:rsidRDefault="00DE7953" w:rsidP="0075274C">
      <w:pPr>
        <w:pStyle w:val="2"/>
        <w:spacing w:line="276" w:lineRule="auto"/>
        <w:rPr>
          <w:rFonts w:ascii="Times New Roman" w:hAnsi="Times New Roman" w:cs="Times New Roman"/>
          <w:lang w:val="uk-UA"/>
        </w:rPr>
      </w:pPr>
      <w:bookmarkStart w:id="20" w:name="_bookmark22"/>
      <w:bookmarkEnd w:id="20"/>
      <w:r w:rsidRPr="00F90C34">
        <w:rPr>
          <w:rFonts w:ascii="Times New Roman" w:hAnsi="Times New Roman" w:cs="Times New Roman"/>
          <w:color w:val="00487C"/>
          <w:lang w:val="uk-UA"/>
        </w:rPr>
        <w:t>Вступ</w:t>
      </w:r>
    </w:p>
    <w:p w14:paraId="7ECAB560" w14:textId="2E60938E" w:rsidR="00392EA5" w:rsidRPr="00F90C34" w:rsidRDefault="00DE7953" w:rsidP="00DE7953">
      <w:pPr>
        <w:pStyle w:val="a5"/>
        <w:numPr>
          <w:ilvl w:val="0"/>
          <w:numId w:val="1"/>
        </w:numPr>
        <w:tabs>
          <w:tab w:val="left" w:pos="994"/>
        </w:tabs>
        <w:spacing w:before="25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Програма здатності до стійкості є міжурядовою програмою роботи, якою керує Кабінет міністрів. Програма спрямована на створення спроможності відповідати вимогам Національного планування стійкості66 і, отже, забезпечити наявність надійної інфраструктури реагування та відновлення для швидкого, ефективного та гнучкого подолання наслідків усіх видів цивільних надзвичайних ситуацій, включаючи як загрози, так і небезпеки. Деякі з робіт, які LRF виконують, оскільки їхні обов’язки та/або найкращі методи роботи сприяють виконанню цієї програми</w:t>
      </w:r>
      <w:r w:rsidR="00862646" w:rsidRPr="00F90C34">
        <w:rPr>
          <w:rFonts w:ascii="Times New Roman" w:hAnsi="Times New Roman" w:cs="Times New Roman"/>
          <w:sz w:val="24"/>
          <w:lang w:val="uk-UA"/>
        </w:rPr>
        <w:t>.</w:t>
      </w:r>
    </w:p>
    <w:p w14:paraId="7ECAB561" w14:textId="77777777" w:rsidR="00392EA5" w:rsidRPr="00F90C34" w:rsidRDefault="00392EA5" w:rsidP="00DE7953">
      <w:pPr>
        <w:pStyle w:val="a3"/>
        <w:spacing w:before="9" w:line="276" w:lineRule="auto"/>
        <w:ind w:right="544"/>
        <w:rPr>
          <w:rFonts w:ascii="Times New Roman" w:hAnsi="Times New Roman" w:cs="Times New Roman"/>
          <w:sz w:val="20"/>
          <w:lang w:val="uk-UA"/>
        </w:rPr>
      </w:pPr>
    </w:p>
    <w:p w14:paraId="7ECAB562" w14:textId="7EAB41CD" w:rsidR="00392EA5" w:rsidRPr="00F90C34" w:rsidRDefault="00DE7953" w:rsidP="00DE7953">
      <w:pPr>
        <w:pStyle w:val="a5"/>
        <w:numPr>
          <w:ilvl w:val="0"/>
          <w:numId w:val="1"/>
        </w:numPr>
        <w:tabs>
          <w:tab w:val="left" w:pos="994"/>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У цьому розділі представлено огляд ролі LRF з точки зору 22 робочих потоків у рамках програми </w:t>
      </w:r>
      <w:proofErr w:type="spellStart"/>
      <w:r w:rsidRPr="00F90C34">
        <w:rPr>
          <w:rFonts w:ascii="Times New Roman" w:hAnsi="Times New Roman" w:cs="Times New Roman"/>
          <w:sz w:val="24"/>
          <w:lang w:val="uk-UA"/>
        </w:rPr>
        <w:t>Resilience</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Capabilities</w:t>
      </w:r>
      <w:proofErr w:type="spellEnd"/>
      <w:r w:rsidRPr="00F90C34">
        <w:rPr>
          <w:rFonts w:ascii="Times New Roman" w:hAnsi="Times New Roman" w:cs="Times New Roman"/>
          <w:sz w:val="24"/>
          <w:lang w:val="uk-UA"/>
        </w:rPr>
        <w:t xml:space="preserve"> </w:t>
      </w:r>
      <w:proofErr w:type="spellStart"/>
      <w:r w:rsidRPr="00F90C34">
        <w:rPr>
          <w:rFonts w:ascii="Times New Roman" w:hAnsi="Times New Roman" w:cs="Times New Roman"/>
          <w:sz w:val="24"/>
          <w:lang w:val="uk-UA"/>
        </w:rPr>
        <w:t>Programme</w:t>
      </w:r>
      <w:proofErr w:type="spellEnd"/>
      <w:r w:rsidRPr="00F90C34">
        <w:rPr>
          <w:rFonts w:ascii="Times New Roman" w:hAnsi="Times New Roman" w:cs="Times New Roman"/>
          <w:sz w:val="24"/>
          <w:lang w:val="uk-UA"/>
        </w:rPr>
        <w:t>. У деяких випадках це просто посилання на корисні вказівки, якщо цього вимагає LRF, тоді як в інших це посилання на конкретні обов’язки відповідно до CCA. Рекомендації в цих таблицях описані в інших частинах цього документу – мета таблиць полягає в тому, щоб надати LRF уявлення про те, як їхня робота впливає на національний рівень</w:t>
      </w:r>
      <w:r w:rsidR="00862646" w:rsidRPr="00F90C34">
        <w:rPr>
          <w:rFonts w:ascii="Times New Roman" w:hAnsi="Times New Roman" w:cs="Times New Roman"/>
          <w:sz w:val="24"/>
          <w:lang w:val="uk-UA"/>
        </w:rPr>
        <w:t>.</w:t>
      </w:r>
    </w:p>
    <w:p w14:paraId="7ECAB563" w14:textId="77777777" w:rsidR="00392EA5" w:rsidRPr="00F90C34" w:rsidRDefault="00392EA5" w:rsidP="0075274C">
      <w:pPr>
        <w:pStyle w:val="a3"/>
        <w:spacing w:before="2" w:line="276" w:lineRule="auto"/>
        <w:rPr>
          <w:rFonts w:ascii="Times New Roman" w:hAnsi="Times New Roman" w:cs="Times New Roman"/>
          <w:sz w:val="21"/>
          <w:lang w:val="uk-UA"/>
        </w:rPr>
      </w:pPr>
    </w:p>
    <w:tbl>
      <w:tblPr>
        <w:tblStyle w:val="TableNormal"/>
        <w:tblW w:w="0" w:type="auto"/>
        <w:tblInd w:w="28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898"/>
        <w:gridCol w:w="9170"/>
      </w:tblGrid>
      <w:tr w:rsidR="00392EA5" w:rsidRPr="00F90C34" w14:paraId="7ECAB565" w14:textId="77777777" w:rsidTr="00DE7953">
        <w:trPr>
          <w:trHeight w:val="554"/>
        </w:trPr>
        <w:tc>
          <w:tcPr>
            <w:tcW w:w="10068" w:type="dxa"/>
            <w:gridSpan w:val="2"/>
            <w:tcBorders>
              <w:top w:val="nil"/>
              <w:left w:val="nil"/>
              <w:bottom w:val="nil"/>
              <w:right w:val="nil"/>
            </w:tcBorders>
            <w:shd w:val="clear" w:color="auto" w:fill="00487C"/>
          </w:tcPr>
          <w:p w14:paraId="7ECAB564" w14:textId="393DA6B4" w:rsidR="00392EA5" w:rsidRPr="00F90C34" w:rsidRDefault="00862646" w:rsidP="0075274C">
            <w:pPr>
              <w:pStyle w:val="TableParagraph"/>
              <w:spacing w:before="180" w:line="276" w:lineRule="auto"/>
              <w:ind w:left="112"/>
              <w:rPr>
                <w:rFonts w:ascii="Times New Roman" w:hAnsi="Times New Roman" w:cs="Times New Roman"/>
                <w:b/>
                <w:sz w:val="24"/>
                <w:lang w:val="uk-UA"/>
              </w:rPr>
            </w:pPr>
            <w:bookmarkStart w:id="21" w:name="_bookmark23"/>
            <w:bookmarkEnd w:id="21"/>
            <w:r w:rsidRPr="00F90C34">
              <w:rPr>
                <w:rFonts w:ascii="Times New Roman" w:hAnsi="Times New Roman" w:cs="Times New Roman"/>
                <w:b/>
                <w:color w:val="FFFFFF"/>
                <w:sz w:val="24"/>
                <w:lang w:val="uk-UA"/>
              </w:rPr>
              <w:t xml:space="preserve">A: </w:t>
            </w:r>
            <w:r w:rsidR="00DE7953" w:rsidRPr="00F90C34">
              <w:rPr>
                <w:rFonts w:ascii="Times New Roman" w:hAnsi="Times New Roman" w:cs="Times New Roman"/>
                <w:b/>
                <w:color w:val="FFFFFF"/>
                <w:sz w:val="24"/>
                <w:lang w:val="uk-UA"/>
              </w:rPr>
              <w:t>Обслуговування основних служб</w:t>
            </w:r>
          </w:p>
        </w:tc>
      </w:tr>
      <w:tr w:rsidR="00392EA5" w:rsidRPr="00F90C34" w14:paraId="7ECAB569" w14:textId="77777777" w:rsidTr="00DE7953">
        <w:trPr>
          <w:trHeight w:val="1624"/>
        </w:trPr>
        <w:tc>
          <w:tcPr>
            <w:tcW w:w="898" w:type="dxa"/>
            <w:textDirection w:val="btLr"/>
          </w:tcPr>
          <w:p w14:paraId="7ECAB566" w14:textId="317D18F4" w:rsidR="00392EA5" w:rsidRPr="00F90C34" w:rsidRDefault="00DE7953" w:rsidP="00DE7953">
            <w:pPr>
              <w:pStyle w:val="TableParagraph"/>
              <w:spacing w:before="87" w:line="276" w:lineRule="auto"/>
              <w:ind w:left="479" w:right="378" w:hanging="80"/>
              <w:jc w:val="center"/>
              <w:rPr>
                <w:rFonts w:ascii="Times New Roman" w:hAnsi="Times New Roman" w:cs="Times New Roman"/>
                <w:b/>
                <w:sz w:val="16"/>
                <w:szCs w:val="14"/>
                <w:lang w:val="uk-UA"/>
              </w:rPr>
            </w:pPr>
            <w:r w:rsidRPr="00F90C34">
              <w:rPr>
                <w:rFonts w:ascii="Times New Roman" w:hAnsi="Times New Roman" w:cs="Times New Roman"/>
                <w:b/>
                <w:color w:val="00487C"/>
                <w:sz w:val="16"/>
                <w:szCs w:val="14"/>
                <w:lang w:val="uk-UA"/>
              </w:rPr>
              <w:t>Продукти харчування та вода</w:t>
            </w:r>
          </w:p>
        </w:tc>
        <w:tc>
          <w:tcPr>
            <w:tcW w:w="9170" w:type="dxa"/>
          </w:tcPr>
          <w:p w14:paraId="7ECAB567" w14:textId="77777777" w:rsidR="00392EA5" w:rsidRPr="00F90C34" w:rsidRDefault="00392EA5" w:rsidP="0075274C">
            <w:pPr>
              <w:pStyle w:val="TableParagraph"/>
              <w:spacing w:before="2" w:line="276" w:lineRule="auto"/>
              <w:ind w:left="0"/>
              <w:rPr>
                <w:rFonts w:ascii="Times New Roman" w:hAnsi="Times New Roman" w:cs="Times New Roman"/>
                <w:sz w:val="20"/>
                <w:lang w:val="uk-UA"/>
              </w:rPr>
            </w:pPr>
          </w:p>
          <w:p w14:paraId="7ECAB568" w14:textId="1BC0773C" w:rsidR="00392EA5" w:rsidRPr="00F90C34" w:rsidRDefault="00DE7953" w:rsidP="0075274C">
            <w:pPr>
              <w:pStyle w:val="TableParagraph"/>
              <w:spacing w:before="0" w:line="276" w:lineRule="auto"/>
              <w:ind w:left="110" w:right="95"/>
              <w:jc w:val="both"/>
              <w:rPr>
                <w:rFonts w:ascii="Times New Roman" w:hAnsi="Times New Roman" w:cs="Times New Roman"/>
                <w:sz w:val="20"/>
                <w:lang w:val="uk-UA"/>
              </w:rPr>
            </w:pPr>
            <w:r w:rsidRPr="00F90C34">
              <w:rPr>
                <w:rFonts w:ascii="Times New Roman" w:hAnsi="Times New Roman" w:cs="Times New Roman"/>
                <w:sz w:val="20"/>
                <w:lang w:val="uk-UA"/>
              </w:rPr>
              <w:t>Міністерство навколишнього середовища, продовольства та сільських справ (</w:t>
            </w:r>
            <w:proofErr w:type="spellStart"/>
            <w:r w:rsidRPr="00F90C34">
              <w:rPr>
                <w:rFonts w:ascii="Times New Roman" w:hAnsi="Times New Roman" w:cs="Times New Roman"/>
                <w:sz w:val="20"/>
                <w:lang w:val="uk-UA"/>
              </w:rPr>
              <w:t>Defra</w:t>
            </w:r>
            <w:proofErr w:type="spellEnd"/>
            <w:r w:rsidRPr="00F90C34">
              <w:rPr>
                <w:rFonts w:ascii="Times New Roman" w:hAnsi="Times New Roman" w:cs="Times New Roman"/>
                <w:sz w:val="20"/>
                <w:lang w:val="uk-UA"/>
              </w:rPr>
              <w:t xml:space="preserve">) є провідним державним департаментом для роботи з продовольства та води. </w:t>
            </w:r>
            <w:proofErr w:type="spellStart"/>
            <w:r w:rsidRPr="00F90C34">
              <w:rPr>
                <w:rFonts w:ascii="Times New Roman" w:hAnsi="Times New Roman" w:cs="Times New Roman"/>
                <w:sz w:val="20"/>
                <w:lang w:val="uk-UA"/>
              </w:rPr>
              <w:t>Defra</w:t>
            </w:r>
            <w:proofErr w:type="spellEnd"/>
            <w:r w:rsidRPr="00F90C34">
              <w:rPr>
                <w:rFonts w:ascii="Times New Roman" w:hAnsi="Times New Roman" w:cs="Times New Roman"/>
                <w:sz w:val="20"/>
                <w:lang w:val="uk-UA"/>
              </w:rPr>
              <w:t xml:space="preserve"> продовжує взаємодіяти з LRF та </w:t>
            </w:r>
            <w:proofErr w:type="spellStart"/>
            <w:r w:rsidRPr="00F90C34">
              <w:rPr>
                <w:rFonts w:ascii="Times New Roman" w:hAnsi="Times New Roman" w:cs="Times New Roman"/>
                <w:sz w:val="20"/>
                <w:lang w:val="uk-UA"/>
              </w:rPr>
              <w:t>субнаціональним</w:t>
            </w:r>
            <w:proofErr w:type="spellEnd"/>
            <w:r w:rsidRPr="00F90C34">
              <w:rPr>
                <w:rFonts w:ascii="Times New Roman" w:hAnsi="Times New Roman" w:cs="Times New Roman"/>
                <w:sz w:val="20"/>
                <w:lang w:val="uk-UA"/>
              </w:rPr>
              <w:t xml:space="preserve"> рівнем (раніше GO) через Департамент у справах громад та місцевого самоврядування та Відділ стійкості та надзвичайних ситуацій (DCLG RED), як щодня, так і у випадку надзвичайних ситуацій. Компанії водопостачання належать до категорії 2</w:t>
            </w:r>
            <w:r w:rsidR="00862646" w:rsidRPr="00F90C34">
              <w:rPr>
                <w:rFonts w:ascii="Times New Roman" w:hAnsi="Times New Roman" w:cs="Times New Roman"/>
                <w:sz w:val="20"/>
                <w:lang w:val="uk-UA"/>
              </w:rPr>
              <w:t>.</w:t>
            </w:r>
          </w:p>
        </w:tc>
      </w:tr>
      <w:tr w:rsidR="00392EA5" w:rsidRPr="009B0AF8" w14:paraId="7ECAB56E" w14:textId="77777777" w:rsidTr="00DE7953">
        <w:trPr>
          <w:trHeight w:val="1632"/>
        </w:trPr>
        <w:tc>
          <w:tcPr>
            <w:tcW w:w="898" w:type="dxa"/>
            <w:textDirection w:val="btLr"/>
          </w:tcPr>
          <w:p w14:paraId="7ECAB56A" w14:textId="77777777" w:rsidR="00392EA5" w:rsidRPr="00F90C34" w:rsidRDefault="00392EA5" w:rsidP="0075274C">
            <w:pPr>
              <w:pStyle w:val="TableParagraph"/>
              <w:spacing w:before="6" w:line="276" w:lineRule="auto"/>
              <w:ind w:left="0"/>
              <w:rPr>
                <w:rFonts w:ascii="Times New Roman" w:hAnsi="Times New Roman" w:cs="Times New Roman"/>
                <w:sz w:val="30"/>
                <w:lang w:val="uk-UA"/>
              </w:rPr>
            </w:pPr>
          </w:p>
          <w:p w14:paraId="7ECAB56B" w14:textId="30C44D67" w:rsidR="00392EA5" w:rsidRPr="00F90C34" w:rsidRDefault="00862646" w:rsidP="0075274C">
            <w:pPr>
              <w:pStyle w:val="TableParagraph"/>
              <w:spacing w:before="0" w:line="276" w:lineRule="auto"/>
              <w:ind w:left="254"/>
              <w:rPr>
                <w:rFonts w:ascii="Times New Roman" w:hAnsi="Times New Roman" w:cs="Times New Roman"/>
                <w:b/>
                <w:sz w:val="24"/>
                <w:lang w:val="uk-UA"/>
              </w:rPr>
            </w:pPr>
            <w:proofErr w:type="spellStart"/>
            <w:r w:rsidRPr="00F90C34">
              <w:rPr>
                <w:rFonts w:ascii="Times New Roman" w:hAnsi="Times New Roman" w:cs="Times New Roman"/>
                <w:b/>
                <w:color w:val="00487C"/>
                <w:sz w:val="24"/>
                <w:lang w:val="uk-UA"/>
              </w:rPr>
              <w:t>T</w:t>
            </w:r>
            <w:r w:rsidR="00DE7953" w:rsidRPr="00F90C34">
              <w:rPr>
                <w:rFonts w:ascii="Times New Roman" w:hAnsi="Times New Roman" w:cs="Times New Roman"/>
                <w:b/>
                <w:color w:val="00487C"/>
                <w:sz w:val="24"/>
                <w:lang w:val="uk-UA"/>
              </w:rPr>
              <w:t>ранспорт</w:t>
            </w:r>
            <w:proofErr w:type="spellEnd"/>
          </w:p>
        </w:tc>
        <w:tc>
          <w:tcPr>
            <w:tcW w:w="9170" w:type="dxa"/>
          </w:tcPr>
          <w:p w14:paraId="7ECAB56C"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56D" w14:textId="2A346933" w:rsidR="00392EA5" w:rsidRPr="00F90C34" w:rsidRDefault="00DE7953" w:rsidP="0075274C">
            <w:pPr>
              <w:pStyle w:val="TableParagraph"/>
              <w:spacing w:before="0" w:line="276" w:lineRule="auto"/>
              <w:ind w:left="110" w:right="281"/>
              <w:rPr>
                <w:rFonts w:ascii="Times New Roman" w:hAnsi="Times New Roman" w:cs="Times New Roman"/>
                <w:sz w:val="20"/>
                <w:lang w:val="uk-UA"/>
              </w:rPr>
            </w:pPr>
            <w:r w:rsidRPr="00F90C34">
              <w:rPr>
                <w:rFonts w:ascii="Times New Roman" w:hAnsi="Times New Roman" w:cs="Times New Roman"/>
                <w:sz w:val="20"/>
                <w:lang w:val="uk-UA"/>
              </w:rPr>
              <w:t>Міністерство транспорту (</w:t>
            </w:r>
            <w:proofErr w:type="spellStart"/>
            <w:r w:rsidRPr="00F90C34">
              <w:rPr>
                <w:rFonts w:ascii="Times New Roman" w:hAnsi="Times New Roman" w:cs="Times New Roman"/>
                <w:sz w:val="20"/>
                <w:lang w:val="uk-UA"/>
              </w:rPr>
              <w:t>DfT</w:t>
            </w:r>
            <w:proofErr w:type="spellEnd"/>
            <w:r w:rsidRPr="00F90C34">
              <w:rPr>
                <w:rFonts w:ascii="Times New Roman" w:hAnsi="Times New Roman" w:cs="Times New Roman"/>
                <w:sz w:val="20"/>
                <w:lang w:val="uk-UA"/>
              </w:rPr>
              <w:t xml:space="preserve">) керує робочим потоком транспортних можливостей. У разі великого інциденту або надзвичайної ситуації </w:t>
            </w:r>
            <w:proofErr w:type="spellStart"/>
            <w:r w:rsidRPr="00F90C34">
              <w:rPr>
                <w:rFonts w:ascii="Times New Roman" w:hAnsi="Times New Roman" w:cs="Times New Roman"/>
                <w:sz w:val="20"/>
                <w:lang w:val="uk-UA"/>
              </w:rPr>
              <w:t>DfT</w:t>
            </w:r>
            <w:proofErr w:type="spellEnd"/>
            <w:r w:rsidRPr="00F90C34">
              <w:rPr>
                <w:rFonts w:ascii="Times New Roman" w:hAnsi="Times New Roman" w:cs="Times New Roman"/>
                <w:sz w:val="20"/>
                <w:lang w:val="uk-UA"/>
              </w:rPr>
              <w:t xml:space="preserve"> спочатку звернеться до транспортних операторів і мережевих операторів для вирішення ситуації. Можливо, </w:t>
            </w:r>
            <w:proofErr w:type="spellStart"/>
            <w:r w:rsidRPr="00F90C34">
              <w:rPr>
                <w:rFonts w:ascii="Times New Roman" w:hAnsi="Times New Roman" w:cs="Times New Roman"/>
                <w:sz w:val="20"/>
                <w:lang w:val="uk-UA"/>
              </w:rPr>
              <w:t>DfT</w:t>
            </w:r>
            <w:proofErr w:type="spellEnd"/>
            <w:r w:rsidRPr="00F90C34">
              <w:rPr>
                <w:rFonts w:ascii="Times New Roman" w:hAnsi="Times New Roman" w:cs="Times New Roman"/>
                <w:sz w:val="20"/>
                <w:lang w:val="uk-UA"/>
              </w:rPr>
              <w:t xml:space="preserve"> буде необхідно співпрацювати з LRF, щоб отримати додаткову інформацію та допомогу. Однак зазвичай це робиться через DCLG RED у першу чергу, і LRF повинні направляти будь-які запити до них</w:t>
            </w:r>
            <w:r w:rsidR="00862646" w:rsidRPr="00F90C34">
              <w:rPr>
                <w:rFonts w:ascii="Times New Roman" w:hAnsi="Times New Roman" w:cs="Times New Roman"/>
                <w:sz w:val="20"/>
                <w:lang w:val="uk-UA"/>
              </w:rPr>
              <w:t>.</w:t>
            </w:r>
          </w:p>
        </w:tc>
      </w:tr>
    </w:tbl>
    <w:p w14:paraId="7ECAB56F" w14:textId="77777777" w:rsidR="00392EA5" w:rsidRPr="00F90C34" w:rsidRDefault="00392EA5" w:rsidP="0075274C">
      <w:pPr>
        <w:pStyle w:val="a3"/>
        <w:spacing w:line="276" w:lineRule="auto"/>
        <w:rPr>
          <w:rFonts w:ascii="Times New Roman" w:hAnsi="Times New Roman" w:cs="Times New Roman"/>
          <w:sz w:val="20"/>
          <w:lang w:val="uk-UA"/>
        </w:rPr>
      </w:pPr>
    </w:p>
    <w:p w14:paraId="7ECAB570" w14:textId="77777777" w:rsidR="00392EA5" w:rsidRPr="00F90C34" w:rsidRDefault="00392EA5" w:rsidP="0075274C">
      <w:pPr>
        <w:pStyle w:val="a3"/>
        <w:spacing w:line="276" w:lineRule="auto"/>
        <w:rPr>
          <w:rFonts w:ascii="Times New Roman" w:hAnsi="Times New Roman" w:cs="Times New Roman"/>
          <w:sz w:val="20"/>
          <w:lang w:val="uk-UA"/>
        </w:rPr>
      </w:pPr>
    </w:p>
    <w:p w14:paraId="7ECAB571" w14:textId="77777777" w:rsidR="00392EA5" w:rsidRPr="00F90C34" w:rsidRDefault="00392EA5" w:rsidP="0075274C">
      <w:pPr>
        <w:pStyle w:val="a3"/>
        <w:spacing w:line="276" w:lineRule="auto"/>
        <w:rPr>
          <w:rFonts w:ascii="Times New Roman" w:hAnsi="Times New Roman" w:cs="Times New Roman"/>
          <w:sz w:val="20"/>
          <w:lang w:val="uk-UA"/>
        </w:rPr>
      </w:pPr>
    </w:p>
    <w:p w14:paraId="7ECAB572" w14:textId="77777777" w:rsidR="00392EA5" w:rsidRPr="00F90C34" w:rsidRDefault="00392EA5" w:rsidP="0075274C">
      <w:pPr>
        <w:pStyle w:val="a3"/>
        <w:spacing w:line="276" w:lineRule="auto"/>
        <w:rPr>
          <w:rFonts w:ascii="Times New Roman" w:hAnsi="Times New Roman" w:cs="Times New Roman"/>
          <w:sz w:val="20"/>
          <w:lang w:val="uk-UA"/>
        </w:rPr>
      </w:pPr>
    </w:p>
    <w:p w14:paraId="7ECAB573" w14:textId="77777777" w:rsidR="00392EA5" w:rsidRPr="00F90C34" w:rsidRDefault="009B0AF8" w:rsidP="0075274C">
      <w:pPr>
        <w:pStyle w:val="a3"/>
        <w:spacing w:before="5" w:line="276" w:lineRule="auto"/>
        <w:rPr>
          <w:rFonts w:ascii="Times New Roman" w:hAnsi="Times New Roman" w:cs="Times New Roman"/>
          <w:lang w:val="uk-UA"/>
        </w:rPr>
      </w:pPr>
      <w:r>
        <w:rPr>
          <w:rFonts w:ascii="Times New Roman" w:hAnsi="Times New Roman" w:cs="Times New Roman"/>
          <w:lang w:val="uk-UA"/>
        </w:rPr>
        <w:pict w14:anchorId="7ECAB840">
          <v:rect id="_x0000_s2087" style="position:absolute;margin-left:56.65pt;margin-top:16.05pt;width:144.05pt;height:.6pt;z-index:-15702016;mso-wrap-distance-left:0;mso-wrap-distance-right:0;mso-position-horizontal-relative:page" fillcolor="black" stroked="f">
            <w10:wrap type="topAndBottom" anchorx="page"/>
          </v:rect>
        </w:pict>
      </w:r>
    </w:p>
    <w:p w14:paraId="7ECAB574" w14:textId="5B6E28A3" w:rsidR="00392EA5" w:rsidRPr="00F90C34" w:rsidRDefault="00862646" w:rsidP="0075274C">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66</w:t>
      </w:r>
      <w:r w:rsidRPr="00F90C34">
        <w:rPr>
          <w:rFonts w:ascii="Times New Roman" w:hAnsi="Times New Roman" w:cs="Times New Roman"/>
          <w:color w:val="003366"/>
          <w:sz w:val="18"/>
          <w:lang w:val="uk-UA"/>
        </w:rPr>
        <w:t xml:space="preserve"> </w:t>
      </w:r>
      <w:r w:rsidR="00DE7953" w:rsidRPr="00F90C34">
        <w:rPr>
          <w:rFonts w:ascii="Times New Roman" w:hAnsi="Times New Roman" w:cs="Times New Roman"/>
          <w:color w:val="003366"/>
          <w:sz w:val="18"/>
          <w:lang w:val="uk-UA"/>
        </w:rPr>
        <w:t xml:space="preserve">Обмежені версії </w:t>
      </w:r>
      <w:proofErr w:type="spellStart"/>
      <w:r w:rsidR="00DE7953" w:rsidRPr="00F90C34">
        <w:rPr>
          <w:rFonts w:ascii="Times New Roman" w:hAnsi="Times New Roman" w:cs="Times New Roman"/>
          <w:color w:val="003366"/>
          <w:sz w:val="18"/>
          <w:lang w:val="uk-UA"/>
        </w:rPr>
        <w:t>NRPAs</w:t>
      </w:r>
      <w:proofErr w:type="spellEnd"/>
      <w:r w:rsidR="00DE7953" w:rsidRPr="00F90C34">
        <w:rPr>
          <w:rFonts w:ascii="Times New Roman" w:hAnsi="Times New Roman" w:cs="Times New Roman"/>
          <w:color w:val="003366"/>
          <w:sz w:val="18"/>
          <w:lang w:val="uk-UA"/>
        </w:rPr>
        <w:t xml:space="preserve"> щороку розповсюджуються в LRF разом із Керівництвом з оцінки місцевих ризиків</w:t>
      </w:r>
    </w:p>
    <w:p w14:paraId="7ECAB575" w14:textId="77777777" w:rsidR="00392EA5" w:rsidRPr="00F90C34" w:rsidRDefault="00392EA5" w:rsidP="0075274C">
      <w:pPr>
        <w:spacing w:line="276" w:lineRule="auto"/>
        <w:rPr>
          <w:rFonts w:ascii="Times New Roman" w:hAnsi="Times New Roman" w:cs="Times New Roman"/>
          <w:sz w:val="18"/>
          <w:lang w:val="uk-UA"/>
        </w:rPr>
        <w:sectPr w:rsidR="00392EA5" w:rsidRPr="00F90C34">
          <w:footerReference w:type="default" r:id="rId33"/>
          <w:pgSz w:w="11910" w:h="16840"/>
          <w:pgMar w:top="1240" w:right="300" w:bottom="460" w:left="860" w:header="0" w:footer="279" w:gutter="0"/>
          <w:cols w:space="720"/>
        </w:sectPr>
      </w:pPr>
    </w:p>
    <w:tbl>
      <w:tblPr>
        <w:tblStyle w:val="TableNormal"/>
        <w:tblW w:w="0" w:type="auto"/>
        <w:tblInd w:w="27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004"/>
        <w:gridCol w:w="8884"/>
      </w:tblGrid>
      <w:tr w:rsidR="00392EA5" w:rsidRPr="00F90C34" w14:paraId="7ECAB579" w14:textId="77777777" w:rsidTr="002E5C70">
        <w:trPr>
          <w:trHeight w:val="1539"/>
        </w:trPr>
        <w:tc>
          <w:tcPr>
            <w:tcW w:w="1004" w:type="dxa"/>
            <w:textDirection w:val="btLr"/>
          </w:tcPr>
          <w:p w14:paraId="7ECAB576" w14:textId="298AA8F7" w:rsidR="00392EA5" w:rsidRPr="00F90C34" w:rsidRDefault="00DE7953" w:rsidP="0075274C">
            <w:pPr>
              <w:pStyle w:val="TableParagraph"/>
              <w:spacing w:before="87" w:line="276" w:lineRule="auto"/>
              <w:ind w:left="318" w:right="277" w:hanging="27"/>
              <w:rPr>
                <w:rFonts w:ascii="Times New Roman" w:hAnsi="Times New Roman" w:cs="Times New Roman"/>
                <w:b/>
                <w:szCs w:val="20"/>
                <w:lang w:val="uk-UA"/>
              </w:rPr>
            </w:pPr>
            <w:r w:rsidRPr="00F90C34">
              <w:rPr>
                <w:rFonts w:ascii="Times New Roman" w:hAnsi="Times New Roman" w:cs="Times New Roman"/>
                <w:b/>
                <w:color w:val="00487C"/>
                <w:szCs w:val="20"/>
                <w:lang w:val="uk-UA"/>
              </w:rPr>
              <w:lastRenderedPageBreak/>
              <w:t>Фінансові послуги</w:t>
            </w:r>
          </w:p>
        </w:tc>
        <w:tc>
          <w:tcPr>
            <w:tcW w:w="8884" w:type="dxa"/>
          </w:tcPr>
          <w:p w14:paraId="7ECAB577"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578" w14:textId="7242368B" w:rsidR="00392EA5" w:rsidRPr="00F90C34" w:rsidRDefault="002E5C70" w:rsidP="0075274C">
            <w:pPr>
              <w:pStyle w:val="TableParagraph"/>
              <w:spacing w:before="0" w:line="276" w:lineRule="auto"/>
              <w:ind w:left="110" w:right="130"/>
              <w:rPr>
                <w:rFonts w:ascii="Times New Roman" w:hAnsi="Times New Roman" w:cs="Times New Roman"/>
                <w:sz w:val="20"/>
                <w:lang w:val="uk-UA"/>
              </w:rPr>
            </w:pPr>
            <w:r w:rsidRPr="00F90C34">
              <w:rPr>
                <w:rFonts w:ascii="Times New Roman" w:hAnsi="Times New Roman" w:cs="Times New Roman"/>
                <w:sz w:val="20"/>
                <w:lang w:val="uk-UA"/>
              </w:rPr>
              <w:t xml:space="preserve">Робочим потоком фінансових послуг керує Казначейство Її Величності (HMT), яке разом із Банком Англії та Управлінням фінансових послуг контролює стійкість фінансового сектора. У разі інциденту, що вплине на роботу фінансового сектору, фінансові органи зв’яжуться з сектором, щоб мінімізувати </w:t>
            </w:r>
            <w:proofErr w:type="spellStart"/>
            <w:r w:rsidRPr="00F90C34">
              <w:rPr>
                <w:rFonts w:ascii="Times New Roman" w:hAnsi="Times New Roman" w:cs="Times New Roman"/>
                <w:sz w:val="20"/>
                <w:lang w:val="uk-UA"/>
              </w:rPr>
              <w:t>збої</w:t>
            </w:r>
            <w:proofErr w:type="spellEnd"/>
            <w:r w:rsidRPr="00F90C34">
              <w:rPr>
                <w:rFonts w:ascii="Times New Roman" w:hAnsi="Times New Roman" w:cs="Times New Roman"/>
                <w:sz w:val="20"/>
                <w:lang w:val="uk-UA"/>
              </w:rPr>
              <w:t xml:space="preserve">. Додаткову інформацію про планування безперервності, що стосується фінансового сектору Великобританії, можна знайти за </w:t>
            </w:r>
            <w:proofErr w:type="spellStart"/>
            <w:r w:rsidRPr="00F90C34">
              <w:rPr>
                <w:rFonts w:ascii="Times New Roman" w:hAnsi="Times New Roman" w:cs="Times New Roman"/>
                <w:sz w:val="20"/>
                <w:lang w:val="uk-UA"/>
              </w:rPr>
              <w:t>адресою</w:t>
            </w:r>
            <w:proofErr w:type="spellEnd"/>
            <w:r w:rsidRPr="00F90C34">
              <w:rPr>
                <w:rFonts w:ascii="Times New Roman" w:hAnsi="Times New Roman" w:cs="Times New Roman"/>
                <w:sz w:val="20"/>
                <w:lang w:val="uk-UA"/>
              </w:rPr>
              <w:t xml:space="preserve"> </w:t>
            </w:r>
            <w:hyperlink r:id="rId34">
              <w:r w:rsidR="00862646" w:rsidRPr="00F90C34">
                <w:rPr>
                  <w:rFonts w:ascii="Times New Roman" w:hAnsi="Times New Roman" w:cs="Times New Roman"/>
                  <w:color w:val="003366"/>
                  <w:sz w:val="20"/>
                  <w:u w:val="single" w:color="003366"/>
                  <w:lang w:val="uk-UA"/>
                </w:rPr>
                <w:t>www.fsc.gov.uk</w:t>
              </w:r>
            </w:hyperlink>
            <w:r w:rsidR="00862646" w:rsidRPr="00F90C34">
              <w:rPr>
                <w:rFonts w:ascii="Times New Roman" w:hAnsi="Times New Roman" w:cs="Times New Roman"/>
                <w:sz w:val="20"/>
                <w:lang w:val="uk-UA"/>
              </w:rPr>
              <w:t>.</w:t>
            </w:r>
          </w:p>
        </w:tc>
      </w:tr>
      <w:tr w:rsidR="00392EA5" w:rsidRPr="009B0AF8" w14:paraId="7ECAB583" w14:textId="77777777" w:rsidTr="002E5C70">
        <w:trPr>
          <w:trHeight w:val="4200"/>
        </w:trPr>
        <w:tc>
          <w:tcPr>
            <w:tcW w:w="1004" w:type="dxa"/>
            <w:textDirection w:val="btLr"/>
          </w:tcPr>
          <w:p w14:paraId="7ECAB57A" w14:textId="77777777" w:rsidR="00392EA5" w:rsidRPr="00F90C34" w:rsidRDefault="00392EA5" w:rsidP="0075274C">
            <w:pPr>
              <w:pStyle w:val="TableParagraph"/>
              <w:spacing w:before="6" w:line="276" w:lineRule="auto"/>
              <w:ind w:left="0"/>
              <w:rPr>
                <w:rFonts w:ascii="Times New Roman" w:hAnsi="Times New Roman" w:cs="Times New Roman"/>
                <w:sz w:val="30"/>
                <w:lang w:val="uk-UA"/>
              </w:rPr>
            </w:pPr>
          </w:p>
          <w:p w14:paraId="7ECAB57B" w14:textId="1BDEC5F9" w:rsidR="00392EA5" w:rsidRPr="00F90C34" w:rsidRDefault="002E5C70" w:rsidP="0075274C">
            <w:pPr>
              <w:pStyle w:val="TableParagraph"/>
              <w:spacing w:before="0" w:line="276" w:lineRule="auto"/>
              <w:ind w:left="1619" w:right="1727"/>
              <w:jc w:val="center"/>
              <w:rPr>
                <w:rFonts w:ascii="Times New Roman" w:hAnsi="Times New Roman" w:cs="Times New Roman"/>
                <w:b/>
                <w:sz w:val="24"/>
                <w:lang w:val="uk-UA"/>
              </w:rPr>
            </w:pPr>
            <w:r w:rsidRPr="00F90C34">
              <w:rPr>
                <w:rFonts w:ascii="Times New Roman" w:hAnsi="Times New Roman" w:cs="Times New Roman"/>
                <w:b/>
                <w:color w:val="00487C"/>
                <w:sz w:val="16"/>
                <w:szCs w:val="14"/>
                <w:lang w:val="uk-UA"/>
              </w:rPr>
              <w:t>Енергетика</w:t>
            </w:r>
          </w:p>
        </w:tc>
        <w:tc>
          <w:tcPr>
            <w:tcW w:w="8884" w:type="dxa"/>
          </w:tcPr>
          <w:p w14:paraId="7ECAB57C"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57D" w14:textId="5D1AB8DF" w:rsidR="00392EA5" w:rsidRPr="00F90C34" w:rsidRDefault="002E5C70" w:rsidP="0075274C">
            <w:pPr>
              <w:pStyle w:val="TableParagraph"/>
              <w:spacing w:before="0" w:line="276" w:lineRule="auto"/>
              <w:ind w:left="110" w:right="92"/>
              <w:jc w:val="both"/>
              <w:rPr>
                <w:rFonts w:ascii="Times New Roman" w:hAnsi="Times New Roman" w:cs="Times New Roman"/>
                <w:sz w:val="20"/>
                <w:lang w:val="uk-UA"/>
              </w:rPr>
            </w:pPr>
            <w:r w:rsidRPr="00F90C34">
              <w:rPr>
                <w:rFonts w:ascii="Times New Roman" w:hAnsi="Times New Roman" w:cs="Times New Roman"/>
                <w:sz w:val="20"/>
                <w:lang w:val="uk-UA"/>
              </w:rPr>
              <w:t xml:space="preserve">Робочим потоком енергетичних можливостей керує Департамент енергетики та зміни клімату (DECC); однак енергетичні послуги у Великій Британії повністю приватизовані, тому низка приватних компаній і державних організацій бере участь у плануванні на випадок надзвичайних ситуацій у цьому секторі. У приватному секторі це включає Національну мережу, яка обслуговує національні мережі транспортування газу та електроенергії, і дев'ять операторів розподільчих мереж, які обслуговують місцеві системи розподілу. У державному секторі </w:t>
            </w:r>
            <w:proofErr w:type="spellStart"/>
            <w:r w:rsidRPr="00F90C34">
              <w:rPr>
                <w:rFonts w:ascii="Times New Roman" w:hAnsi="Times New Roman" w:cs="Times New Roman"/>
                <w:sz w:val="20"/>
                <w:lang w:val="uk-UA"/>
              </w:rPr>
              <w:t>Ofgem</w:t>
            </w:r>
            <w:proofErr w:type="spellEnd"/>
            <w:r w:rsidRPr="00F90C34">
              <w:rPr>
                <w:rFonts w:ascii="Times New Roman" w:hAnsi="Times New Roman" w:cs="Times New Roman"/>
                <w:sz w:val="20"/>
                <w:lang w:val="uk-UA"/>
              </w:rPr>
              <w:t>, Виконавчий орган із охорони здоров’я та безпеки та DECC відіграють роль у підтримці стійкості енергопостачання Великобританії. Додаткова інформація доступна на таких веб-сайтах:</w:t>
            </w:r>
            <w:r w:rsidR="00862646" w:rsidRPr="00F90C34">
              <w:rPr>
                <w:rFonts w:ascii="Times New Roman" w:hAnsi="Times New Roman" w:cs="Times New Roman"/>
                <w:sz w:val="20"/>
                <w:lang w:val="uk-UA"/>
              </w:rPr>
              <w:t>:</w:t>
            </w:r>
          </w:p>
          <w:p w14:paraId="7ECAB57E" w14:textId="77777777" w:rsidR="00392EA5" w:rsidRPr="00F90C34" w:rsidRDefault="00392EA5" w:rsidP="0075274C">
            <w:pPr>
              <w:pStyle w:val="TableParagraph"/>
              <w:spacing w:before="11" w:line="276" w:lineRule="auto"/>
              <w:ind w:left="0"/>
              <w:rPr>
                <w:rFonts w:ascii="Times New Roman" w:hAnsi="Times New Roman" w:cs="Times New Roman"/>
                <w:sz w:val="20"/>
                <w:lang w:val="uk-UA"/>
              </w:rPr>
            </w:pPr>
          </w:p>
          <w:p w14:paraId="7ECAB57F" w14:textId="77777777" w:rsidR="00392EA5" w:rsidRPr="00F90C34" w:rsidRDefault="009B0AF8" w:rsidP="0075274C">
            <w:pPr>
              <w:pStyle w:val="TableParagraph"/>
              <w:spacing w:before="0" w:line="276" w:lineRule="auto"/>
              <w:ind w:left="110" w:right="281"/>
              <w:rPr>
                <w:rFonts w:ascii="Times New Roman" w:hAnsi="Times New Roman" w:cs="Times New Roman"/>
                <w:sz w:val="20"/>
                <w:lang w:val="uk-UA"/>
              </w:rPr>
            </w:pPr>
            <w:hyperlink r:id="rId35">
              <w:r w:rsidR="00862646" w:rsidRPr="00F90C34">
                <w:rPr>
                  <w:rFonts w:ascii="Times New Roman" w:hAnsi="Times New Roman" w:cs="Times New Roman"/>
                  <w:color w:val="0000FF"/>
                  <w:sz w:val="20"/>
                  <w:u w:val="single" w:color="0000FF"/>
                  <w:lang w:val="uk-UA"/>
                </w:rPr>
                <w:t>https://www.gov.uk/government/policies/maintaining-uk-energy-security--2</w:t>
              </w:r>
            </w:hyperlink>
            <w:r w:rsidR="00862646" w:rsidRPr="00F90C34">
              <w:rPr>
                <w:rFonts w:ascii="Times New Roman" w:hAnsi="Times New Roman" w:cs="Times New Roman"/>
                <w:color w:val="0000FF"/>
                <w:sz w:val="20"/>
                <w:lang w:val="uk-UA"/>
              </w:rPr>
              <w:t xml:space="preserve"> </w:t>
            </w:r>
            <w:hyperlink r:id="rId36">
              <w:r w:rsidR="00862646" w:rsidRPr="00F90C34">
                <w:rPr>
                  <w:rFonts w:ascii="Times New Roman" w:hAnsi="Times New Roman" w:cs="Times New Roman"/>
                  <w:color w:val="003366"/>
                  <w:sz w:val="20"/>
                  <w:u w:val="single" w:color="003366"/>
                  <w:lang w:val="uk-UA"/>
                </w:rPr>
                <w:t>www.nationalgrid.com/UK</w:t>
              </w:r>
            </w:hyperlink>
          </w:p>
          <w:p w14:paraId="7ECAB580" w14:textId="77777777" w:rsidR="00392EA5" w:rsidRPr="00F90C34" w:rsidRDefault="009B0AF8" w:rsidP="0075274C">
            <w:pPr>
              <w:pStyle w:val="TableParagraph"/>
              <w:spacing w:before="0" w:line="276" w:lineRule="auto"/>
              <w:ind w:left="110"/>
              <w:rPr>
                <w:rFonts w:ascii="Times New Roman" w:hAnsi="Times New Roman" w:cs="Times New Roman"/>
                <w:sz w:val="20"/>
                <w:lang w:val="uk-UA"/>
              </w:rPr>
            </w:pPr>
            <w:hyperlink r:id="rId37">
              <w:r w:rsidR="00862646" w:rsidRPr="00F90C34">
                <w:rPr>
                  <w:rFonts w:ascii="Times New Roman" w:hAnsi="Times New Roman" w:cs="Times New Roman"/>
                  <w:color w:val="003366"/>
                  <w:sz w:val="20"/>
                  <w:u w:val="single" w:color="003366"/>
                  <w:lang w:val="uk-UA"/>
                </w:rPr>
                <w:t>www.hse.gov.uk/</w:t>
              </w:r>
            </w:hyperlink>
          </w:p>
          <w:p w14:paraId="7ECAB581" w14:textId="77777777" w:rsidR="00392EA5" w:rsidRPr="00F90C34" w:rsidRDefault="00392EA5" w:rsidP="0075274C">
            <w:pPr>
              <w:pStyle w:val="TableParagraph"/>
              <w:spacing w:before="10" w:line="276" w:lineRule="auto"/>
              <w:ind w:left="0"/>
              <w:rPr>
                <w:rFonts w:ascii="Times New Roman" w:hAnsi="Times New Roman" w:cs="Times New Roman"/>
                <w:sz w:val="20"/>
                <w:lang w:val="uk-UA"/>
              </w:rPr>
            </w:pPr>
          </w:p>
          <w:p w14:paraId="7ECAB582" w14:textId="77777777" w:rsidR="00392EA5" w:rsidRPr="00F90C34" w:rsidRDefault="009B0AF8" w:rsidP="0075274C">
            <w:pPr>
              <w:pStyle w:val="TableParagraph"/>
              <w:spacing w:before="0" w:line="276" w:lineRule="auto"/>
              <w:ind w:left="110"/>
              <w:rPr>
                <w:rFonts w:ascii="Times New Roman" w:hAnsi="Times New Roman" w:cs="Times New Roman"/>
                <w:sz w:val="20"/>
                <w:lang w:val="uk-UA"/>
              </w:rPr>
            </w:pPr>
            <w:hyperlink r:id="rId38">
              <w:r w:rsidR="00862646" w:rsidRPr="00F90C34">
                <w:rPr>
                  <w:rFonts w:ascii="Times New Roman" w:hAnsi="Times New Roman" w:cs="Times New Roman"/>
                  <w:color w:val="003366"/>
                  <w:sz w:val="20"/>
                  <w:u w:val="single" w:color="003366"/>
                  <w:lang w:val="uk-UA"/>
                </w:rPr>
                <w:t>www.ofgem.gov.uk/Pages/OfgemHome.aspx</w:t>
              </w:r>
            </w:hyperlink>
            <w:r w:rsidR="00862646" w:rsidRPr="00F90C34">
              <w:rPr>
                <w:rFonts w:ascii="Times New Roman" w:hAnsi="Times New Roman" w:cs="Times New Roman"/>
                <w:sz w:val="20"/>
                <w:lang w:val="uk-UA"/>
              </w:rPr>
              <w:t>.</w:t>
            </w:r>
          </w:p>
        </w:tc>
      </w:tr>
      <w:tr w:rsidR="00392EA5" w:rsidRPr="009B0AF8" w14:paraId="7ECAB58A" w14:textId="77777777" w:rsidTr="002E5C70">
        <w:trPr>
          <w:trHeight w:val="3252"/>
        </w:trPr>
        <w:tc>
          <w:tcPr>
            <w:tcW w:w="1004" w:type="dxa"/>
            <w:textDirection w:val="btLr"/>
          </w:tcPr>
          <w:p w14:paraId="7ECAB584" w14:textId="77777777" w:rsidR="00392EA5" w:rsidRPr="00F90C34" w:rsidRDefault="00392EA5" w:rsidP="0075274C">
            <w:pPr>
              <w:pStyle w:val="TableParagraph"/>
              <w:spacing w:before="6" w:line="276" w:lineRule="auto"/>
              <w:ind w:left="0"/>
              <w:rPr>
                <w:rFonts w:ascii="Times New Roman" w:hAnsi="Times New Roman" w:cs="Times New Roman"/>
                <w:sz w:val="30"/>
                <w:lang w:val="uk-UA"/>
              </w:rPr>
            </w:pPr>
          </w:p>
          <w:p w14:paraId="7ECAB585" w14:textId="58CB4B76" w:rsidR="00392EA5" w:rsidRPr="00F90C34" w:rsidRDefault="002E5C70" w:rsidP="0075274C">
            <w:pPr>
              <w:pStyle w:val="TableParagraph"/>
              <w:spacing w:before="0" w:line="276" w:lineRule="auto"/>
              <w:ind w:left="1238" w:right="1239"/>
              <w:jc w:val="center"/>
              <w:rPr>
                <w:rFonts w:ascii="Times New Roman" w:hAnsi="Times New Roman" w:cs="Times New Roman"/>
                <w:b/>
                <w:sz w:val="24"/>
                <w:lang w:val="uk-UA"/>
              </w:rPr>
            </w:pPr>
            <w:r w:rsidRPr="00F90C34">
              <w:rPr>
                <w:rFonts w:ascii="Times New Roman" w:hAnsi="Times New Roman" w:cs="Times New Roman"/>
                <w:b/>
                <w:color w:val="00487C"/>
                <w:sz w:val="18"/>
                <w:szCs w:val="16"/>
                <w:lang w:val="uk-UA"/>
              </w:rPr>
              <w:t>Здоров'я</w:t>
            </w:r>
          </w:p>
        </w:tc>
        <w:tc>
          <w:tcPr>
            <w:tcW w:w="8884" w:type="dxa"/>
          </w:tcPr>
          <w:p w14:paraId="7ECAB586"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587" w14:textId="5F292028" w:rsidR="00392EA5" w:rsidRPr="00F90C34" w:rsidRDefault="002E5C70" w:rsidP="0075274C">
            <w:pPr>
              <w:pStyle w:val="TableParagraph"/>
              <w:spacing w:before="0" w:line="276" w:lineRule="auto"/>
              <w:ind w:left="110" w:right="95"/>
              <w:jc w:val="both"/>
              <w:rPr>
                <w:rFonts w:ascii="Times New Roman" w:hAnsi="Times New Roman" w:cs="Times New Roman"/>
                <w:sz w:val="20"/>
                <w:lang w:val="uk-UA"/>
              </w:rPr>
            </w:pPr>
            <w:r w:rsidRPr="00F90C34">
              <w:rPr>
                <w:rFonts w:ascii="Times New Roman" w:hAnsi="Times New Roman" w:cs="Times New Roman"/>
                <w:sz w:val="20"/>
                <w:lang w:val="uk-UA"/>
              </w:rPr>
              <w:t xml:space="preserve">Міністерство охорони здоров’я очолює робочий процес щодо можливостей охорони здоров’я, який зосереджується на продовженні та збереженні медичних послуг для громади під час великої руйнівної події, яка, ймовірно, призведе до широкомасштабного збою системи або значного зростання попиту на потужності чи можливості як в результаті масової аварії. Національна служба охорони здоров’я та партнерські організації мають забезпечити надійні механізми безперервності бізнесу, щоб продовжувати надавати послуги громаді (первинна, вторинна та третинна медична допомога). Національна служба охорони здоров’я узгоджується з британським стандартом BS25999, відомим як BS NHS 25999. Додаткова інформація доступна за </w:t>
            </w:r>
            <w:proofErr w:type="spellStart"/>
            <w:r w:rsidRPr="00F90C34">
              <w:rPr>
                <w:rFonts w:ascii="Times New Roman" w:hAnsi="Times New Roman" w:cs="Times New Roman"/>
                <w:sz w:val="20"/>
                <w:lang w:val="uk-UA"/>
              </w:rPr>
              <w:t>адресою</w:t>
            </w:r>
            <w:proofErr w:type="spellEnd"/>
            <w:r w:rsidRPr="00F90C34">
              <w:rPr>
                <w:rFonts w:ascii="Times New Roman" w:hAnsi="Times New Roman" w:cs="Times New Roman"/>
                <w:sz w:val="20"/>
                <w:lang w:val="uk-UA"/>
              </w:rPr>
              <w:t xml:space="preserve"> </w:t>
            </w:r>
            <w:hyperlink r:id="rId39">
              <w:r w:rsidR="00862646" w:rsidRPr="00F90C34">
                <w:rPr>
                  <w:rFonts w:ascii="Times New Roman" w:hAnsi="Times New Roman" w:cs="Times New Roman"/>
                  <w:color w:val="0000FF"/>
                  <w:sz w:val="20"/>
                  <w:u w:val="single" w:color="0000FF"/>
                  <w:lang w:val="uk-UA"/>
                </w:rPr>
                <w:t>http://www.england.nhs.uk/ourwork/gov/eprr/</w:t>
              </w:r>
            </w:hyperlink>
          </w:p>
          <w:p w14:paraId="7ECAB588"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589" w14:textId="6006BD01" w:rsidR="00392EA5" w:rsidRPr="00F90C34" w:rsidRDefault="002E5C70" w:rsidP="0075274C">
            <w:pPr>
              <w:pStyle w:val="TableParagraph"/>
              <w:spacing w:before="0" w:line="276" w:lineRule="auto"/>
              <w:ind w:left="110" w:right="100"/>
              <w:jc w:val="both"/>
              <w:rPr>
                <w:rFonts w:ascii="Times New Roman" w:hAnsi="Times New Roman" w:cs="Times New Roman"/>
                <w:sz w:val="20"/>
                <w:lang w:val="uk-UA"/>
              </w:rPr>
            </w:pPr>
            <w:r w:rsidRPr="00F90C34">
              <w:rPr>
                <w:rFonts w:ascii="Times New Roman" w:hAnsi="Times New Roman" w:cs="Times New Roman"/>
                <w:sz w:val="20"/>
                <w:lang w:val="uk-UA"/>
              </w:rPr>
              <w:t>Члени LRF повинні бути обізнані про місцеві механізми надання медичних послуг і переконатися, що будь-які домовленості про взаємодопомогу визнають як різноманітне надання медичної допомоги, так і відповідне партнерство з громадою</w:t>
            </w:r>
            <w:r w:rsidR="00862646" w:rsidRPr="00F90C34">
              <w:rPr>
                <w:rFonts w:ascii="Times New Roman" w:hAnsi="Times New Roman" w:cs="Times New Roman"/>
                <w:sz w:val="20"/>
                <w:lang w:val="uk-UA"/>
              </w:rPr>
              <w:t>.</w:t>
            </w:r>
          </w:p>
        </w:tc>
      </w:tr>
      <w:tr w:rsidR="00392EA5" w:rsidRPr="009B0AF8" w14:paraId="7ECAB592" w14:textId="77777777" w:rsidTr="002E5C70">
        <w:trPr>
          <w:trHeight w:val="3259"/>
        </w:trPr>
        <w:tc>
          <w:tcPr>
            <w:tcW w:w="1004" w:type="dxa"/>
            <w:textDirection w:val="btLr"/>
          </w:tcPr>
          <w:p w14:paraId="7ECAB58B" w14:textId="29C21068" w:rsidR="00392EA5" w:rsidRPr="00F90C34" w:rsidRDefault="002E5C70" w:rsidP="0075274C">
            <w:pPr>
              <w:pStyle w:val="TableParagraph"/>
              <w:spacing w:before="87" w:line="276" w:lineRule="auto"/>
              <w:ind w:left="686" w:right="227" w:hanging="555"/>
              <w:rPr>
                <w:rFonts w:ascii="Times New Roman" w:hAnsi="Times New Roman" w:cs="Times New Roman"/>
                <w:b/>
                <w:sz w:val="24"/>
                <w:lang w:val="uk-UA"/>
              </w:rPr>
            </w:pPr>
            <w:r w:rsidRPr="00F90C34">
              <w:rPr>
                <w:rFonts w:ascii="Times New Roman" w:hAnsi="Times New Roman" w:cs="Times New Roman"/>
                <w:b/>
                <w:color w:val="00487C"/>
                <w:sz w:val="24"/>
                <w:lang w:val="uk-UA"/>
              </w:rPr>
              <w:t>Телекомунікації та поштові послуги</w:t>
            </w:r>
          </w:p>
        </w:tc>
        <w:tc>
          <w:tcPr>
            <w:tcW w:w="8884" w:type="dxa"/>
          </w:tcPr>
          <w:p w14:paraId="7ECAB58C"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58E" w14:textId="6275AB60" w:rsidR="00392EA5" w:rsidRPr="00F90C34" w:rsidRDefault="00685B48" w:rsidP="0075274C">
            <w:pPr>
              <w:pStyle w:val="TableParagraph"/>
              <w:spacing w:before="10" w:line="276" w:lineRule="auto"/>
              <w:ind w:left="0"/>
              <w:rPr>
                <w:rFonts w:ascii="Times New Roman" w:hAnsi="Times New Roman" w:cs="Times New Roman"/>
                <w:sz w:val="20"/>
                <w:lang w:val="uk-UA"/>
              </w:rPr>
            </w:pPr>
            <w:r w:rsidRPr="00F90C34">
              <w:rPr>
                <w:rFonts w:ascii="Times New Roman" w:hAnsi="Times New Roman" w:cs="Times New Roman"/>
                <w:sz w:val="20"/>
                <w:lang w:val="uk-UA"/>
              </w:rPr>
              <w:t xml:space="preserve">Робочим потоком телекомунікацій та поштових послуг керує Департамент бізнесу, інновацій та навичок (BIS). Очікується, що кожен LRF створить підгрупу телекомунікацій (TSG). Роль LRF TSG полягає в тому, щоб місцеві служби реагування та їхні партнери могли ефективно спілкуватися навіть у найскладніших обставинах. TSG було запропоновано розробити план підвищення стійкості телекомунікацій у їхній зоні відповідальності. Інформацію про цей план можна отримати за </w:t>
            </w:r>
            <w:proofErr w:type="spellStart"/>
            <w:r w:rsidRPr="00F90C34">
              <w:rPr>
                <w:rFonts w:ascii="Times New Roman" w:hAnsi="Times New Roman" w:cs="Times New Roman"/>
                <w:sz w:val="20"/>
                <w:lang w:val="uk-UA"/>
              </w:rPr>
              <w:t>адресою</w:t>
            </w:r>
            <w:proofErr w:type="spellEnd"/>
          </w:p>
          <w:p w14:paraId="7ECAB58F" w14:textId="77777777" w:rsidR="00392EA5" w:rsidRPr="00F90C34" w:rsidRDefault="009B0AF8" w:rsidP="0075274C">
            <w:pPr>
              <w:pStyle w:val="TableParagraph"/>
              <w:spacing w:before="0" w:line="276" w:lineRule="auto"/>
              <w:ind w:left="110" w:right="281"/>
              <w:rPr>
                <w:rFonts w:ascii="Times New Roman" w:hAnsi="Times New Roman" w:cs="Times New Roman"/>
                <w:sz w:val="20"/>
                <w:lang w:val="uk-UA"/>
              </w:rPr>
            </w:pPr>
            <w:hyperlink r:id="rId40">
              <w:r w:rsidR="00862646" w:rsidRPr="00F90C34">
                <w:rPr>
                  <w:rFonts w:ascii="Times New Roman" w:hAnsi="Times New Roman" w:cs="Times New Roman"/>
                  <w:color w:val="003366"/>
                  <w:sz w:val="20"/>
                  <w:u w:val="single" w:color="003366"/>
                  <w:lang w:val="uk-UA"/>
                </w:rPr>
                <w:t>https://www.gov.uk/government/publications/local-resilience-forums-telecommunications-sub-</w:t>
              </w:r>
            </w:hyperlink>
            <w:r w:rsidR="00862646" w:rsidRPr="00F90C34">
              <w:rPr>
                <w:rFonts w:ascii="Times New Roman" w:hAnsi="Times New Roman" w:cs="Times New Roman"/>
                <w:color w:val="003366"/>
                <w:sz w:val="20"/>
                <w:lang w:val="uk-UA"/>
              </w:rPr>
              <w:t xml:space="preserve"> </w:t>
            </w:r>
            <w:hyperlink r:id="rId41">
              <w:proofErr w:type="spellStart"/>
              <w:r w:rsidR="00862646" w:rsidRPr="00F90C34">
                <w:rPr>
                  <w:rFonts w:ascii="Times New Roman" w:hAnsi="Times New Roman" w:cs="Times New Roman"/>
                  <w:color w:val="003366"/>
                  <w:sz w:val="20"/>
                  <w:u w:val="single" w:color="003366"/>
                  <w:lang w:val="uk-UA"/>
                </w:rPr>
                <w:t>groups</w:t>
              </w:r>
              <w:proofErr w:type="spellEnd"/>
              <w:r w:rsidR="00862646" w:rsidRPr="00F90C34">
                <w:rPr>
                  <w:rFonts w:ascii="Times New Roman" w:hAnsi="Times New Roman" w:cs="Times New Roman"/>
                  <w:sz w:val="20"/>
                  <w:lang w:val="uk-UA"/>
                </w:rPr>
                <w:t>.</w:t>
              </w:r>
            </w:hyperlink>
          </w:p>
          <w:p w14:paraId="7ECAB590" w14:textId="77777777" w:rsidR="00392EA5" w:rsidRPr="00F90C34" w:rsidRDefault="00392EA5" w:rsidP="0075274C">
            <w:pPr>
              <w:pStyle w:val="TableParagraph"/>
              <w:spacing w:before="8" w:line="276" w:lineRule="auto"/>
              <w:ind w:left="0"/>
              <w:rPr>
                <w:rFonts w:ascii="Times New Roman" w:hAnsi="Times New Roman" w:cs="Times New Roman"/>
                <w:sz w:val="20"/>
                <w:lang w:val="uk-UA"/>
              </w:rPr>
            </w:pPr>
          </w:p>
          <w:p w14:paraId="7ECAB591" w14:textId="4B353ACB" w:rsidR="00392EA5" w:rsidRPr="00F90C34" w:rsidRDefault="00685B48" w:rsidP="0075274C">
            <w:pPr>
              <w:pStyle w:val="TableParagraph"/>
              <w:spacing w:before="0" w:line="276" w:lineRule="auto"/>
              <w:ind w:left="110"/>
              <w:rPr>
                <w:rFonts w:ascii="Times New Roman" w:hAnsi="Times New Roman" w:cs="Times New Roman"/>
                <w:sz w:val="20"/>
                <w:lang w:val="uk-UA"/>
              </w:rPr>
            </w:pPr>
            <w:r w:rsidRPr="00F90C34">
              <w:rPr>
                <w:rFonts w:ascii="Times New Roman" w:hAnsi="Times New Roman" w:cs="Times New Roman"/>
                <w:sz w:val="20"/>
                <w:lang w:val="uk-UA"/>
              </w:rPr>
              <w:t>План є документом, що працює в реальному часі, і він буде оновлюватися в міру накопичення досвіду під час тестування та відпрацювання домовленостей, а також у міру зміни обставин</w:t>
            </w:r>
            <w:r w:rsidR="00862646" w:rsidRPr="00F90C34">
              <w:rPr>
                <w:rFonts w:ascii="Times New Roman" w:hAnsi="Times New Roman" w:cs="Times New Roman"/>
                <w:sz w:val="20"/>
                <w:lang w:val="uk-UA"/>
              </w:rPr>
              <w:t>.</w:t>
            </w:r>
          </w:p>
        </w:tc>
      </w:tr>
    </w:tbl>
    <w:p w14:paraId="7ECAB593" w14:textId="77777777" w:rsidR="00392EA5" w:rsidRPr="00F90C34" w:rsidRDefault="00392EA5" w:rsidP="0075274C">
      <w:pPr>
        <w:spacing w:line="276" w:lineRule="auto"/>
        <w:rPr>
          <w:rFonts w:ascii="Times New Roman" w:hAnsi="Times New Roman" w:cs="Times New Roman"/>
          <w:sz w:val="20"/>
          <w:lang w:val="uk-UA"/>
        </w:rPr>
        <w:sectPr w:rsidR="00392EA5" w:rsidRPr="00F90C34">
          <w:footerReference w:type="default" r:id="rId42"/>
          <w:pgSz w:w="11910" w:h="16840"/>
          <w:pgMar w:top="1060" w:right="300" w:bottom="320" w:left="860" w:header="0" w:footer="126" w:gutter="0"/>
          <w:pgNumType w:start="35"/>
          <w:cols w:space="720"/>
        </w:sectPr>
      </w:pPr>
    </w:p>
    <w:tbl>
      <w:tblPr>
        <w:tblStyle w:val="TableNormal"/>
        <w:tblW w:w="0" w:type="auto"/>
        <w:tblInd w:w="28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852"/>
        <w:gridCol w:w="8929"/>
      </w:tblGrid>
      <w:tr w:rsidR="00392EA5" w:rsidRPr="00F90C34" w14:paraId="7ECAB595" w14:textId="77777777">
        <w:trPr>
          <w:trHeight w:val="467"/>
        </w:trPr>
        <w:tc>
          <w:tcPr>
            <w:tcW w:w="9781" w:type="dxa"/>
            <w:gridSpan w:val="2"/>
            <w:tcBorders>
              <w:top w:val="nil"/>
              <w:left w:val="nil"/>
              <w:bottom w:val="nil"/>
              <w:right w:val="nil"/>
            </w:tcBorders>
            <w:shd w:val="clear" w:color="auto" w:fill="00487C"/>
          </w:tcPr>
          <w:p w14:paraId="7ECAB594" w14:textId="005CECF7" w:rsidR="00392EA5" w:rsidRPr="00F90C34" w:rsidRDefault="00862646" w:rsidP="0075274C">
            <w:pPr>
              <w:pStyle w:val="TableParagraph"/>
              <w:spacing w:before="139" w:line="276" w:lineRule="auto"/>
              <w:ind w:left="112"/>
              <w:rPr>
                <w:rFonts w:ascii="Times New Roman" w:hAnsi="Times New Roman" w:cs="Times New Roman"/>
                <w:b/>
                <w:sz w:val="24"/>
                <w:lang w:val="uk-UA"/>
              </w:rPr>
            </w:pPr>
            <w:bookmarkStart w:id="22" w:name="_bookmark24"/>
            <w:bookmarkEnd w:id="22"/>
            <w:r w:rsidRPr="00F90C34">
              <w:rPr>
                <w:rFonts w:ascii="Times New Roman" w:hAnsi="Times New Roman" w:cs="Times New Roman"/>
                <w:b/>
                <w:color w:val="FFFFFF"/>
                <w:sz w:val="24"/>
                <w:lang w:val="uk-UA"/>
              </w:rPr>
              <w:lastRenderedPageBreak/>
              <w:t xml:space="preserve">B: </w:t>
            </w:r>
            <w:r w:rsidR="00685B48" w:rsidRPr="00F90C34">
              <w:rPr>
                <w:rFonts w:ascii="Times New Roman" w:hAnsi="Times New Roman" w:cs="Times New Roman"/>
                <w:b/>
                <w:color w:val="FFFFFF"/>
                <w:sz w:val="24"/>
                <w:lang w:val="uk-UA"/>
              </w:rPr>
              <w:t>Функціональні робочі потоки</w:t>
            </w:r>
          </w:p>
        </w:tc>
      </w:tr>
      <w:tr w:rsidR="00392EA5" w:rsidRPr="009B0AF8" w14:paraId="7ECAB59C" w14:textId="77777777">
        <w:trPr>
          <w:trHeight w:val="3014"/>
        </w:trPr>
        <w:tc>
          <w:tcPr>
            <w:tcW w:w="852" w:type="dxa"/>
            <w:textDirection w:val="btLr"/>
          </w:tcPr>
          <w:p w14:paraId="7ECAB596"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97" w14:textId="2BCBC3BC" w:rsidR="00392EA5" w:rsidRPr="00F90C34" w:rsidRDefault="00685B48" w:rsidP="0075274C">
            <w:pPr>
              <w:pStyle w:val="TableParagraph"/>
              <w:spacing w:before="0" w:line="276" w:lineRule="auto"/>
              <w:ind w:left="554"/>
              <w:rPr>
                <w:rFonts w:ascii="Times New Roman" w:hAnsi="Times New Roman" w:cs="Times New Roman"/>
                <w:b/>
                <w:sz w:val="24"/>
                <w:lang w:val="uk-UA"/>
              </w:rPr>
            </w:pPr>
            <w:r w:rsidRPr="00F90C34">
              <w:rPr>
                <w:rFonts w:ascii="Times New Roman" w:hAnsi="Times New Roman" w:cs="Times New Roman"/>
                <w:b/>
                <w:color w:val="00487C"/>
                <w:sz w:val="24"/>
                <w:lang w:val="uk-UA"/>
              </w:rPr>
              <w:t>Хвороби тварин</w:t>
            </w:r>
          </w:p>
        </w:tc>
        <w:tc>
          <w:tcPr>
            <w:tcW w:w="8929" w:type="dxa"/>
          </w:tcPr>
          <w:p w14:paraId="7ECAB598" w14:textId="77777777" w:rsidR="00392EA5" w:rsidRPr="00F90C34" w:rsidRDefault="00392EA5" w:rsidP="0075274C">
            <w:pPr>
              <w:pStyle w:val="TableParagraph"/>
              <w:spacing w:before="2" w:line="276" w:lineRule="auto"/>
              <w:ind w:left="0"/>
              <w:rPr>
                <w:rFonts w:ascii="Times New Roman" w:hAnsi="Times New Roman" w:cs="Times New Roman"/>
                <w:sz w:val="20"/>
                <w:lang w:val="uk-UA"/>
              </w:rPr>
            </w:pPr>
          </w:p>
          <w:p w14:paraId="7ECAB599" w14:textId="5AB77A40" w:rsidR="00392EA5" w:rsidRPr="00F90C34" w:rsidRDefault="00685B48" w:rsidP="0075274C">
            <w:pPr>
              <w:pStyle w:val="TableParagraph"/>
              <w:spacing w:before="0" w:line="276" w:lineRule="auto"/>
              <w:ind w:left="108" w:right="93"/>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Defra</w:t>
            </w:r>
            <w:proofErr w:type="spellEnd"/>
            <w:r w:rsidRPr="00F90C34">
              <w:rPr>
                <w:rFonts w:ascii="Times New Roman" w:hAnsi="Times New Roman" w:cs="Times New Roman"/>
                <w:sz w:val="20"/>
                <w:lang w:val="uk-UA"/>
              </w:rPr>
              <w:t xml:space="preserve"> очолює робочий процес у сфері </w:t>
            </w:r>
            <w:proofErr w:type="spellStart"/>
            <w:r w:rsidRPr="00F90C34">
              <w:rPr>
                <w:rFonts w:ascii="Times New Roman" w:hAnsi="Times New Roman" w:cs="Times New Roman"/>
                <w:sz w:val="20"/>
                <w:lang w:val="uk-UA"/>
              </w:rPr>
              <w:t>хвороб</w:t>
            </w:r>
            <w:proofErr w:type="spellEnd"/>
            <w:r w:rsidRPr="00F90C34">
              <w:rPr>
                <w:rFonts w:ascii="Times New Roman" w:hAnsi="Times New Roman" w:cs="Times New Roman"/>
                <w:sz w:val="20"/>
                <w:lang w:val="uk-UA"/>
              </w:rPr>
              <w:t xml:space="preserve"> тварин. </w:t>
            </w:r>
            <w:proofErr w:type="spellStart"/>
            <w:r w:rsidRPr="00F90C34">
              <w:rPr>
                <w:rFonts w:ascii="Times New Roman" w:hAnsi="Times New Roman" w:cs="Times New Roman"/>
                <w:sz w:val="20"/>
                <w:lang w:val="uk-UA"/>
              </w:rPr>
              <w:t>Defra</w:t>
            </w:r>
            <w:proofErr w:type="spellEnd"/>
            <w:r w:rsidRPr="00F90C34">
              <w:rPr>
                <w:rFonts w:ascii="Times New Roman" w:hAnsi="Times New Roman" w:cs="Times New Roman"/>
                <w:sz w:val="20"/>
                <w:lang w:val="uk-UA"/>
              </w:rPr>
              <w:t xml:space="preserve"> продовжує взаємодіяти з </w:t>
            </w:r>
            <w:proofErr w:type="spellStart"/>
            <w:r w:rsidRPr="00F90C34">
              <w:rPr>
                <w:rFonts w:ascii="Times New Roman" w:hAnsi="Times New Roman" w:cs="Times New Roman"/>
                <w:sz w:val="20"/>
                <w:lang w:val="uk-UA"/>
              </w:rPr>
              <w:t>субнаціональним</w:t>
            </w:r>
            <w:proofErr w:type="spellEnd"/>
            <w:r w:rsidRPr="00F90C34">
              <w:rPr>
                <w:rFonts w:ascii="Times New Roman" w:hAnsi="Times New Roman" w:cs="Times New Roman"/>
                <w:sz w:val="20"/>
                <w:lang w:val="uk-UA"/>
              </w:rPr>
              <w:t xml:space="preserve"> рівнем (раніше GO) через Департамент у справах громад і місцевих органів влади та відділ стійкості та надзвичайних ситуацій (DCLG RED) на регулярній основі, а також щодня у разі надзвичайних ситуацій. Крім того, Агентство охорони здоров’я тварин і ветеринарних лабораторій (AHVLA) встановило зв’язки на рівні LRF з питань захворювань тварин</w:t>
            </w:r>
            <w:r w:rsidR="00862646" w:rsidRPr="00F90C34">
              <w:rPr>
                <w:rFonts w:ascii="Times New Roman" w:hAnsi="Times New Roman" w:cs="Times New Roman"/>
                <w:sz w:val="20"/>
                <w:lang w:val="uk-UA"/>
              </w:rPr>
              <w:t>.</w:t>
            </w:r>
          </w:p>
          <w:p w14:paraId="7ECAB59A" w14:textId="77777777" w:rsidR="00392EA5" w:rsidRPr="00F90C34" w:rsidRDefault="00392EA5" w:rsidP="0075274C">
            <w:pPr>
              <w:pStyle w:val="TableParagraph"/>
              <w:spacing w:before="10" w:line="276" w:lineRule="auto"/>
              <w:ind w:left="0"/>
              <w:rPr>
                <w:rFonts w:ascii="Times New Roman" w:hAnsi="Times New Roman" w:cs="Times New Roman"/>
                <w:sz w:val="20"/>
                <w:lang w:val="uk-UA"/>
              </w:rPr>
            </w:pPr>
          </w:p>
          <w:p w14:paraId="7ECAB59B" w14:textId="59B0B2FD" w:rsidR="00392EA5" w:rsidRPr="00F90C34" w:rsidRDefault="00685B48" w:rsidP="0075274C">
            <w:pPr>
              <w:pStyle w:val="TableParagraph"/>
              <w:spacing w:before="0" w:line="276" w:lineRule="auto"/>
              <w:ind w:left="108" w:right="91"/>
              <w:jc w:val="both"/>
              <w:rPr>
                <w:rFonts w:ascii="Times New Roman" w:hAnsi="Times New Roman" w:cs="Times New Roman"/>
                <w:sz w:val="20"/>
                <w:lang w:val="uk-UA"/>
              </w:rPr>
            </w:pPr>
            <w:r w:rsidRPr="00F90C34">
              <w:rPr>
                <w:rFonts w:ascii="Times New Roman" w:hAnsi="Times New Roman" w:cs="Times New Roman"/>
                <w:sz w:val="20"/>
                <w:lang w:val="uk-UA"/>
              </w:rPr>
              <w:t xml:space="preserve">LRF повинні продовжувати підтримувати ці існуючі відносини та зв’язуватися з </w:t>
            </w:r>
            <w:proofErr w:type="spellStart"/>
            <w:r w:rsidRPr="00F90C34">
              <w:rPr>
                <w:rFonts w:ascii="Times New Roman" w:hAnsi="Times New Roman" w:cs="Times New Roman"/>
                <w:sz w:val="20"/>
                <w:lang w:val="uk-UA"/>
              </w:rPr>
              <w:t>Defra</w:t>
            </w:r>
            <w:proofErr w:type="spellEnd"/>
            <w:r w:rsidRPr="00F90C34">
              <w:rPr>
                <w:rFonts w:ascii="Times New Roman" w:hAnsi="Times New Roman" w:cs="Times New Roman"/>
                <w:sz w:val="20"/>
                <w:lang w:val="uk-UA"/>
              </w:rPr>
              <w:t xml:space="preserve"> через свій </w:t>
            </w:r>
            <w:proofErr w:type="spellStart"/>
            <w:r w:rsidRPr="00F90C34">
              <w:rPr>
                <w:rFonts w:ascii="Times New Roman" w:hAnsi="Times New Roman" w:cs="Times New Roman"/>
                <w:sz w:val="20"/>
                <w:lang w:val="uk-UA"/>
              </w:rPr>
              <w:t>субнаціональний</w:t>
            </w:r>
            <w:proofErr w:type="spellEnd"/>
            <w:r w:rsidRPr="00F90C34">
              <w:rPr>
                <w:rFonts w:ascii="Times New Roman" w:hAnsi="Times New Roman" w:cs="Times New Roman"/>
                <w:sz w:val="20"/>
                <w:lang w:val="uk-UA"/>
              </w:rPr>
              <w:t xml:space="preserve"> офіс, якщо їм потрібна додаткова інформація. LRF також повинні продовжувати взаємодію з регіональними директорами відділів охорони здоров’я тварин і за необхідності взаємодіяти з місцевим центром контролю захворювань, якщо він буде активований, щоб забезпечити врахування ширших наслідків спалаху хвороби тварин у відповіді.</w:t>
            </w:r>
          </w:p>
        </w:tc>
      </w:tr>
      <w:tr w:rsidR="00392EA5" w:rsidRPr="009B0AF8" w14:paraId="7ECAB5A1" w14:textId="77777777">
        <w:trPr>
          <w:trHeight w:val="2090"/>
        </w:trPr>
        <w:tc>
          <w:tcPr>
            <w:tcW w:w="852" w:type="dxa"/>
            <w:textDirection w:val="btLr"/>
          </w:tcPr>
          <w:p w14:paraId="7ECAB59D"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9E" w14:textId="77777777" w:rsidR="00392EA5" w:rsidRPr="00F90C34" w:rsidRDefault="00862646" w:rsidP="0075274C">
            <w:pPr>
              <w:pStyle w:val="TableParagraph"/>
              <w:spacing w:before="0" w:line="276" w:lineRule="auto"/>
              <w:ind w:left="677" w:right="679"/>
              <w:jc w:val="center"/>
              <w:rPr>
                <w:rFonts w:ascii="Times New Roman" w:hAnsi="Times New Roman" w:cs="Times New Roman"/>
                <w:b/>
                <w:sz w:val="24"/>
                <w:lang w:val="uk-UA"/>
              </w:rPr>
            </w:pPr>
            <w:r w:rsidRPr="00F90C34">
              <w:rPr>
                <w:rFonts w:ascii="Times New Roman" w:hAnsi="Times New Roman" w:cs="Times New Roman"/>
                <w:b/>
                <w:color w:val="00487C"/>
                <w:sz w:val="24"/>
                <w:lang w:val="uk-UA"/>
              </w:rPr>
              <w:t>CBRN</w:t>
            </w:r>
          </w:p>
        </w:tc>
        <w:tc>
          <w:tcPr>
            <w:tcW w:w="8929" w:type="dxa"/>
          </w:tcPr>
          <w:p w14:paraId="7ECAB59F"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5A0" w14:textId="39733B97" w:rsidR="00392EA5" w:rsidRPr="00F90C34" w:rsidRDefault="00685B48" w:rsidP="0075274C">
            <w:pPr>
              <w:pStyle w:val="TableParagraph"/>
              <w:spacing w:before="0" w:line="276" w:lineRule="auto"/>
              <w:ind w:left="108" w:right="91"/>
              <w:jc w:val="both"/>
              <w:rPr>
                <w:rFonts w:ascii="Times New Roman" w:hAnsi="Times New Roman" w:cs="Times New Roman"/>
                <w:sz w:val="20"/>
                <w:lang w:val="uk-UA"/>
              </w:rPr>
            </w:pPr>
            <w:r w:rsidRPr="00F90C34">
              <w:rPr>
                <w:rFonts w:ascii="Times New Roman" w:hAnsi="Times New Roman" w:cs="Times New Roman"/>
                <w:sz w:val="20"/>
                <w:lang w:val="uk-UA"/>
              </w:rPr>
              <w:t>Міністерство внутрішніх справ очолює робочий процес у сфері хімічних, біологічних, радіологічних і ядерних (ХБРЯ) засобів. Його Програма стійкості до ХБРЯ спрямована на розвиток і покращення здатності Великобританії реагувати на терористичну ХБРЯ атаку та відновлюватися після неї, і в рамках цієї програми уряд обладнав 18 об’єктів по всій країні навченими офіцерами для покращення міжвідомчої реакції на таку атаку. . Очікується, що LRF будуть обізнані про роботу, яку проводить Міністерство внутрішніх справ на національному рівні, а точніше (якщо вони розташовані на одному з 18 ключових місць), розумітимуть, що від них очікується в цьому відношенні.</w:t>
            </w:r>
          </w:p>
        </w:tc>
      </w:tr>
      <w:tr w:rsidR="00392EA5" w:rsidRPr="009B0AF8" w14:paraId="7ECAB5B4" w14:textId="77777777">
        <w:trPr>
          <w:trHeight w:val="6357"/>
        </w:trPr>
        <w:tc>
          <w:tcPr>
            <w:tcW w:w="852" w:type="dxa"/>
            <w:textDirection w:val="btLr"/>
          </w:tcPr>
          <w:p w14:paraId="7ECAB5A2"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A3" w14:textId="50424F65" w:rsidR="00392EA5" w:rsidRPr="00F90C34" w:rsidRDefault="00685B48" w:rsidP="0075274C">
            <w:pPr>
              <w:pStyle w:val="TableParagraph"/>
              <w:spacing w:before="0" w:line="276" w:lineRule="auto"/>
              <w:ind w:left="2652" w:right="2652"/>
              <w:jc w:val="center"/>
              <w:rPr>
                <w:rFonts w:ascii="Times New Roman" w:hAnsi="Times New Roman" w:cs="Times New Roman"/>
                <w:b/>
                <w:sz w:val="24"/>
                <w:lang w:val="uk-UA"/>
              </w:rPr>
            </w:pPr>
            <w:r w:rsidRPr="00F90C34">
              <w:rPr>
                <w:rFonts w:ascii="Times New Roman" w:hAnsi="Times New Roman" w:cs="Times New Roman"/>
                <w:b/>
                <w:color w:val="00487C"/>
                <w:szCs w:val="20"/>
                <w:lang w:val="uk-UA"/>
              </w:rPr>
              <w:t>Затоплення</w:t>
            </w:r>
          </w:p>
        </w:tc>
        <w:tc>
          <w:tcPr>
            <w:tcW w:w="8929" w:type="dxa"/>
          </w:tcPr>
          <w:p w14:paraId="7ECAB5A4"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5A5" w14:textId="3BB05DFD" w:rsidR="00392EA5" w:rsidRPr="00F90C34" w:rsidRDefault="00685B48" w:rsidP="0075274C">
            <w:pPr>
              <w:pStyle w:val="TableParagraph"/>
              <w:spacing w:before="0" w:line="276" w:lineRule="auto"/>
              <w:ind w:left="108" w:right="99"/>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Defra</w:t>
            </w:r>
            <w:proofErr w:type="spellEnd"/>
            <w:r w:rsidRPr="00F90C34">
              <w:rPr>
                <w:rFonts w:ascii="Times New Roman" w:hAnsi="Times New Roman" w:cs="Times New Roman"/>
                <w:sz w:val="20"/>
                <w:lang w:val="uk-UA"/>
              </w:rPr>
              <w:t xml:space="preserve"> є провідним відділом для роботи з повенями, яка тісно співпрацює як з Агентством з охорони навколишнього середовища, так і з Кабінетом міністрів</w:t>
            </w:r>
            <w:r w:rsidR="00862646" w:rsidRPr="00F90C34">
              <w:rPr>
                <w:rFonts w:ascii="Times New Roman" w:hAnsi="Times New Roman" w:cs="Times New Roman"/>
                <w:sz w:val="20"/>
                <w:lang w:val="uk-UA"/>
              </w:rPr>
              <w:t>.</w:t>
            </w:r>
          </w:p>
          <w:p w14:paraId="7ECAB5A6" w14:textId="77777777" w:rsidR="00392EA5" w:rsidRPr="00F90C34" w:rsidRDefault="00392EA5" w:rsidP="0075274C">
            <w:pPr>
              <w:pStyle w:val="TableParagraph"/>
              <w:spacing w:before="10" w:line="276" w:lineRule="auto"/>
              <w:ind w:left="0"/>
              <w:rPr>
                <w:rFonts w:ascii="Times New Roman" w:hAnsi="Times New Roman" w:cs="Times New Roman"/>
                <w:sz w:val="20"/>
                <w:lang w:val="uk-UA"/>
              </w:rPr>
            </w:pPr>
          </w:p>
          <w:p w14:paraId="7ECAB5A7" w14:textId="37ED96D5" w:rsidR="00392EA5" w:rsidRPr="00F90C34" w:rsidRDefault="00685B48" w:rsidP="0075274C">
            <w:pPr>
              <w:pStyle w:val="TableParagraph"/>
              <w:spacing w:before="1" w:line="276" w:lineRule="auto"/>
              <w:ind w:left="108" w:right="95"/>
              <w:jc w:val="both"/>
              <w:rPr>
                <w:rFonts w:ascii="Times New Roman" w:hAnsi="Times New Roman" w:cs="Times New Roman"/>
                <w:sz w:val="20"/>
                <w:lang w:val="uk-UA"/>
              </w:rPr>
            </w:pPr>
            <w:r w:rsidRPr="00F90C34">
              <w:rPr>
                <w:rFonts w:ascii="Times New Roman" w:hAnsi="Times New Roman" w:cs="Times New Roman"/>
                <w:sz w:val="20"/>
                <w:lang w:val="uk-UA"/>
              </w:rPr>
              <w:t>LRF заохочується до розробки спеціального міжвідомчого плану повеней, який би доповнював інші плани та надавав більше деталей для загальних планів великих інцидентів або стратегічних планів реагування на надзвичайні ситуації.</w:t>
            </w:r>
            <w:r w:rsidR="00862646" w:rsidRPr="00F90C34">
              <w:rPr>
                <w:rFonts w:ascii="Times New Roman" w:hAnsi="Times New Roman" w:cs="Times New Roman"/>
                <w:sz w:val="20"/>
                <w:lang w:val="uk-UA"/>
              </w:rPr>
              <w:t>.</w:t>
            </w:r>
          </w:p>
          <w:p w14:paraId="7ECAB5A8" w14:textId="77777777" w:rsidR="00392EA5" w:rsidRPr="00F90C34" w:rsidRDefault="00392EA5" w:rsidP="0075274C">
            <w:pPr>
              <w:pStyle w:val="TableParagraph"/>
              <w:spacing w:before="11" w:line="276" w:lineRule="auto"/>
              <w:ind w:left="0"/>
              <w:rPr>
                <w:rFonts w:ascii="Times New Roman" w:hAnsi="Times New Roman" w:cs="Times New Roman"/>
                <w:sz w:val="20"/>
                <w:lang w:val="uk-UA"/>
              </w:rPr>
            </w:pPr>
          </w:p>
          <w:p w14:paraId="7ECAB5A9" w14:textId="24D84C5C" w:rsidR="00392EA5" w:rsidRPr="00F90C34" w:rsidRDefault="00685B48" w:rsidP="0075274C">
            <w:pPr>
              <w:pStyle w:val="TableParagraph"/>
              <w:spacing w:before="0" w:line="276" w:lineRule="auto"/>
              <w:ind w:left="108"/>
              <w:jc w:val="both"/>
              <w:rPr>
                <w:rFonts w:ascii="Times New Roman" w:hAnsi="Times New Roman" w:cs="Times New Roman"/>
                <w:sz w:val="20"/>
                <w:lang w:val="uk-UA"/>
              </w:rPr>
            </w:pPr>
            <w:r w:rsidRPr="00F90C34">
              <w:rPr>
                <w:rFonts w:ascii="Times New Roman" w:hAnsi="Times New Roman" w:cs="Times New Roman"/>
                <w:sz w:val="20"/>
                <w:lang w:val="uk-UA"/>
              </w:rPr>
              <w:t xml:space="preserve">Переглянуті вказівки для підтримки підготовки </w:t>
            </w:r>
            <w:proofErr w:type="spellStart"/>
            <w:r w:rsidRPr="00F90C34">
              <w:rPr>
                <w:rFonts w:ascii="Times New Roman" w:hAnsi="Times New Roman" w:cs="Times New Roman"/>
                <w:sz w:val="20"/>
                <w:lang w:val="uk-UA"/>
              </w:rPr>
              <w:t>багатовідомчих</w:t>
            </w:r>
            <w:proofErr w:type="spellEnd"/>
            <w:r w:rsidRPr="00F90C34">
              <w:rPr>
                <w:rFonts w:ascii="Times New Roman" w:hAnsi="Times New Roman" w:cs="Times New Roman"/>
                <w:sz w:val="20"/>
                <w:lang w:val="uk-UA"/>
              </w:rPr>
              <w:t xml:space="preserve"> планів боротьби з повенями доступні за </w:t>
            </w:r>
            <w:proofErr w:type="spellStart"/>
            <w:r w:rsidRPr="00F90C34">
              <w:rPr>
                <w:rFonts w:ascii="Times New Roman" w:hAnsi="Times New Roman" w:cs="Times New Roman"/>
                <w:sz w:val="20"/>
                <w:lang w:val="uk-UA"/>
              </w:rPr>
              <w:t>адресою</w:t>
            </w:r>
            <w:proofErr w:type="spellEnd"/>
          </w:p>
          <w:p w14:paraId="7ECAB5AA" w14:textId="77777777" w:rsidR="00392EA5" w:rsidRPr="00F90C34" w:rsidRDefault="00392EA5" w:rsidP="0075274C">
            <w:pPr>
              <w:pStyle w:val="TableParagraph"/>
              <w:spacing w:before="8" w:line="276" w:lineRule="auto"/>
              <w:ind w:left="0"/>
              <w:rPr>
                <w:rFonts w:ascii="Times New Roman" w:hAnsi="Times New Roman" w:cs="Times New Roman"/>
                <w:sz w:val="20"/>
                <w:lang w:val="uk-UA"/>
              </w:rPr>
            </w:pPr>
          </w:p>
          <w:p w14:paraId="7ECAB5AB" w14:textId="77777777" w:rsidR="00392EA5" w:rsidRPr="00F90C34" w:rsidRDefault="009B0AF8" w:rsidP="0075274C">
            <w:pPr>
              <w:pStyle w:val="TableParagraph"/>
              <w:spacing w:before="0" w:line="276" w:lineRule="auto"/>
              <w:ind w:left="108" w:right="108"/>
              <w:rPr>
                <w:rFonts w:ascii="Times New Roman" w:hAnsi="Times New Roman" w:cs="Times New Roman"/>
                <w:sz w:val="20"/>
                <w:lang w:val="uk-UA"/>
              </w:rPr>
            </w:pPr>
            <w:hyperlink r:id="rId43">
              <w:r w:rsidR="00862646" w:rsidRPr="00F90C34">
                <w:rPr>
                  <w:rFonts w:ascii="Times New Roman" w:hAnsi="Times New Roman" w:cs="Times New Roman"/>
                  <w:color w:val="003366"/>
                  <w:sz w:val="20"/>
                  <w:u w:val="single" w:color="003366"/>
                  <w:lang w:val="uk-UA"/>
                </w:rPr>
                <w:t>https://www.gov.uk/government/publications/developing-a-multi-agency-flood-plan-mafp-guidance-</w:t>
              </w:r>
            </w:hyperlink>
            <w:r w:rsidR="00862646" w:rsidRPr="00F90C34">
              <w:rPr>
                <w:rFonts w:ascii="Times New Roman" w:hAnsi="Times New Roman" w:cs="Times New Roman"/>
                <w:color w:val="003366"/>
                <w:sz w:val="20"/>
                <w:lang w:val="uk-UA"/>
              </w:rPr>
              <w:t xml:space="preserve"> </w:t>
            </w:r>
            <w:hyperlink r:id="rId44">
              <w:proofErr w:type="spellStart"/>
              <w:r w:rsidR="00862646" w:rsidRPr="00F90C34">
                <w:rPr>
                  <w:rFonts w:ascii="Times New Roman" w:hAnsi="Times New Roman" w:cs="Times New Roman"/>
                  <w:color w:val="003366"/>
                  <w:sz w:val="20"/>
                  <w:u w:val="single" w:color="003366"/>
                  <w:lang w:val="uk-UA"/>
                </w:rPr>
                <w:t>for-local-resilience-forums-and-emergency-planners</w:t>
              </w:r>
              <w:proofErr w:type="spellEnd"/>
              <w:r w:rsidR="00862646" w:rsidRPr="00F90C34">
                <w:rPr>
                  <w:rFonts w:ascii="Times New Roman" w:hAnsi="Times New Roman" w:cs="Times New Roman"/>
                  <w:sz w:val="20"/>
                  <w:lang w:val="uk-UA"/>
                </w:rPr>
                <w:t>.</w:t>
              </w:r>
            </w:hyperlink>
          </w:p>
          <w:p w14:paraId="7ECAB5AC" w14:textId="77777777" w:rsidR="00392EA5" w:rsidRPr="00F90C34" w:rsidRDefault="00392EA5" w:rsidP="0075274C">
            <w:pPr>
              <w:pStyle w:val="TableParagraph"/>
              <w:spacing w:before="11" w:line="276" w:lineRule="auto"/>
              <w:ind w:left="0"/>
              <w:rPr>
                <w:rFonts w:ascii="Times New Roman" w:hAnsi="Times New Roman" w:cs="Times New Roman"/>
                <w:sz w:val="20"/>
                <w:lang w:val="uk-UA"/>
              </w:rPr>
            </w:pPr>
          </w:p>
          <w:p w14:paraId="7ECAB5AD" w14:textId="17B16E86" w:rsidR="00392EA5" w:rsidRPr="00F90C34" w:rsidRDefault="00685B48" w:rsidP="0075274C">
            <w:pPr>
              <w:pStyle w:val="TableParagraph"/>
              <w:spacing w:before="0" w:line="276" w:lineRule="auto"/>
              <w:ind w:left="108" w:right="92"/>
              <w:jc w:val="both"/>
              <w:rPr>
                <w:rFonts w:ascii="Times New Roman" w:hAnsi="Times New Roman" w:cs="Times New Roman"/>
                <w:sz w:val="20"/>
                <w:lang w:val="uk-UA"/>
              </w:rPr>
            </w:pPr>
            <w:r w:rsidRPr="00F90C34">
              <w:rPr>
                <w:rFonts w:ascii="Times New Roman" w:hAnsi="Times New Roman" w:cs="Times New Roman"/>
                <w:sz w:val="20"/>
                <w:lang w:val="uk-UA"/>
              </w:rPr>
              <w:t xml:space="preserve">LRF заохочується використовувати Національну структуру надзвичайних ситуацій у разі повеней для Англії, опубліковану в липні 2010 року, щоб допомогти всім, хто бере участь у плануванні та забезпеченні стійкості до повеней. Він об’єднує інформацію, рекомендації та ключові політики та діє як ресурс на всіх рівнях. Рамку можна знайти за </w:t>
            </w:r>
            <w:proofErr w:type="spellStart"/>
            <w:r w:rsidRPr="00F90C34">
              <w:rPr>
                <w:rFonts w:ascii="Times New Roman" w:hAnsi="Times New Roman" w:cs="Times New Roman"/>
                <w:sz w:val="20"/>
                <w:lang w:val="uk-UA"/>
              </w:rPr>
              <w:t>адресою</w:t>
            </w:r>
            <w:proofErr w:type="spellEnd"/>
          </w:p>
          <w:p w14:paraId="7ECAB5AE"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5AF" w14:textId="77777777" w:rsidR="00392EA5" w:rsidRPr="00F90C34" w:rsidRDefault="009B0AF8" w:rsidP="0075274C">
            <w:pPr>
              <w:pStyle w:val="TableParagraph"/>
              <w:spacing w:before="0" w:line="276" w:lineRule="auto"/>
              <w:ind w:left="108"/>
              <w:rPr>
                <w:rFonts w:ascii="Times New Roman" w:hAnsi="Times New Roman" w:cs="Times New Roman"/>
                <w:sz w:val="20"/>
                <w:lang w:val="uk-UA"/>
              </w:rPr>
            </w:pPr>
            <w:hyperlink r:id="rId45">
              <w:r w:rsidR="00862646" w:rsidRPr="00F90C34">
                <w:rPr>
                  <w:rFonts w:ascii="Times New Roman" w:hAnsi="Times New Roman" w:cs="Times New Roman"/>
                  <w:color w:val="003366"/>
                  <w:sz w:val="20"/>
                  <w:u w:val="single" w:color="003366"/>
                  <w:lang w:val="uk-UA"/>
                </w:rPr>
                <w:t>https://www.gov.uk/government/publications/the-national-flood-emergency-framework-for-england</w:t>
              </w:r>
              <w:r w:rsidR="00862646" w:rsidRPr="00F90C34">
                <w:rPr>
                  <w:rFonts w:ascii="Times New Roman" w:hAnsi="Times New Roman" w:cs="Times New Roman"/>
                  <w:sz w:val="20"/>
                  <w:lang w:val="uk-UA"/>
                </w:rPr>
                <w:t>.</w:t>
              </w:r>
            </w:hyperlink>
          </w:p>
          <w:p w14:paraId="7ECAB5B0"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5B2" w14:textId="597B52E4" w:rsidR="00392EA5" w:rsidRPr="00F90C34" w:rsidRDefault="00FE5390" w:rsidP="00685B48">
            <w:pPr>
              <w:pStyle w:val="TableParagraph"/>
              <w:spacing w:before="0" w:line="276" w:lineRule="auto"/>
              <w:ind w:left="108" w:right="92"/>
              <w:jc w:val="both"/>
              <w:rPr>
                <w:rFonts w:ascii="Times New Roman" w:hAnsi="Times New Roman" w:cs="Times New Roman"/>
                <w:sz w:val="20"/>
                <w:lang w:val="uk-UA"/>
              </w:rPr>
            </w:pPr>
            <w:r w:rsidRPr="00F90C34">
              <w:rPr>
                <w:rFonts w:ascii="Times New Roman" w:hAnsi="Times New Roman" w:cs="Times New Roman"/>
                <w:sz w:val="20"/>
                <w:lang w:val="uk-UA"/>
              </w:rPr>
              <w:t xml:space="preserve">Усі </w:t>
            </w:r>
            <w:proofErr w:type="spellStart"/>
            <w:r w:rsidRPr="00F90C34">
              <w:rPr>
                <w:rFonts w:ascii="Times New Roman" w:hAnsi="Times New Roman" w:cs="Times New Roman"/>
                <w:sz w:val="20"/>
                <w:lang w:val="uk-UA"/>
              </w:rPr>
              <w:t>LRFs</w:t>
            </w:r>
            <w:proofErr w:type="spellEnd"/>
            <w:r w:rsidRPr="00F90C34">
              <w:rPr>
                <w:rFonts w:ascii="Times New Roman" w:hAnsi="Times New Roman" w:cs="Times New Roman"/>
                <w:sz w:val="20"/>
                <w:lang w:val="uk-UA"/>
              </w:rPr>
              <w:t xml:space="preserve"> заохочуються до написання загальних зовнішніх планів на випадок надзвичайних ситуацій у водосховищах. LRF з резервуарами найвищого пріоритету в їхньому районі були профінансовані для створення конкретних планів на випадок надзвичайних ситуацій у водоймах. Інструкції та шаблони для допомоги планувальникам у надзвичайних ситуаціях у створенні планів на випадок надзвичайних ситуацій можна знайти за </w:t>
            </w:r>
            <w:proofErr w:type="spellStart"/>
            <w:r w:rsidRPr="00F90C34">
              <w:rPr>
                <w:rFonts w:ascii="Times New Roman" w:hAnsi="Times New Roman" w:cs="Times New Roman"/>
                <w:sz w:val="20"/>
                <w:lang w:val="uk-UA"/>
              </w:rPr>
              <w:t>адресою</w:t>
            </w:r>
            <w:proofErr w:type="spellEnd"/>
          </w:p>
          <w:p w14:paraId="7ECAB5B3" w14:textId="77777777" w:rsidR="00392EA5" w:rsidRPr="00F90C34" w:rsidRDefault="009B0AF8" w:rsidP="0075274C">
            <w:pPr>
              <w:pStyle w:val="TableParagraph"/>
              <w:spacing w:before="0" w:line="276" w:lineRule="auto"/>
              <w:ind w:left="108"/>
              <w:rPr>
                <w:rFonts w:ascii="Times New Roman" w:hAnsi="Times New Roman" w:cs="Times New Roman"/>
                <w:sz w:val="21"/>
                <w:lang w:val="uk-UA"/>
              </w:rPr>
            </w:pPr>
            <w:hyperlink r:id="rId46">
              <w:r w:rsidR="00862646" w:rsidRPr="00F90C34">
                <w:rPr>
                  <w:rFonts w:ascii="Times New Roman" w:hAnsi="Times New Roman" w:cs="Times New Roman"/>
                  <w:color w:val="003366"/>
                  <w:sz w:val="20"/>
                  <w:u w:val="single" w:color="003366"/>
                  <w:lang w:val="uk-UA"/>
                </w:rPr>
                <w:t>https://www.gov.uk/government/publications/reservoir-off-site-plans-documents</w:t>
              </w:r>
              <w:r w:rsidR="00862646" w:rsidRPr="00F90C34">
                <w:rPr>
                  <w:rFonts w:ascii="Times New Roman" w:hAnsi="Times New Roman" w:cs="Times New Roman"/>
                  <w:sz w:val="21"/>
                  <w:lang w:val="uk-UA"/>
                </w:rPr>
                <w:t>.</w:t>
              </w:r>
            </w:hyperlink>
          </w:p>
        </w:tc>
      </w:tr>
    </w:tbl>
    <w:p w14:paraId="7ECAB5B5" w14:textId="77777777" w:rsidR="00392EA5" w:rsidRPr="00F90C34" w:rsidRDefault="00392EA5" w:rsidP="0075274C">
      <w:pPr>
        <w:spacing w:line="276" w:lineRule="auto"/>
        <w:rPr>
          <w:rFonts w:ascii="Times New Roman" w:hAnsi="Times New Roman" w:cs="Times New Roman"/>
          <w:sz w:val="21"/>
          <w:lang w:val="uk-UA"/>
        </w:rPr>
        <w:sectPr w:rsidR="00392EA5" w:rsidRPr="00F90C34">
          <w:pgSz w:w="11910" w:h="16840"/>
          <w:pgMar w:top="1060" w:right="300" w:bottom="320" w:left="860" w:header="0" w:footer="126" w:gutter="0"/>
          <w:cols w:space="720"/>
        </w:sectPr>
      </w:pPr>
    </w:p>
    <w:tbl>
      <w:tblPr>
        <w:tblStyle w:val="TableNormal"/>
        <w:tblW w:w="0" w:type="auto"/>
        <w:tblInd w:w="27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852"/>
        <w:gridCol w:w="8929"/>
      </w:tblGrid>
      <w:tr w:rsidR="00392EA5" w:rsidRPr="009B0AF8" w14:paraId="7ECAB5BE" w14:textId="77777777">
        <w:trPr>
          <w:trHeight w:val="3098"/>
        </w:trPr>
        <w:tc>
          <w:tcPr>
            <w:tcW w:w="852" w:type="dxa"/>
            <w:textDirection w:val="btLr"/>
          </w:tcPr>
          <w:p w14:paraId="7ECAB5B6"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B7" w14:textId="734BB55B" w:rsidR="00392EA5" w:rsidRPr="00F90C34" w:rsidRDefault="00FE5390" w:rsidP="0075274C">
            <w:pPr>
              <w:pStyle w:val="TableParagraph"/>
              <w:spacing w:before="0" w:line="276" w:lineRule="auto"/>
              <w:ind w:left="347"/>
              <w:rPr>
                <w:rFonts w:ascii="Times New Roman" w:hAnsi="Times New Roman" w:cs="Times New Roman"/>
                <w:b/>
                <w:sz w:val="24"/>
                <w:lang w:val="uk-UA"/>
              </w:rPr>
            </w:pPr>
            <w:r w:rsidRPr="00F90C34">
              <w:rPr>
                <w:rFonts w:ascii="Times New Roman" w:hAnsi="Times New Roman" w:cs="Times New Roman"/>
                <w:b/>
                <w:color w:val="00487C"/>
                <w:sz w:val="24"/>
                <w:lang w:val="uk-UA"/>
              </w:rPr>
              <w:t>Евакуація та укриття</w:t>
            </w:r>
          </w:p>
        </w:tc>
        <w:tc>
          <w:tcPr>
            <w:tcW w:w="8929" w:type="dxa"/>
          </w:tcPr>
          <w:p w14:paraId="7ECAB5B8"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5E7D6EFC" w14:textId="4ED31C2D" w:rsidR="00FE5390" w:rsidRPr="00F90C34" w:rsidRDefault="00FE5390" w:rsidP="00FE5390">
            <w:pPr>
              <w:pStyle w:val="TableParagraph"/>
              <w:spacing w:before="0" w:line="276" w:lineRule="auto"/>
              <w:ind w:left="108" w:right="108"/>
              <w:rPr>
                <w:rFonts w:ascii="Times New Roman" w:hAnsi="Times New Roman" w:cs="Times New Roman"/>
                <w:sz w:val="20"/>
                <w:lang w:val="uk-UA"/>
              </w:rPr>
            </w:pPr>
            <w:r w:rsidRPr="00F90C34">
              <w:rPr>
                <w:rFonts w:ascii="Times New Roman" w:hAnsi="Times New Roman" w:cs="Times New Roman"/>
                <w:sz w:val="20"/>
                <w:lang w:val="uk-UA"/>
              </w:rPr>
              <w:t>Офіс Кабінету міністрів є провідним департаментом для роботи з евакуаційного укриття. З точки зору цього робочого потоку, LRF повинен</w:t>
            </w:r>
            <w:r w:rsidR="00862646" w:rsidRPr="00F90C34">
              <w:rPr>
                <w:rFonts w:ascii="Times New Roman" w:hAnsi="Times New Roman" w:cs="Times New Roman"/>
                <w:sz w:val="20"/>
                <w:lang w:val="uk-UA"/>
              </w:rPr>
              <w:t>:</w:t>
            </w:r>
          </w:p>
          <w:p w14:paraId="446A5606" w14:textId="5EAA7B93" w:rsidR="00FE5390" w:rsidRPr="00F90C34" w:rsidRDefault="00FE5390" w:rsidP="00FE5390">
            <w:pPr>
              <w:pStyle w:val="TableParagraph"/>
              <w:numPr>
                <w:ilvl w:val="0"/>
                <w:numId w:val="21"/>
              </w:numPr>
              <w:spacing w:before="7" w:line="276" w:lineRule="auto"/>
              <w:ind w:left="0" w:right="108" w:firstLine="294"/>
              <w:rPr>
                <w:rFonts w:ascii="Times New Roman" w:hAnsi="Times New Roman" w:cs="Times New Roman"/>
                <w:sz w:val="20"/>
                <w:lang w:val="uk-UA"/>
              </w:rPr>
            </w:pPr>
            <w:r w:rsidRPr="00F90C34">
              <w:rPr>
                <w:rFonts w:ascii="Times New Roman" w:hAnsi="Times New Roman" w:cs="Times New Roman"/>
                <w:sz w:val="20"/>
                <w:lang w:val="uk-UA"/>
              </w:rPr>
              <w:t>знати, що відповідні служби реагування Категорії 1 мають відповідні плани евакуації, які відповідають ризикам, визначеним у Реєстрі ризиків громади, і що плани евакуації враховують такі вказівки: Інструкції з евакуації та укриття; Гуманітарна допомога в надзвичайних ситуаціях: Керівництво з реагування на надзвичайні ситуації та відновлення; Виявлення людей, які є вразливими під час кризи; та Взаємодопомога</w:t>
            </w:r>
            <w:r w:rsidR="00862646" w:rsidRPr="00F90C34">
              <w:rPr>
                <w:rFonts w:ascii="Times New Roman" w:hAnsi="Times New Roman" w:cs="Times New Roman"/>
                <w:sz w:val="20"/>
                <w:lang w:val="uk-UA"/>
              </w:rPr>
              <w:t xml:space="preserve">; </w:t>
            </w:r>
          </w:p>
          <w:p w14:paraId="7ECAB5BD" w14:textId="1681C02F" w:rsidR="00392EA5" w:rsidRPr="00F90C34" w:rsidRDefault="00FE5390" w:rsidP="00FE5390">
            <w:pPr>
              <w:pStyle w:val="TableParagraph"/>
              <w:numPr>
                <w:ilvl w:val="0"/>
                <w:numId w:val="21"/>
              </w:numPr>
              <w:spacing w:before="7" w:line="276" w:lineRule="auto"/>
              <w:ind w:left="0" w:right="108" w:firstLine="294"/>
              <w:rPr>
                <w:rFonts w:ascii="Times New Roman" w:hAnsi="Times New Roman" w:cs="Times New Roman"/>
                <w:sz w:val="20"/>
                <w:lang w:val="uk-UA"/>
              </w:rPr>
            </w:pPr>
            <w:r w:rsidRPr="00F90C34">
              <w:rPr>
                <w:rFonts w:ascii="Times New Roman" w:hAnsi="Times New Roman" w:cs="Times New Roman"/>
                <w:sz w:val="20"/>
                <w:lang w:val="uk-UA"/>
              </w:rPr>
              <w:t xml:space="preserve">забезпечити форум для розробки міжвідомчих планів евакуації та обміну найкращим досвідом та отриманими </w:t>
            </w:r>
            <w:proofErr w:type="spellStart"/>
            <w:r w:rsidRPr="00F90C34">
              <w:rPr>
                <w:rFonts w:ascii="Times New Roman" w:hAnsi="Times New Roman" w:cs="Times New Roman"/>
                <w:sz w:val="20"/>
                <w:lang w:val="uk-UA"/>
              </w:rPr>
              <w:t>уроками</w:t>
            </w:r>
            <w:proofErr w:type="spellEnd"/>
            <w:r w:rsidRPr="00F90C34">
              <w:rPr>
                <w:rFonts w:ascii="Times New Roman" w:hAnsi="Times New Roman" w:cs="Times New Roman"/>
                <w:sz w:val="20"/>
                <w:lang w:val="uk-UA"/>
              </w:rPr>
              <w:t xml:space="preserve"> з евакуації</w:t>
            </w:r>
            <w:r w:rsidR="00862646" w:rsidRPr="00F90C34">
              <w:rPr>
                <w:rFonts w:ascii="Times New Roman" w:hAnsi="Times New Roman" w:cs="Times New Roman"/>
                <w:sz w:val="20"/>
                <w:lang w:val="uk-UA"/>
              </w:rPr>
              <w:t>.</w:t>
            </w:r>
          </w:p>
        </w:tc>
      </w:tr>
      <w:tr w:rsidR="00392EA5" w:rsidRPr="009B0AF8" w14:paraId="7ECAB5C6" w14:textId="77777777">
        <w:trPr>
          <w:trHeight w:val="3108"/>
        </w:trPr>
        <w:tc>
          <w:tcPr>
            <w:tcW w:w="852" w:type="dxa"/>
            <w:textDirection w:val="btLr"/>
          </w:tcPr>
          <w:p w14:paraId="7ECAB5BF"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C0" w14:textId="49E9AE89" w:rsidR="00392EA5" w:rsidRPr="00F90C34" w:rsidRDefault="00FE5390" w:rsidP="0075274C">
            <w:pPr>
              <w:pStyle w:val="TableParagraph"/>
              <w:spacing w:before="0" w:line="276" w:lineRule="auto"/>
              <w:ind w:left="618"/>
              <w:rPr>
                <w:rFonts w:ascii="Times New Roman" w:hAnsi="Times New Roman" w:cs="Times New Roman"/>
                <w:b/>
                <w:sz w:val="24"/>
                <w:lang w:val="uk-UA"/>
              </w:rPr>
            </w:pPr>
            <w:r w:rsidRPr="00F90C34">
              <w:rPr>
                <w:rFonts w:ascii="Times New Roman" w:hAnsi="Times New Roman" w:cs="Times New Roman"/>
                <w:b/>
                <w:color w:val="00487C"/>
                <w:sz w:val="24"/>
                <w:lang w:val="uk-UA"/>
              </w:rPr>
              <w:t>Масові жертви</w:t>
            </w:r>
          </w:p>
        </w:tc>
        <w:tc>
          <w:tcPr>
            <w:tcW w:w="8929" w:type="dxa"/>
          </w:tcPr>
          <w:p w14:paraId="7ECAB5C1" w14:textId="77777777" w:rsidR="00392EA5" w:rsidRPr="00F90C34" w:rsidRDefault="00392EA5" w:rsidP="0075274C">
            <w:pPr>
              <w:pStyle w:val="TableParagraph"/>
              <w:spacing w:before="0" w:line="276" w:lineRule="auto"/>
              <w:ind w:left="0"/>
              <w:rPr>
                <w:rFonts w:ascii="Times New Roman" w:hAnsi="Times New Roman" w:cs="Times New Roman"/>
                <w:lang w:val="uk-UA"/>
              </w:rPr>
            </w:pPr>
          </w:p>
          <w:p w14:paraId="0F858DAF" w14:textId="77777777" w:rsidR="00FE5390" w:rsidRPr="00F90C34" w:rsidRDefault="00FE5390" w:rsidP="00FE5390">
            <w:pPr>
              <w:pStyle w:val="TableParagraph"/>
              <w:spacing w:line="276" w:lineRule="auto"/>
              <w:ind w:left="108" w:right="98"/>
              <w:jc w:val="both"/>
              <w:rPr>
                <w:rFonts w:ascii="Times New Roman" w:hAnsi="Times New Roman" w:cs="Times New Roman"/>
                <w:sz w:val="20"/>
                <w:lang w:val="uk-UA"/>
              </w:rPr>
            </w:pPr>
            <w:r w:rsidRPr="00F90C34">
              <w:rPr>
                <w:rFonts w:ascii="Times New Roman" w:hAnsi="Times New Roman" w:cs="Times New Roman"/>
                <w:sz w:val="20"/>
                <w:lang w:val="uk-UA"/>
              </w:rPr>
              <w:t>Міністерство охорони здоров’я очолює робочий процес щодо можливостей масових жертв. Характерною рисою багатьох ризиків для Великобританії є їхній потенціал спричинити дуже велику кількість складних втрат, можливо, у безпрецедентних масштабах і значно перевищуючи звичайні можливості реагування на «великі інциденти» окремих організацій NHS.</w:t>
            </w:r>
          </w:p>
          <w:p w14:paraId="119925FA" w14:textId="77777777" w:rsidR="00FE5390" w:rsidRPr="00F90C34" w:rsidRDefault="00FE5390" w:rsidP="00FE5390">
            <w:pPr>
              <w:pStyle w:val="TableParagraph"/>
              <w:spacing w:line="276" w:lineRule="auto"/>
              <w:ind w:left="108" w:right="98"/>
              <w:jc w:val="both"/>
              <w:rPr>
                <w:rFonts w:ascii="Times New Roman" w:hAnsi="Times New Roman" w:cs="Times New Roman"/>
                <w:sz w:val="20"/>
                <w:lang w:val="uk-UA"/>
              </w:rPr>
            </w:pPr>
          </w:p>
          <w:p w14:paraId="7ECAB5C5" w14:textId="3B52B286" w:rsidR="00392EA5" w:rsidRPr="00F90C34" w:rsidRDefault="00FE5390" w:rsidP="00FE5390">
            <w:pPr>
              <w:pStyle w:val="TableParagraph"/>
              <w:spacing w:before="0" w:line="276" w:lineRule="auto"/>
              <w:ind w:left="108" w:right="97"/>
              <w:jc w:val="both"/>
              <w:rPr>
                <w:rFonts w:ascii="Times New Roman" w:hAnsi="Times New Roman" w:cs="Times New Roman"/>
                <w:sz w:val="20"/>
                <w:lang w:val="uk-UA"/>
              </w:rPr>
            </w:pPr>
            <w:r w:rsidRPr="00F90C34">
              <w:rPr>
                <w:rFonts w:ascii="Times New Roman" w:hAnsi="Times New Roman" w:cs="Times New Roman"/>
                <w:sz w:val="20"/>
                <w:lang w:val="uk-UA"/>
              </w:rPr>
              <w:t>Тому важливо, щоб члени LRF розглянули повний масштаб і масштаб реагування NHS, яке буде потрібно для лікування жертв такого масштабу, а також діапазон організацій, які можуть бути залучені. Ймовірно, це пошириться на первинну медичну допомогу, соціальну допомогу та незалежних партнерів або партнерів третього сектору</w:t>
            </w:r>
            <w:r w:rsidR="00862646" w:rsidRPr="00F90C34">
              <w:rPr>
                <w:rFonts w:ascii="Times New Roman" w:hAnsi="Times New Roman" w:cs="Times New Roman"/>
                <w:sz w:val="20"/>
                <w:lang w:val="uk-UA"/>
              </w:rPr>
              <w:t>.</w:t>
            </w:r>
          </w:p>
        </w:tc>
      </w:tr>
      <w:tr w:rsidR="00392EA5" w:rsidRPr="009B0AF8" w14:paraId="7ECAB5D3" w14:textId="77777777">
        <w:trPr>
          <w:trHeight w:val="4888"/>
        </w:trPr>
        <w:tc>
          <w:tcPr>
            <w:tcW w:w="852" w:type="dxa"/>
            <w:textDirection w:val="btLr"/>
          </w:tcPr>
          <w:p w14:paraId="7ECAB5C7"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C8" w14:textId="6C0EE3AA" w:rsidR="00392EA5" w:rsidRPr="00F90C34" w:rsidRDefault="00FE5390" w:rsidP="0075274C">
            <w:pPr>
              <w:pStyle w:val="TableParagraph"/>
              <w:spacing w:before="0" w:line="276" w:lineRule="auto"/>
              <w:ind w:left="1617"/>
              <w:rPr>
                <w:rFonts w:ascii="Times New Roman" w:hAnsi="Times New Roman" w:cs="Times New Roman"/>
                <w:b/>
                <w:sz w:val="24"/>
                <w:lang w:val="uk-UA"/>
              </w:rPr>
            </w:pPr>
            <w:r w:rsidRPr="00F90C34">
              <w:rPr>
                <w:rFonts w:ascii="Times New Roman" w:hAnsi="Times New Roman" w:cs="Times New Roman"/>
                <w:b/>
                <w:color w:val="00487C"/>
                <w:sz w:val="24"/>
                <w:lang w:val="uk-UA"/>
              </w:rPr>
              <w:t>Очищення майданчика</w:t>
            </w:r>
          </w:p>
        </w:tc>
        <w:tc>
          <w:tcPr>
            <w:tcW w:w="8929" w:type="dxa"/>
          </w:tcPr>
          <w:p w14:paraId="7ECAB5C9"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5CA" w14:textId="46B1083B" w:rsidR="00392EA5" w:rsidRPr="00F90C34" w:rsidRDefault="00FE5390" w:rsidP="0075274C">
            <w:pPr>
              <w:pStyle w:val="TableParagraph"/>
              <w:spacing w:before="0" w:line="276" w:lineRule="auto"/>
              <w:ind w:left="108" w:right="631"/>
              <w:rPr>
                <w:rFonts w:ascii="Times New Roman" w:hAnsi="Times New Roman" w:cs="Times New Roman"/>
                <w:sz w:val="20"/>
                <w:lang w:val="uk-UA"/>
              </w:rPr>
            </w:pPr>
            <w:r w:rsidRPr="00F90C34">
              <w:rPr>
                <w:rFonts w:ascii="Times New Roman" w:hAnsi="Times New Roman" w:cs="Times New Roman"/>
                <w:sz w:val="20"/>
                <w:lang w:val="uk-UA"/>
              </w:rPr>
              <w:t xml:space="preserve">Департамент у справах громад та місцевого самоврядування очолює робочий процес з очищення території. Інструкції щодо очищення сайту можна знайти за </w:t>
            </w:r>
            <w:proofErr w:type="spellStart"/>
            <w:r w:rsidRPr="00F90C34">
              <w:rPr>
                <w:rFonts w:ascii="Times New Roman" w:hAnsi="Times New Roman" w:cs="Times New Roman"/>
                <w:sz w:val="20"/>
                <w:lang w:val="uk-UA"/>
              </w:rPr>
              <w:t>адресою</w:t>
            </w:r>
            <w:proofErr w:type="spellEnd"/>
            <w:r w:rsidR="00862646" w:rsidRPr="00F90C34">
              <w:rPr>
                <w:rFonts w:ascii="Times New Roman" w:hAnsi="Times New Roman" w:cs="Times New Roman"/>
                <w:sz w:val="20"/>
                <w:lang w:val="uk-UA"/>
              </w:rPr>
              <w:t>:</w:t>
            </w:r>
          </w:p>
          <w:p w14:paraId="7ECAB5CB" w14:textId="77777777" w:rsidR="00392EA5" w:rsidRPr="00F90C34" w:rsidRDefault="00392EA5" w:rsidP="0075274C">
            <w:pPr>
              <w:pStyle w:val="TableParagraph"/>
              <w:spacing w:before="10" w:line="276" w:lineRule="auto"/>
              <w:ind w:left="0"/>
              <w:rPr>
                <w:rFonts w:ascii="Times New Roman" w:hAnsi="Times New Roman" w:cs="Times New Roman"/>
                <w:sz w:val="20"/>
                <w:lang w:val="uk-UA"/>
              </w:rPr>
            </w:pPr>
          </w:p>
          <w:p w14:paraId="7ECAB5CC" w14:textId="77777777" w:rsidR="00392EA5" w:rsidRPr="00F90C34" w:rsidRDefault="009B0AF8" w:rsidP="0075274C">
            <w:pPr>
              <w:pStyle w:val="TableParagraph"/>
              <w:spacing w:before="1" w:line="276" w:lineRule="auto"/>
              <w:ind w:left="108" w:right="751"/>
              <w:rPr>
                <w:rFonts w:ascii="Times New Roman" w:hAnsi="Times New Roman" w:cs="Times New Roman"/>
                <w:sz w:val="20"/>
                <w:lang w:val="uk-UA"/>
              </w:rPr>
            </w:pPr>
            <w:hyperlink r:id="rId47">
              <w:r w:rsidR="00862646" w:rsidRPr="00F90C34">
                <w:rPr>
                  <w:rFonts w:ascii="Times New Roman" w:hAnsi="Times New Roman" w:cs="Times New Roman"/>
                  <w:color w:val="003366"/>
                  <w:sz w:val="20"/>
                  <w:u w:val="single" w:color="003366"/>
                  <w:lang w:val="uk-UA"/>
                </w:rPr>
                <w:t>https://www.gov.uk/government/publications/guidance-on-development-of-a-site-clearance-</w:t>
              </w:r>
            </w:hyperlink>
            <w:r w:rsidR="00862646" w:rsidRPr="00F90C34">
              <w:rPr>
                <w:rFonts w:ascii="Times New Roman" w:hAnsi="Times New Roman" w:cs="Times New Roman"/>
                <w:color w:val="003366"/>
                <w:sz w:val="20"/>
                <w:lang w:val="uk-UA"/>
              </w:rPr>
              <w:t xml:space="preserve"> </w:t>
            </w:r>
            <w:hyperlink r:id="rId48">
              <w:proofErr w:type="spellStart"/>
              <w:r w:rsidR="00862646" w:rsidRPr="00F90C34">
                <w:rPr>
                  <w:rFonts w:ascii="Times New Roman" w:hAnsi="Times New Roman" w:cs="Times New Roman"/>
                  <w:color w:val="003366"/>
                  <w:sz w:val="20"/>
                  <w:u w:val="single" w:color="003366"/>
                  <w:lang w:val="uk-UA"/>
                </w:rPr>
                <w:t>capability-in-england-and-wales</w:t>
              </w:r>
              <w:proofErr w:type="spellEnd"/>
              <w:r w:rsidR="00862646" w:rsidRPr="00F90C34">
                <w:rPr>
                  <w:rFonts w:ascii="Times New Roman" w:hAnsi="Times New Roman" w:cs="Times New Roman"/>
                  <w:sz w:val="20"/>
                  <w:lang w:val="uk-UA"/>
                </w:rPr>
                <w:t>.</w:t>
              </w:r>
            </w:hyperlink>
          </w:p>
          <w:p w14:paraId="7ECAB5CD" w14:textId="77777777" w:rsidR="00392EA5" w:rsidRPr="00F90C34" w:rsidRDefault="00392EA5" w:rsidP="0075274C">
            <w:pPr>
              <w:pStyle w:val="TableParagraph"/>
              <w:spacing w:before="8" w:line="276" w:lineRule="auto"/>
              <w:ind w:left="0"/>
              <w:rPr>
                <w:rFonts w:ascii="Times New Roman" w:hAnsi="Times New Roman" w:cs="Times New Roman"/>
                <w:sz w:val="20"/>
                <w:lang w:val="uk-UA"/>
              </w:rPr>
            </w:pPr>
          </w:p>
          <w:p w14:paraId="7ECAB5CE" w14:textId="23EAC04D" w:rsidR="00392EA5" w:rsidRPr="00F90C34" w:rsidRDefault="00FE5390" w:rsidP="0075274C">
            <w:pPr>
              <w:pStyle w:val="TableParagraph"/>
              <w:spacing w:before="0" w:line="276" w:lineRule="auto"/>
              <w:ind w:left="108" w:right="168"/>
              <w:rPr>
                <w:rFonts w:ascii="Times New Roman" w:hAnsi="Times New Roman" w:cs="Times New Roman"/>
                <w:sz w:val="20"/>
                <w:lang w:val="uk-UA"/>
              </w:rPr>
            </w:pPr>
            <w:r w:rsidRPr="00F90C34">
              <w:rPr>
                <w:rFonts w:ascii="Times New Roman" w:hAnsi="Times New Roman" w:cs="Times New Roman"/>
                <w:sz w:val="20"/>
                <w:lang w:val="uk-UA"/>
              </w:rPr>
              <w:t xml:space="preserve">Додаток A до вказівок, що містить детальну інформацію про ролі та обов’язки служб реагування Категорії 1 і Категорії 2, було оновлено (серпень 2012 р.), і його можна знайти за </w:t>
            </w:r>
            <w:proofErr w:type="spellStart"/>
            <w:r w:rsidRPr="00F90C34">
              <w:rPr>
                <w:rFonts w:ascii="Times New Roman" w:hAnsi="Times New Roman" w:cs="Times New Roman"/>
                <w:sz w:val="20"/>
                <w:lang w:val="uk-UA"/>
              </w:rPr>
              <w:t>адресою</w:t>
            </w:r>
            <w:proofErr w:type="spellEnd"/>
            <w:r w:rsidRPr="00F90C34">
              <w:rPr>
                <w:rFonts w:ascii="Times New Roman" w:hAnsi="Times New Roman" w:cs="Times New Roman"/>
                <w:sz w:val="20"/>
                <w:lang w:val="uk-UA"/>
              </w:rPr>
              <w:t xml:space="preserve"> </w:t>
            </w:r>
            <w:hyperlink r:id="rId49">
              <w:r w:rsidR="00862646" w:rsidRPr="00F90C34">
                <w:rPr>
                  <w:rFonts w:ascii="Times New Roman" w:hAnsi="Times New Roman" w:cs="Times New Roman"/>
                  <w:color w:val="0000FF"/>
                  <w:sz w:val="20"/>
                  <w:u w:val="single" w:color="0000FF"/>
                  <w:lang w:val="uk-UA"/>
                </w:rPr>
                <w:t>https://www.gov.uk/government/publications/guidance-on-development-of-a-site-clearance-</w:t>
              </w:r>
            </w:hyperlink>
            <w:r w:rsidR="00862646" w:rsidRPr="00F90C34">
              <w:rPr>
                <w:rFonts w:ascii="Times New Roman" w:hAnsi="Times New Roman" w:cs="Times New Roman"/>
                <w:color w:val="0000FF"/>
                <w:sz w:val="20"/>
                <w:lang w:val="uk-UA"/>
              </w:rPr>
              <w:t xml:space="preserve"> </w:t>
            </w:r>
            <w:hyperlink r:id="rId50">
              <w:proofErr w:type="spellStart"/>
              <w:r w:rsidR="00862646" w:rsidRPr="00F90C34">
                <w:rPr>
                  <w:rFonts w:ascii="Times New Roman" w:hAnsi="Times New Roman" w:cs="Times New Roman"/>
                  <w:color w:val="0000FF"/>
                  <w:sz w:val="20"/>
                  <w:u w:val="single" w:color="0000FF"/>
                  <w:lang w:val="uk-UA"/>
                </w:rPr>
                <w:t>capability</w:t>
              </w:r>
              <w:proofErr w:type="spellEnd"/>
              <w:r w:rsidR="00862646" w:rsidRPr="00F90C34">
                <w:rPr>
                  <w:rFonts w:ascii="Times New Roman" w:hAnsi="Times New Roman" w:cs="Times New Roman"/>
                  <w:color w:val="0000FF"/>
                  <w:sz w:val="20"/>
                  <w:u w:val="single" w:color="0000FF"/>
                  <w:lang w:val="uk-UA"/>
                </w:rPr>
                <w:t>-</w:t>
              </w:r>
              <w:proofErr w:type="spellStart"/>
              <w:r w:rsidR="00862646" w:rsidRPr="00F90C34">
                <w:rPr>
                  <w:rFonts w:ascii="Times New Roman" w:hAnsi="Times New Roman" w:cs="Times New Roman"/>
                  <w:color w:val="0000FF"/>
                  <w:sz w:val="20"/>
                  <w:u w:val="single" w:color="0000FF"/>
                  <w:lang w:val="uk-UA"/>
                </w:rPr>
                <w:t>in</w:t>
              </w:r>
              <w:proofErr w:type="spellEnd"/>
              <w:r w:rsidR="00862646" w:rsidRPr="00F90C34">
                <w:rPr>
                  <w:rFonts w:ascii="Times New Roman" w:hAnsi="Times New Roman" w:cs="Times New Roman"/>
                  <w:color w:val="0000FF"/>
                  <w:sz w:val="20"/>
                  <w:u w:val="single" w:color="0000FF"/>
                  <w:lang w:val="uk-UA"/>
                </w:rPr>
                <w:t>-</w:t>
              </w:r>
              <w:proofErr w:type="spellStart"/>
              <w:r w:rsidR="00862646" w:rsidRPr="00F90C34">
                <w:rPr>
                  <w:rFonts w:ascii="Times New Roman" w:hAnsi="Times New Roman" w:cs="Times New Roman"/>
                  <w:color w:val="0000FF"/>
                  <w:sz w:val="20"/>
                  <w:u w:val="single" w:color="0000FF"/>
                  <w:lang w:val="uk-UA"/>
                </w:rPr>
                <w:t>england</w:t>
              </w:r>
              <w:proofErr w:type="spellEnd"/>
              <w:r w:rsidR="00862646" w:rsidRPr="00F90C34">
                <w:rPr>
                  <w:rFonts w:ascii="Times New Roman" w:hAnsi="Times New Roman" w:cs="Times New Roman"/>
                  <w:color w:val="0000FF"/>
                  <w:sz w:val="20"/>
                  <w:u w:val="single" w:color="0000FF"/>
                  <w:lang w:val="uk-UA"/>
                </w:rPr>
                <w:t>-</w:t>
              </w:r>
              <w:proofErr w:type="spellStart"/>
              <w:r w:rsidR="00862646" w:rsidRPr="00F90C34">
                <w:rPr>
                  <w:rFonts w:ascii="Times New Roman" w:hAnsi="Times New Roman" w:cs="Times New Roman"/>
                  <w:color w:val="0000FF"/>
                  <w:sz w:val="20"/>
                  <w:u w:val="single" w:color="0000FF"/>
                  <w:lang w:val="uk-UA"/>
                </w:rPr>
                <w:t>and</w:t>
              </w:r>
              <w:proofErr w:type="spellEnd"/>
              <w:r w:rsidR="00862646" w:rsidRPr="00F90C34">
                <w:rPr>
                  <w:rFonts w:ascii="Times New Roman" w:hAnsi="Times New Roman" w:cs="Times New Roman"/>
                  <w:color w:val="0000FF"/>
                  <w:sz w:val="20"/>
                  <w:u w:val="single" w:color="0000FF"/>
                  <w:lang w:val="uk-UA"/>
                </w:rPr>
                <w:t>-</w:t>
              </w:r>
              <w:proofErr w:type="spellStart"/>
              <w:r w:rsidR="00862646" w:rsidRPr="00F90C34">
                <w:rPr>
                  <w:rFonts w:ascii="Times New Roman" w:hAnsi="Times New Roman" w:cs="Times New Roman"/>
                  <w:color w:val="0000FF"/>
                  <w:sz w:val="20"/>
                  <w:u w:val="single" w:color="0000FF"/>
                  <w:lang w:val="uk-UA"/>
                </w:rPr>
                <w:t>wales</w:t>
              </w:r>
              <w:proofErr w:type="spellEnd"/>
              <w:r w:rsidR="00862646" w:rsidRPr="00F90C34">
                <w:rPr>
                  <w:rFonts w:ascii="Times New Roman" w:hAnsi="Times New Roman" w:cs="Times New Roman"/>
                  <w:color w:val="0000FF"/>
                  <w:sz w:val="20"/>
                  <w:u w:val="single" w:color="0000FF"/>
                  <w:lang w:val="uk-UA"/>
                </w:rPr>
                <w:t>-</w:t>
              </w:r>
              <w:proofErr w:type="spellStart"/>
              <w:r w:rsidR="00862646" w:rsidRPr="00F90C34">
                <w:rPr>
                  <w:rFonts w:ascii="Times New Roman" w:hAnsi="Times New Roman" w:cs="Times New Roman"/>
                  <w:color w:val="0000FF"/>
                  <w:sz w:val="20"/>
                  <w:u w:val="single" w:color="0000FF"/>
                  <w:lang w:val="uk-UA"/>
                </w:rPr>
                <w:t>annex</w:t>
              </w:r>
              <w:proofErr w:type="spellEnd"/>
              <w:r w:rsidR="00862646" w:rsidRPr="00F90C34">
                <w:rPr>
                  <w:rFonts w:ascii="Times New Roman" w:hAnsi="Times New Roman" w:cs="Times New Roman"/>
                  <w:color w:val="0000FF"/>
                  <w:sz w:val="20"/>
                  <w:u w:val="single" w:color="0000FF"/>
                  <w:lang w:val="uk-UA"/>
                </w:rPr>
                <w:t>-a</w:t>
              </w:r>
              <w:r w:rsidR="00862646" w:rsidRPr="00F90C34">
                <w:rPr>
                  <w:rFonts w:ascii="Times New Roman" w:hAnsi="Times New Roman" w:cs="Times New Roman"/>
                  <w:color w:val="0000FF"/>
                  <w:sz w:val="20"/>
                  <w:lang w:val="uk-UA"/>
                </w:rPr>
                <w:t>.</w:t>
              </w:r>
            </w:hyperlink>
          </w:p>
          <w:p w14:paraId="7ECAB5CF" w14:textId="77777777" w:rsidR="00392EA5" w:rsidRPr="00F90C34" w:rsidRDefault="00392EA5" w:rsidP="0075274C">
            <w:pPr>
              <w:pStyle w:val="TableParagraph"/>
              <w:spacing w:before="0" w:line="276" w:lineRule="auto"/>
              <w:ind w:left="0"/>
              <w:rPr>
                <w:rFonts w:ascii="Times New Roman" w:hAnsi="Times New Roman" w:cs="Times New Roman"/>
                <w:sz w:val="21"/>
                <w:lang w:val="uk-UA"/>
              </w:rPr>
            </w:pPr>
          </w:p>
          <w:p w14:paraId="5C325124" w14:textId="77777777" w:rsidR="00FE5390" w:rsidRPr="00F90C34" w:rsidRDefault="00FE5390" w:rsidP="00FE5390">
            <w:pPr>
              <w:pStyle w:val="TableParagraph"/>
              <w:spacing w:before="1" w:line="276" w:lineRule="auto"/>
              <w:ind w:left="108" w:right="96"/>
              <w:jc w:val="both"/>
              <w:rPr>
                <w:rFonts w:ascii="Times New Roman" w:hAnsi="Times New Roman" w:cs="Times New Roman"/>
                <w:sz w:val="20"/>
                <w:lang w:val="uk-UA"/>
              </w:rPr>
            </w:pPr>
            <w:r w:rsidRPr="00F90C34">
              <w:rPr>
                <w:rFonts w:ascii="Times New Roman" w:hAnsi="Times New Roman" w:cs="Times New Roman"/>
                <w:sz w:val="20"/>
                <w:lang w:val="uk-UA"/>
              </w:rPr>
              <w:t>Очікується, що місцеві форуми стійкості розроблять власні плани очищення території з урахуванням національних вказівок і власного місцевого профілю ризику. Плани повинні включати деталі підрядників, які будуть використовуватися як для загальної діяльності з очищення території, так і для забезпечення дезактивації. При розробці планів і призначенні підрядників важливо, щоб LRF були обізнані про положення, що вживаються прикордонними LRF, щоб гарантувати, що підрядники не будуть перевантажені у випадку події великої території (наприклад, прибережне затоплення).</w:t>
            </w:r>
          </w:p>
          <w:p w14:paraId="115FC672" w14:textId="77777777" w:rsidR="00FE5390" w:rsidRPr="00F90C34" w:rsidRDefault="00FE5390" w:rsidP="00FE5390">
            <w:pPr>
              <w:pStyle w:val="TableParagraph"/>
              <w:spacing w:before="1" w:line="276" w:lineRule="auto"/>
              <w:ind w:left="108" w:right="96"/>
              <w:jc w:val="both"/>
              <w:rPr>
                <w:rFonts w:ascii="Times New Roman" w:hAnsi="Times New Roman" w:cs="Times New Roman"/>
                <w:sz w:val="20"/>
                <w:lang w:val="uk-UA"/>
              </w:rPr>
            </w:pPr>
          </w:p>
          <w:p w14:paraId="7ECAB5D2" w14:textId="224CBA44" w:rsidR="00392EA5" w:rsidRPr="00F90C34" w:rsidRDefault="00FE5390" w:rsidP="00FE5390">
            <w:pPr>
              <w:pStyle w:val="TableParagraph"/>
              <w:spacing w:before="0" w:line="276" w:lineRule="auto"/>
              <w:ind w:left="108"/>
              <w:jc w:val="both"/>
              <w:rPr>
                <w:rFonts w:ascii="Times New Roman" w:hAnsi="Times New Roman" w:cs="Times New Roman"/>
                <w:sz w:val="20"/>
                <w:lang w:val="uk-UA"/>
              </w:rPr>
            </w:pPr>
            <w:r w:rsidRPr="00F90C34">
              <w:rPr>
                <w:rFonts w:ascii="Times New Roman" w:hAnsi="Times New Roman" w:cs="Times New Roman"/>
                <w:sz w:val="20"/>
                <w:lang w:val="uk-UA"/>
              </w:rPr>
              <w:t xml:space="preserve">Національне керівництво має бути </w:t>
            </w:r>
            <w:proofErr w:type="spellStart"/>
            <w:r w:rsidRPr="00F90C34">
              <w:rPr>
                <w:rFonts w:ascii="Times New Roman" w:hAnsi="Times New Roman" w:cs="Times New Roman"/>
                <w:sz w:val="20"/>
                <w:lang w:val="uk-UA"/>
              </w:rPr>
              <w:t>переглянуто</w:t>
            </w:r>
            <w:proofErr w:type="spellEnd"/>
            <w:r w:rsidRPr="00F90C34">
              <w:rPr>
                <w:rFonts w:ascii="Times New Roman" w:hAnsi="Times New Roman" w:cs="Times New Roman"/>
                <w:sz w:val="20"/>
                <w:lang w:val="uk-UA"/>
              </w:rPr>
              <w:t xml:space="preserve"> та перевидано протягом 2013 року.</w:t>
            </w:r>
          </w:p>
        </w:tc>
      </w:tr>
    </w:tbl>
    <w:p w14:paraId="7ECAB5D4" w14:textId="77777777" w:rsidR="00392EA5" w:rsidRPr="00F90C34" w:rsidRDefault="00392EA5" w:rsidP="0075274C">
      <w:pPr>
        <w:spacing w:line="276" w:lineRule="auto"/>
        <w:jc w:val="both"/>
        <w:rPr>
          <w:rFonts w:ascii="Times New Roman" w:hAnsi="Times New Roman" w:cs="Times New Roman"/>
          <w:sz w:val="20"/>
          <w:lang w:val="uk-UA"/>
        </w:rPr>
        <w:sectPr w:rsidR="00392EA5" w:rsidRPr="00F90C34">
          <w:pgSz w:w="11910" w:h="16840"/>
          <w:pgMar w:top="1060" w:right="300" w:bottom="320" w:left="860" w:header="0" w:footer="126" w:gutter="0"/>
          <w:cols w:space="720"/>
        </w:sectPr>
      </w:pPr>
    </w:p>
    <w:tbl>
      <w:tblPr>
        <w:tblStyle w:val="TableNormal"/>
        <w:tblW w:w="0" w:type="auto"/>
        <w:tblInd w:w="27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852"/>
        <w:gridCol w:w="8929"/>
      </w:tblGrid>
      <w:tr w:rsidR="00392EA5" w:rsidRPr="009B0AF8" w14:paraId="7ECAB5E5" w14:textId="77777777">
        <w:trPr>
          <w:trHeight w:val="6588"/>
        </w:trPr>
        <w:tc>
          <w:tcPr>
            <w:tcW w:w="852" w:type="dxa"/>
            <w:textDirection w:val="btLr"/>
          </w:tcPr>
          <w:p w14:paraId="7ECAB5D5"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D6" w14:textId="37A24B9C" w:rsidR="00392EA5" w:rsidRPr="00F90C34" w:rsidRDefault="00FE5390" w:rsidP="0075274C">
            <w:pPr>
              <w:pStyle w:val="TableParagraph"/>
              <w:spacing w:before="0" w:line="276" w:lineRule="auto"/>
              <w:ind w:left="2422" w:right="2421"/>
              <w:jc w:val="center"/>
              <w:rPr>
                <w:rFonts w:ascii="Times New Roman" w:hAnsi="Times New Roman" w:cs="Times New Roman"/>
                <w:b/>
                <w:sz w:val="24"/>
                <w:lang w:val="uk-UA"/>
              </w:rPr>
            </w:pPr>
            <w:r w:rsidRPr="00F90C34">
              <w:rPr>
                <w:rFonts w:ascii="Times New Roman" w:hAnsi="Times New Roman" w:cs="Times New Roman"/>
                <w:b/>
                <w:color w:val="00487C"/>
                <w:sz w:val="24"/>
                <w:lang w:val="uk-UA"/>
              </w:rPr>
              <w:t>Масові загибелі</w:t>
            </w:r>
          </w:p>
        </w:tc>
        <w:tc>
          <w:tcPr>
            <w:tcW w:w="8929" w:type="dxa"/>
          </w:tcPr>
          <w:p w14:paraId="7ECAB5D7"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2F0B2B0D" w14:textId="5EE1FDB2" w:rsidR="00FE5390" w:rsidRPr="00F90C34" w:rsidRDefault="00FE5390" w:rsidP="00FE5390">
            <w:pPr>
              <w:pStyle w:val="TableParagraph"/>
              <w:spacing w:before="0" w:line="276" w:lineRule="auto"/>
              <w:ind w:left="108" w:right="91"/>
              <w:jc w:val="both"/>
              <w:rPr>
                <w:rFonts w:ascii="Times New Roman" w:hAnsi="Times New Roman" w:cs="Times New Roman"/>
                <w:sz w:val="20"/>
                <w:lang w:val="uk-UA"/>
              </w:rPr>
            </w:pPr>
            <w:r w:rsidRPr="00F90C34">
              <w:rPr>
                <w:rFonts w:ascii="Times New Roman" w:hAnsi="Times New Roman" w:cs="Times New Roman"/>
                <w:sz w:val="20"/>
                <w:lang w:val="uk-UA"/>
              </w:rPr>
              <w:t>Міністерство внутрішніх справ очолює робочий процес щодо масових смертей. Багато ризиків, зазначених у Національній оцінці ризиків, можуть спричинити масові загибелі. Очікується, що LRF матимуть плани ліквідації масових смертей на тактичному рівні, узгоджені всіма особами з реагування Категорії 1 та відпрацьовані, що:</w:t>
            </w:r>
          </w:p>
          <w:p w14:paraId="48083A00" w14:textId="77777777" w:rsidR="00FE5390" w:rsidRPr="00F90C34" w:rsidRDefault="00FE5390" w:rsidP="00FE5390">
            <w:pPr>
              <w:pStyle w:val="TableParagraph"/>
              <w:numPr>
                <w:ilvl w:val="0"/>
                <w:numId w:val="22"/>
              </w:numPr>
              <w:spacing w:line="276" w:lineRule="auto"/>
              <w:ind w:left="436" w:right="91" w:hanging="142"/>
              <w:jc w:val="both"/>
              <w:rPr>
                <w:rFonts w:ascii="Times New Roman" w:hAnsi="Times New Roman" w:cs="Times New Roman"/>
                <w:sz w:val="20"/>
                <w:lang w:val="uk-UA"/>
              </w:rPr>
            </w:pPr>
            <w:r w:rsidRPr="00F90C34">
              <w:rPr>
                <w:rFonts w:ascii="Times New Roman" w:hAnsi="Times New Roman" w:cs="Times New Roman"/>
                <w:sz w:val="20"/>
                <w:lang w:val="uk-UA"/>
              </w:rPr>
              <w:t>уточнити, якими можливостями володіють служби реагування Категорії 1 у межах LRF, хто відповідає за їх надання та як до них можна буде отримати доступ у разі інциденту;</w:t>
            </w:r>
          </w:p>
          <w:p w14:paraId="7ECAB5DC" w14:textId="544C4D64" w:rsidR="00392EA5" w:rsidRPr="00F90C34" w:rsidRDefault="00FE5390" w:rsidP="00FE5390">
            <w:pPr>
              <w:pStyle w:val="TableParagraph"/>
              <w:numPr>
                <w:ilvl w:val="0"/>
                <w:numId w:val="22"/>
              </w:numPr>
              <w:spacing w:before="0" w:line="276" w:lineRule="auto"/>
              <w:ind w:left="436" w:right="91" w:hanging="142"/>
              <w:jc w:val="both"/>
              <w:rPr>
                <w:rFonts w:ascii="Times New Roman" w:hAnsi="Times New Roman" w:cs="Times New Roman"/>
                <w:sz w:val="20"/>
                <w:lang w:val="uk-UA"/>
              </w:rPr>
            </w:pPr>
            <w:r w:rsidRPr="00F90C34">
              <w:rPr>
                <w:rFonts w:ascii="Times New Roman" w:hAnsi="Times New Roman" w:cs="Times New Roman"/>
                <w:sz w:val="20"/>
                <w:lang w:val="uk-UA"/>
              </w:rPr>
              <w:t>описати механізми доступу до додаткового потенціалу через взаємну допомогу або регіональні рішення для ефективного підвищення спроможності реагувати на один або більше таких інцидентів</w:t>
            </w:r>
            <w:r w:rsidR="00862646" w:rsidRPr="00F90C34">
              <w:rPr>
                <w:rFonts w:ascii="Times New Roman" w:hAnsi="Times New Roman" w:cs="Times New Roman"/>
                <w:sz w:val="20"/>
                <w:lang w:val="uk-UA"/>
              </w:rPr>
              <w:t>.</w:t>
            </w:r>
          </w:p>
          <w:p w14:paraId="7ECAB5DD" w14:textId="77777777" w:rsidR="00392EA5" w:rsidRPr="00F90C34" w:rsidRDefault="00392EA5" w:rsidP="0075274C">
            <w:pPr>
              <w:pStyle w:val="TableParagraph"/>
              <w:spacing w:before="11" w:line="276" w:lineRule="auto"/>
              <w:ind w:left="0"/>
              <w:rPr>
                <w:rFonts w:ascii="Times New Roman" w:hAnsi="Times New Roman" w:cs="Times New Roman"/>
                <w:sz w:val="20"/>
                <w:lang w:val="uk-UA"/>
              </w:rPr>
            </w:pPr>
          </w:p>
          <w:p w14:paraId="7B9A9399" w14:textId="6D0A0908" w:rsidR="00FE5390" w:rsidRPr="00F90C34" w:rsidRDefault="00FE5390" w:rsidP="00FE5390">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Плани ліквідації масових смертей LRF мають охоплювати весь спектр можливостей, але особливо інформацію та комунікацію, інфраструктуру, обладнання, матеріально-технічне забезпечення, персонал і навчання/тренування.</w:t>
            </w:r>
          </w:p>
          <w:p w14:paraId="24029814" w14:textId="1C62322B" w:rsidR="00FE5390" w:rsidRPr="00F90C34" w:rsidRDefault="00FE5390" w:rsidP="005F2196">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Ключовим стратегічним керівництвом для LRF щодо планування на випадок масових смертельних випадків є спільна публікація Міністерства внутрішніх справ та Кабінету міністрів «Рекомендації щодо поводження зі смертельними випадками в надзвичайних ситуаціях». Оновлена структура замінить ці вказівки та буде опублікована протягом 2013 року.</w:t>
            </w:r>
          </w:p>
          <w:p w14:paraId="1290EC3E" w14:textId="77777777" w:rsidR="00FE5390" w:rsidRPr="00F90C34" w:rsidRDefault="00FE5390" w:rsidP="00FE5390">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 xml:space="preserve">Ступінь можливостей на національному рівні, якими володіє Міністерство внутрішніх справ (наприклад, Національні заходи щодо надзвичайних ситуацій), а також підготовка, яку повинні зробити служби реагування Категорії 1, щоб отримати доступ, викладено в керівному документі Міністерства внутрішніх справ Додаткові варіанти місцевого реагування (обмежено), який доступний через </w:t>
            </w:r>
            <w:proofErr w:type="spellStart"/>
            <w:r w:rsidRPr="00F90C34">
              <w:rPr>
                <w:rFonts w:ascii="Times New Roman" w:hAnsi="Times New Roman" w:cs="Times New Roman"/>
                <w:sz w:val="20"/>
                <w:lang w:val="uk-UA"/>
              </w:rPr>
              <w:t>National</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Resilience</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Extranet</w:t>
            </w:r>
            <w:proofErr w:type="spellEnd"/>
            <w:r w:rsidRPr="00F90C34">
              <w:rPr>
                <w:rFonts w:ascii="Times New Roman" w:hAnsi="Times New Roman" w:cs="Times New Roman"/>
                <w:sz w:val="20"/>
                <w:lang w:val="uk-UA"/>
              </w:rPr>
              <w:t xml:space="preserve"> (NRE)..</w:t>
            </w:r>
          </w:p>
          <w:p w14:paraId="5CC3CA1B" w14:textId="77777777" w:rsidR="00FE5390" w:rsidRPr="00F90C34" w:rsidRDefault="00FE5390" w:rsidP="00FE5390">
            <w:pPr>
              <w:pStyle w:val="TableParagraph"/>
              <w:spacing w:line="276" w:lineRule="auto"/>
              <w:ind w:left="108" w:right="94"/>
              <w:jc w:val="both"/>
              <w:rPr>
                <w:rFonts w:ascii="Times New Roman" w:hAnsi="Times New Roman" w:cs="Times New Roman"/>
                <w:sz w:val="20"/>
                <w:lang w:val="uk-UA"/>
              </w:rPr>
            </w:pPr>
          </w:p>
          <w:p w14:paraId="7ECAB5E4" w14:textId="5E2D67DE" w:rsidR="00392EA5" w:rsidRPr="00F90C34" w:rsidRDefault="00FE5390" w:rsidP="00FE5390">
            <w:pPr>
              <w:pStyle w:val="TableParagraph"/>
              <w:spacing w:before="1"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Хоча спроможність на національному рівні може бути збільшена, очікується, що LRF працюватимуть паралельно, щоб збільшити свою спроможність реагувати на інциденти зі смертельними наслідками. LRF можуть працювати з іншими у своєму регіоні, щоб поділитися доступом до можливостей, за умови, що вони діють відповідно до коронального законодавства та чітко вказують у своїх планах, як вони отримають доступ до можливостей, якими вони самі не володіють</w:t>
            </w:r>
            <w:r w:rsidR="00862646" w:rsidRPr="00F90C34">
              <w:rPr>
                <w:rFonts w:ascii="Times New Roman" w:hAnsi="Times New Roman" w:cs="Times New Roman"/>
                <w:sz w:val="20"/>
                <w:lang w:val="uk-UA"/>
              </w:rPr>
              <w:t>.</w:t>
            </w:r>
          </w:p>
        </w:tc>
      </w:tr>
      <w:tr w:rsidR="00392EA5" w:rsidRPr="009B0AF8" w14:paraId="7ECAB5F2" w14:textId="77777777">
        <w:trPr>
          <w:trHeight w:val="6269"/>
        </w:trPr>
        <w:tc>
          <w:tcPr>
            <w:tcW w:w="852" w:type="dxa"/>
            <w:textDirection w:val="btLr"/>
          </w:tcPr>
          <w:p w14:paraId="7ECAB5E6" w14:textId="77777777" w:rsidR="00392EA5" w:rsidRPr="00F90C34" w:rsidRDefault="00392EA5" w:rsidP="0075274C">
            <w:pPr>
              <w:pStyle w:val="TableParagraph"/>
              <w:spacing w:before="5" w:line="276" w:lineRule="auto"/>
              <w:ind w:left="0"/>
              <w:rPr>
                <w:rFonts w:ascii="Times New Roman" w:hAnsi="Times New Roman" w:cs="Times New Roman"/>
                <w:sz w:val="28"/>
                <w:lang w:val="uk-UA"/>
              </w:rPr>
            </w:pPr>
          </w:p>
          <w:p w14:paraId="7ECAB5E7" w14:textId="1D9EB078" w:rsidR="00392EA5" w:rsidRPr="00F90C34" w:rsidRDefault="005F2196" w:rsidP="0075274C">
            <w:pPr>
              <w:pStyle w:val="TableParagraph"/>
              <w:spacing w:before="0" w:line="276" w:lineRule="auto"/>
              <w:ind w:left="1995" w:right="1995"/>
              <w:jc w:val="center"/>
              <w:rPr>
                <w:rFonts w:ascii="Times New Roman" w:hAnsi="Times New Roman" w:cs="Times New Roman"/>
                <w:b/>
                <w:sz w:val="24"/>
                <w:lang w:val="uk-UA"/>
              </w:rPr>
            </w:pPr>
            <w:r w:rsidRPr="00F90C34">
              <w:rPr>
                <w:rFonts w:ascii="Times New Roman" w:hAnsi="Times New Roman" w:cs="Times New Roman"/>
                <w:b/>
                <w:color w:val="00487C"/>
                <w:sz w:val="18"/>
                <w:szCs w:val="16"/>
                <w:lang w:val="uk-UA"/>
              </w:rPr>
              <w:t>Інфекційні захворювання</w:t>
            </w:r>
          </w:p>
        </w:tc>
        <w:tc>
          <w:tcPr>
            <w:tcW w:w="8929" w:type="dxa"/>
          </w:tcPr>
          <w:p w14:paraId="7ECAB5E8"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33AC614" w14:textId="2FA6885E" w:rsidR="005F2196" w:rsidRPr="00F90C34" w:rsidRDefault="005F2196" w:rsidP="005F2196">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Міністерство охорони здоров’я є провідним державним департаментом у сфері інфекційних захворювань, який тісно співпрацює з Кабінетом міністрів та Службою громадського здоров’я Англії. Консультативний комітет з небезпечних патогенів (ACDP) здійснює програму роботи з виявлення потенціалу для нових та нових інфекційних захворювань.</w:t>
            </w:r>
          </w:p>
          <w:p w14:paraId="30CDDFFB" w14:textId="77777777" w:rsidR="005F2196" w:rsidRPr="00F90C34" w:rsidRDefault="005F2196" w:rsidP="005F2196">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 xml:space="preserve">Відповідно до Закону про охорону здоров’я та соціального забезпечення від 2012 року Рада з питань охорони здоров’я та Управління громадського здоров’я Англії відповідатимуть за належну підготовку та здатність реагувати на широкий спектр надзвичайних ситуацій. Вони працюватимуть разом на всіх рівнях і з місцевими органами влади, а також координуватимуть реагування на надзвичайні ситуації на LRF, </w:t>
            </w:r>
            <w:proofErr w:type="spellStart"/>
            <w:r w:rsidRPr="00F90C34">
              <w:rPr>
                <w:rFonts w:ascii="Times New Roman" w:hAnsi="Times New Roman" w:cs="Times New Roman"/>
                <w:sz w:val="20"/>
                <w:lang w:val="uk-UA"/>
              </w:rPr>
              <w:t>субнаціональному</w:t>
            </w:r>
            <w:proofErr w:type="spellEnd"/>
            <w:r w:rsidRPr="00F90C34">
              <w:rPr>
                <w:rFonts w:ascii="Times New Roman" w:hAnsi="Times New Roman" w:cs="Times New Roman"/>
                <w:sz w:val="20"/>
                <w:lang w:val="uk-UA"/>
              </w:rPr>
              <w:t xml:space="preserve"> та національному рівнях. Це має включати планування на випадок спалаху інфекційного захворювання та наявність систем для повідомлення про значні спалахи інфекції місцевому відділу охорони здоров’я. Це також включатиме міжвідомчий план, спеціально спрямований на боротьбу з пандемією грипу, яка вважається одним із найвищих поточних ризиків для Сполученого Королівства та може вплинути на всі місцевості.</w:t>
            </w:r>
          </w:p>
          <w:p w14:paraId="2ADE03A5" w14:textId="77777777" w:rsidR="005F2196" w:rsidRPr="00F90C34" w:rsidRDefault="005F2196" w:rsidP="005F2196">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План боротьби з пандемією грипу повинен відображати стратегічні цілі Великобританії, викладені в Стратегії готовності до пандемії грипу Великобританії 2011 року.</w:t>
            </w:r>
          </w:p>
          <w:p w14:paraId="223EA457" w14:textId="77777777" w:rsidR="005F2196" w:rsidRPr="00F90C34" w:rsidRDefault="005F2196" w:rsidP="005F2196">
            <w:pPr>
              <w:pStyle w:val="TableParagraph"/>
              <w:spacing w:line="276" w:lineRule="auto"/>
              <w:ind w:left="108" w:right="94"/>
              <w:jc w:val="both"/>
              <w:rPr>
                <w:rFonts w:ascii="Times New Roman" w:hAnsi="Times New Roman" w:cs="Times New Roman"/>
                <w:sz w:val="20"/>
                <w:lang w:val="uk-UA"/>
              </w:rPr>
            </w:pPr>
          </w:p>
          <w:p w14:paraId="58335773" w14:textId="77777777" w:rsidR="005F2196" w:rsidRPr="00F90C34" w:rsidRDefault="005F2196" w:rsidP="005F2196">
            <w:pPr>
              <w:pStyle w:val="TableParagraph"/>
              <w:spacing w:line="276" w:lineRule="auto"/>
              <w:ind w:left="108" w:right="94"/>
              <w:jc w:val="both"/>
              <w:rPr>
                <w:rFonts w:ascii="Times New Roman" w:hAnsi="Times New Roman" w:cs="Times New Roman"/>
                <w:sz w:val="20"/>
                <w:lang w:val="uk-UA"/>
              </w:rPr>
            </w:pPr>
            <w:r w:rsidRPr="00F90C34">
              <w:rPr>
                <w:rFonts w:ascii="Times New Roman" w:hAnsi="Times New Roman" w:cs="Times New Roman"/>
                <w:sz w:val="20"/>
                <w:lang w:val="uk-UA"/>
              </w:rPr>
              <w:t>Розробка, підтримка та тестування міжвідомчих планів на місцевому рівні відіграє вирішальну роль у забезпеченні досягнення цілей, викладених у Стратегії Великобританії, у разі пандемії.</w:t>
            </w:r>
          </w:p>
          <w:p w14:paraId="44AEB94F" w14:textId="77777777" w:rsidR="005F2196" w:rsidRPr="00F90C34" w:rsidRDefault="005F2196" w:rsidP="005F2196">
            <w:pPr>
              <w:pStyle w:val="TableParagraph"/>
              <w:spacing w:line="276" w:lineRule="auto"/>
              <w:ind w:left="108" w:right="94"/>
              <w:jc w:val="both"/>
              <w:rPr>
                <w:rFonts w:ascii="Times New Roman" w:hAnsi="Times New Roman" w:cs="Times New Roman"/>
                <w:sz w:val="20"/>
                <w:lang w:val="uk-UA"/>
              </w:rPr>
            </w:pPr>
          </w:p>
          <w:p w14:paraId="7ECAB5F1" w14:textId="7E07E011" w:rsidR="00392EA5" w:rsidRPr="00F90C34" w:rsidRDefault="005F2196" w:rsidP="005F2196">
            <w:pPr>
              <w:pStyle w:val="TableParagraph"/>
              <w:spacing w:before="0" w:line="276" w:lineRule="auto"/>
              <w:ind w:left="108" w:right="93"/>
              <w:jc w:val="both"/>
              <w:rPr>
                <w:rFonts w:ascii="Times New Roman" w:hAnsi="Times New Roman" w:cs="Times New Roman"/>
                <w:sz w:val="20"/>
                <w:lang w:val="uk-UA"/>
              </w:rPr>
            </w:pPr>
            <w:r w:rsidRPr="00F90C34">
              <w:rPr>
                <w:rFonts w:ascii="Times New Roman" w:hAnsi="Times New Roman" w:cs="Times New Roman"/>
                <w:sz w:val="20"/>
                <w:lang w:val="uk-UA"/>
              </w:rPr>
              <w:t xml:space="preserve">Усі LRF також заохочуються до написання планів щодо ризиків інфекційних захворювань, які вимагатимуть відповіді, яка буде зовсім іншою, ніж відповідь на пандемію грипу, беручи до уваги сценарії, узгоджені з ACDP у 2013 році. Від органів влади та інших також очікується, що вони </w:t>
            </w:r>
            <w:proofErr w:type="spellStart"/>
            <w:r w:rsidRPr="00F90C34">
              <w:rPr>
                <w:rFonts w:ascii="Times New Roman" w:hAnsi="Times New Roman" w:cs="Times New Roman"/>
                <w:sz w:val="20"/>
                <w:lang w:val="uk-UA"/>
              </w:rPr>
              <w:t>нададуть</w:t>
            </w:r>
            <w:proofErr w:type="spellEnd"/>
            <w:r w:rsidRPr="00F90C34">
              <w:rPr>
                <w:rFonts w:ascii="Times New Roman" w:hAnsi="Times New Roman" w:cs="Times New Roman"/>
                <w:sz w:val="20"/>
                <w:lang w:val="uk-UA"/>
              </w:rPr>
              <w:t xml:space="preserve"> гарантії того, що плани діють у всій системі</w:t>
            </w:r>
          </w:p>
        </w:tc>
      </w:tr>
    </w:tbl>
    <w:p w14:paraId="7ECAB5F3" w14:textId="77777777" w:rsidR="00392EA5" w:rsidRPr="00F90C34" w:rsidRDefault="00862646" w:rsidP="0075274C">
      <w:pPr>
        <w:spacing w:line="276" w:lineRule="auto"/>
        <w:rPr>
          <w:rFonts w:ascii="Times New Roman" w:hAnsi="Times New Roman" w:cs="Times New Roman"/>
          <w:sz w:val="2"/>
          <w:szCs w:val="2"/>
          <w:lang w:val="uk-UA"/>
        </w:rPr>
      </w:pPr>
      <w:r w:rsidRPr="00F90C34">
        <w:rPr>
          <w:rFonts w:ascii="Times New Roman" w:hAnsi="Times New Roman" w:cs="Times New Roman"/>
          <w:noProof/>
          <w:lang w:val="uk-UA"/>
        </w:rPr>
        <w:drawing>
          <wp:anchor distT="0" distB="0" distL="0" distR="0" simplePos="0" relativeHeight="251665920" behindDoc="1" locked="0" layoutInCell="1" allowOverlap="1" wp14:anchorId="7ECAB845" wp14:editId="7ECAB846">
            <wp:simplePos x="0" y="0"/>
            <wp:positionH relativeFrom="page">
              <wp:posOffset>1329182</wp:posOffset>
            </wp:positionH>
            <wp:positionV relativeFrom="page">
              <wp:posOffset>1434337</wp:posOffset>
            </wp:positionV>
            <wp:extent cx="128016" cy="172211"/>
            <wp:effectExtent l="0" t="0" r="0" b="0"/>
            <wp:wrapNone/>
            <wp:docPr id="1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png"/>
                    <pic:cNvPicPr/>
                  </pic:nvPicPr>
                  <pic:blipFill>
                    <a:blip r:embed="rId16" cstate="print"/>
                    <a:stretch>
                      <a:fillRect/>
                    </a:stretch>
                  </pic:blipFill>
                  <pic:spPr>
                    <a:xfrm>
                      <a:off x="0" y="0"/>
                      <a:ext cx="128016" cy="172211"/>
                    </a:xfrm>
                    <a:prstGeom prst="rect">
                      <a:avLst/>
                    </a:prstGeom>
                  </pic:spPr>
                </pic:pic>
              </a:graphicData>
            </a:graphic>
          </wp:anchor>
        </w:drawing>
      </w:r>
      <w:r w:rsidRPr="00F90C34">
        <w:rPr>
          <w:rFonts w:ascii="Times New Roman" w:hAnsi="Times New Roman" w:cs="Times New Roman"/>
          <w:noProof/>
          <w:lang w:val="uk-UA"/>
        </w:rPr>
        <w:drawing>
          <wp:anchor distT="0" distB="0" distL="0" distR="0" simplePos="0" relativeHeight="251666944" behindDoc="1" locked="0" layoutInCell="1" allowOverlap="1" wp14:anchorId="7ECAB847" wp14:editId="7ECAB848">
            <wp:simplePos x="0" y="0"/>
            <wp:positionH relativeFrom="page">
              <wp:posOffset>1329182</wp:posOffset>
            </wp:positionH>
            <wp:positionV relativeFrom="page">
              <wp:posOffset>1899157</wp:posOffset>
            </wp:positionV>
            <wp:extent cx="128016" cy="172211"/>
            <wp:effectExtent l="0" t="0" r="0" b="0"/>
            <wp:wrapNone/>
            <wp:docPr id="1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png"/>
                    <pic:cNvPicPr/>
                  </pic:nvPicPr>
                  <pic:blipFill>
                    <a:blip r:embed="rId16" cstate="print"/>
                    <a:stretch>
                      <a:fillRect/>
                    </a:stretch>
                  </pic:blipFill>
                  <pic:spPr>
                    <a:xfrm>
                      <a:off x="0" y="0"/>
                      <a:ext cx="128016" cy="172211"/>
                    </a:xfrm>
                    <a:prstGeom prst="rect">
                      <a:avLst/>
                    </a:prstGeom>
                  </pic:spPr>
                </pic:pic>
              </a:graphicData>
            </a:graphic>
          </wp:anchor>
        </w:drawing>
      </w:r>
    </w:p>
    <w:p w14:paraId="7ECAB5F4" w14:textId="77777777" w:rsidR="00392EA5" w:rsidRPr="00F90C34" w:rsidRDefault="00392EA5" w:rsidP="0075274C">
      <w:pPr>
        <w:spacing w:line="276" w:lineRule="auto"/>
        <w:rPr>
          <w:rFonts w:ascii="Times New Roman" w:hAnsi="Times New Roman" w:cs="Times New Roman"/>
          <w:sz w:val="2"/>
          <w:szCs w:val="2"/>
          <w:lang w:val="uk-UA"/>
        </w:rPr>
        <w:sectPr w:rsidR="00392EA5" w:rsidRPr="00F90C34">
          <w:pgSz w:w="11910" w:h="16840"/>
          <w:pgMar w:top="1060" w:right="300" w:bottom="320" w:left="860" w:header="0" w:footer="126" w:gutter="0"/>
          <w:cols w:space="720"/>
        </w:sectPr>
      </w:pPr>
    </w:p>
    <w:tbl>
      <w:tblPr>
        <w:tblStyle w:val="TableNormal"/>
        <w:tblW w:w="0" w:type="auto"/>
        <w:tblInd w:w="28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852"/>
        <w:gridCol w:w="8929"/>
      </w:tblGrid>
      <w:tr w:rsidR="00392EA5" w:rsidRPr="00F90C34" w14:paraId="7ECAB5F6" w14:textId="77777777">
        <w:trPr>
          <w:trHeight w:val="467"/>
        </w:trPr>
        <w:tc>
          <w:tcPr>
            <w:tcW w:w="9781" w:type="dxa"/>
            <w:gridSpan w:val="2"/>
            <w:tcBorders>
              <w:top w:val="nil"/>
              <w:left w:val="nil"/>
              <w:bottom w:val="nil"/>
              <w:right w:val="nil"/>
            </w:tcBorders>
            <w:shd w:val="clear" w:color="auto" w:fill="00487C"/>
          </w:tcPr>
          <w:p w14:paraId="7ECAB5F5" w14:textId="0CF0FA9D" w:rsidR="00392EA5" w:rsidRPr="00F90C34" w:rsidRDefault="00862646" w:rsidP="0075274C">
            <w:pPr>
              <w:pStyle w:val="TableParagraph"/>
              <w:spacing w:before="139" w:line="276" w:lineRule="auto"/>
              <w:ind w:left="112"/>
              <w:rPr>
                <w:rFonts w:ascii="Times New Roman" w:hAnsi="Times New Roman" w:cs="Times New Roman"/>
                <w:b/>
                <w:sz w:val="24"/>
                <w:lang w:val="uk-UA"/>
              </w:rPr>
            </w:pPr>
            <w:r w:rsidRPr="00F90C34">
              <w:rPr>
                <w:rFonts w:ascii="Times New Roman" w:hAnsi="Times New Roman" w:cs="Times New Roman"/>
                <w:b/>
                <w:color w:val="FFFFFF"/>
                <w:sz w:val="24"/>
                <w:lang w:val="uk-UA"/>
              </w:rPr>
              <w:lastRenderedPageBreak/>
              <w:t xml:space="preserve">C: </w:t>
            </w:r>
            <w:r w:rsidR="005F2196" w:rsidRPr="00F90C34">
              <w:rPr>
                <w:rFonts w:ascii="Times New Roman" w:hAnsi="Times New Roman" w:cs="Times New Roman"/>
                <w:b/>
                <w:color w:val="FFFFFF"/>
                <w:sz w:val="24"/>
                <w:lang w:val="uk-UA"/>
              </w:rPr>
              <w:t>Структурні робочі потоки</w:t>
            </w:r>
          </w:p>
        </w:tc>
      </w:tr>
      <w:tr w:rsidR="00392EA5" w:rsidRPr="009B0AF8" w14:paraId="7ECAB5FA" w14:textId="77777777">
        <w:trPr>
          <w:trHeight w:val="2335"/>
        </w:trPr>
        <w:tc>
          <w:tcPr>
            <w:tcW w:w="852" w:type="dxa"/>
            <w:textDirection w:val="btLr"/>
          </w:tcPr>
          <w:p w14:paraId="7ECAB5F7" w14:textId="2AF04A96" w:rsidR="00392EA5" w:rsidRPr="00F90C34" w:rsidRDefault="005F2196" w:rsidP="0075274C">
            <w:pPr>
              <w:pStyle w:val="TableParagraph"/>
              <w:spacing w:before="63" w:line="276" w:lineRule="auto"/>
              <w:ind w:left="594" w:right="160" w:hanging="413"/>
              <w:rPr>
                <w:rFonts w:ascii="Times New Roman" w:hAnsi="Times New Roman" w:cs="Times New Roman"/>
                <w:b/>
                <w:sz w:val="18"/>
                <w:szCs w:val="16"/>
                <w:lang w:val="uk-UA"/>
              </w:rPr>
            </w:pPr>
            <w:r w:rsidRPr="00F90C34">
              <w:rPr>
                <w:rFonts w:ascii="Times New Roman" w:hAnsi="Times New Roman" w:cs="Times New Roman"/>
                <w:b/>
                <w:color w:val="00487C"/>
                <w:sz w:val="18"/>
                <w:szCs w:val="16"/>
                <w:lang w:val="uk-UA"/>
              </w:rPr>
              <w:t>Центральна (національна) відповідь</w:t>
            </w:r>
          </w:p>
        </w:tc>
        <w:tc>
          <w:tcPr>
            <w:tcW w:w="8929" w:type="dxa"/>
          </w:tcPr>
          <w:p w14:paraId="7ECAB5F8" w14:textId="77777777" w:rsidR="00392EA5" w:rsidRPr="00F90C34" w:rsidRDefault="00392EA5" w:rsidP="0075274C">
            <w:pPr>
              <w:pStyle w:val="TableParagraph"/>
              <w:spacing w:before="2" w:line="276" w:lineRule="auto"/>
              <w:ind w:left="0"/>
              <w:rPr>
                <w:rFonts w:ascii="Times New Roman" w:hAnsi="Times New Roman" w:cs="Times New Roman"/>
                <w:sz w:val="20"/>
                <w:lang w:val="uk-UA"/>
              </w:rPr>
            </w:pPr>
          </w:p>
          <w:p w14:paraId="7ECAB5F9" w14:textId="6590351E" w:rsidR="00392EA5" w:rsidRPr="00F90C34" w:rsidRDefault="005F2196" w:rsidP="0075274C">
            <w:pPr>
              <w:pStyle w:val="TableParagraph"/>
              <w:spacing w:before="0" w:line="276" w:lineRule="auto"/>
              <w:ind w:left="108" w:right="98" w:firstLine="55"/>
              <w:jc w:val="both"/>
              <w:rPr>
                <w:rFonts w:ascii="Times New Roman" w:hAnsi="Times New Roman" w:cs="Times New Roman"/>
                <w:sz w:val="20"/>
                <w:lang w:val="uk-UA"/>
              </w:rPr>
            </w:pPr>
            <w:r w:rsidRPr="00F90C34">
              <w:rPr>
                <w:rFonts w:ascii="Times New Roman" w:hAnsi="Times New Roman" w:cs="Times New Roman"/>
                <w:sz w:val="20"/>
                <w:lang w:val="uk-UA"/>
              </w:rPr>
              <w:t>Офіс Кабінету міністрів є провідним державним департаментом із центрального реагування та підтримує центральні урядові департаменти в ефективній співпраці під час реагування на надзвичайні ситуації. Це досягається шляхом створення механізмів управління кризою, які розуміють і використовують усі органи центрального уряду</w:t>
            </w:r>
            <w:r w:rsidR="00862646" w:rsidRPr="00F90C34">
              <w:rPr>
                <w:rFonts w:ascii="Times New Roman" w:hAnsi="Times New Roman" w:cs="Times New Roman"/>
                <w:sz w:val="20"/>
                <w:lang w:val="uk-UA"/>
              </w:rPr>
              <w:t>.</w:t>
            </w:r>
          </w:p>
        </w:tc>
      </w:tr>
      <w:tr w:rsidR="00392EA5" w:rsidRPr="009B0AF8" w14:paraId="7ECAB5FE" w14:textId="77777777">
        <w:trPr>
          <w:trHeight w:val="1860"/>
        </w:trPr>
        <w:tc>
          <w:tcPr>
            <w:tcW w:w="852" w:type="dxa"/>
            <w:textDirection w:val="btLr"/>
          </w:tcPr>
          <w:p w14:paraId="7ECAB5FB" w14:textId="34C99CB5" w:rsidR="00392EA5" w:rsidRPr="00F90C34" w:rsidRDefault="005F2196" w:rsidP="0075274C">
            <w:pPr>
              <w:pStyle w:val="TableParagraph"/>
              <w:spacing w:before="63" w:line="276" w:lineRule="auto"/>
              <w:ind w:left="336" w:right="316" w:firstLine="278"/>
              <w:rPr>
                <w:rFonts w:ascii="Times New Roman" w:hAnsi="Times New Roman" w:cs="Times New Roman"/>
                <w:b/>
                <w:sz w:val="24"/>
                <w:lang w:val="uk-UA"/>
              </w:rPr>
            </w:pPr>
            <w:r w:rsidRPr="00F90C34">
              <w:rPr>
                <w:rFonts w:ascii="Times New Roman" w:hAnsi="Times New Roman" w:cs="Times New Roman"/>
                <w:b/>
                <w:color w:val="00487C"/>
                <w:sz w:val="24"/>
                <w:lang w:val="uk-UA"/>
              </w:rPr>
              <w:t>Місцева стійкість</w:t>
            </w:r>
          </w:p>
        </w:tc>
        <w:tc>
          <w:tcPr>
            <w:tcW w:w="8929" w:type="dxa"/>
          </w:tcPr>
          <w:p w14:paraId="7ECAB5FC"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5FD" w14:textId="426F380A" w:rsidR="00392EA5" w:rsidRPr="00F90C34" w:rsidRDefault="005F2196" w:rsidP="0075274C">
            <w:pPr>
              <w:pStyle w:val="TableParagraph"/>
              <w:spacing w:before="0" w:line="276" w:lineRule="auto"/>
              <w:ind w:left="108" w:right="95"/>
              <w:jc w:val="both"/>
              <w:rPr>
                <w:rFonts w:ascii="Times New Roman" w:hAnsi="Times New Roman" w:cs="Times New Roman"/>
                <w:sz w:val="20"/>
                <w:lang w:val="uk-UA"/>
              </w:rPr>
            </w:pPr>
            <w:r w:rsidRPr="00F90C34">
              <w:rPr>
                <w:rFonts w:ascii="Times New Roman" w:hAnsi="Times New Roman" w:cs="Times New Roman"/>
                <w:sz w:val="20"/>
                <w:lang w:val="uk-UA"/>
              </w:rPr>
              <w:t>Офіс Кабінету міністрів і Департамент у справах громад і місцевого самоврядування разом є провідними державними департаментами щодо підвищення стійкості на місцевому рівні. Разом вони пропонують підтримку та рекомендації місцевим партнерам із забезпечення стійкості в Англії, щоб вони могли виконувати свої обов’язки відповідно до Закону про непередбачені випадки (CCA) щодо планування, реагування та відновлення після надзвичайних ситуацій; заохочуйте служб реагування до спільної роботи між установами та областями; і переконайтеся, що місцевий і національний рівні об’єднані у відповідь на надзвичайні ситуації</w:t>
            </w:r>
            <w:r w:rsidR="00862646" w:rsidRPr="00F90C34">
              <w:rPr>
                <w:rFonts w:ascii="Times New Roman" w:hAnsi="Times New Roman" w:cs="Times New Roman"/>
                <w:sz w:val="20"/>
                <w:lang w:val="uk-UA"/>
              </w:rPr>
              <w:t>.</w:t>
            </w:r>
          </w:p>
        </w:tc>
      </w:tr>
    </w:tbl>
    <w:p w14:paraId="7ECAB5FF" w14:textId="77777777" w:rsidR="00392EA5" w:rsidRPr="00F90C34" w:rsidRDefault="00392EA5" w:rsidP="0075274C">
      <w:pPr>
        <w:pStyle w:val="a3"/>
        <w:spacing w:line="276" w:lineRule="auto"/>
        <w:rPr>
          <w:rFonts w:ascii="Times New Roman" w:hAnsi="Times New Roman" w:cs="Times New Roman"/>
          <w:sz w:val="20"/>
          <w:lang w:val="uk-UA"/>
        </w:rPr>
      </w:pPr>
    </w:p>
    <w:p w14:paraId="7ECAB600" w14:textId="77777777" w:rsidR="00392EA5" w:rsidRPr="00F90C34" w:rsidRDefault="00392EA5" w:rsidP="0075274C">
      <w:pPr>
        <w:pStyle w:val="a3"/>
        <w:spacing w:line="276" w:lineRule="auto"/>
        <w:rPr>
          <w:rFonts w:ascii="Times New Roman" w:hAnsi="Times New Roman" w:cs="Times New Roman"/>
          <w:sz w:val="20"/>
          <w:lang w:val="uk-UA"/>
        </w:rPr>
      </w:pPr>
    </w:p>
    <w:p w14:paraId="7ECAB601" w14:textId="77777777" w:rsidR="00392EA5" w:rsidRPr="00F90C34" w:rsidRDefault="00392EA5" w:rsidP="0075274C">
      <w:pPr>
        <w:pStyle w:val="a3"/>
        <w:spacing w:before="7" w:line="276" w:lineRule="auto"/>
        <w:rPr>
          <w:rFonts w:ascii="Times New Roman" w:hAnsi="Times New Roman" w:cs="Times New Roman"/>
          <w:sz w:val="22"/>
          <w:lang w:val="uk-UA"/>
        </w:rPr>
      </w:pPr>
    </w:p>
    <w:tbl>
      <w:tblPr>
        <w:tblStyle w:val="TableNormal"/>
        <w:tblW w:w="0" w:type="auto"/>
        <w:tblInd w:w="28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584"/>
        <w:gridCol w:w="9199"/>
      </w:tblGrid>
      <w:tr w:rsidR="00392EA5" w:rsidRPr="00F90C34" w14:paraId="7ECAB603" w14:textId="77777777">
        <w:trPr>
          <w:trHeight w:val="467"/>
        </w:trPr>
        <w:tc>
          <w:tcPr>
            <w:tcW w:w="9783" w:type="dxa"/>
            <w:gridSpan w:val="2"/>
            <w:tcBorders>
              <w:top w:val="nil"/>
              <w:left w:val="nil"/>
              <w:bottom w:val="nil"/>
              <w:right w:val="nil"/>
            </w:tcBorders>
            <w:shd w:val="clear" w:color="auto" w:fill="00487C"/>
          </w:tcPr>
          <w:p w14:paraId="7ECAB602" w14:textId="45F87FBE" w:rsidR="00392EA5" w:rsidRPr="00F90C34" w:rsidRDefault="00862646" w:rsidP="0075274C">
            <w:pPr>
              <w:pStyle w:val="TableParagraph"/>
              <w:spacing w:before="139" w:line="276" w:lineRule="auto"/>
              <w:ind w:left="112"/>
              <w:rPr>
                <w:rFonts w:ascii="Times New Roman" w:hAnsi="Times New Roman" w:cs="Times New Roman"/>
                <w:b/>
                <w:sz w:val="24"/>
                <w:lang w:val="uk-UA"/>
              </w:rPr>
            </w:pPr>
            <w:r w:rsidRPr="00F90C34">
              <w:rPr>
                <w:rFonts w:ascii="Times New Roman" w:hAnsi="Times New Roman" w:cs="Times New Roman"/>
                <w:b/>
                <w:color w:val="FFFFFF"/>
                <w:sz w:val="24"/>
                <w:lang w:val="uk-UA"/>
              </w:rPr>
              <w:t xml:space="preserve">D: </w:t>
            </w:r>
            <w:r w:rsidR="00783B4D" w:rsidRPr="00F90C34">
              <w:rPr>
                <w:rFonts w:ascii="Times New Roman" w:hAnsi="Times New Roman" w:cs="Times New Roman"/>
                <w:b/>
                <w:color w:val="FFFFFF"/>
                <w:sz w:val="24"/>
                <w:lang w:val="uk-UA"/>
              </w:rPr>
              <w:t>Підтримка робочих потоків</w:t>
            </w:r>
          </w:p>
        </w:tc>
      </w:tr>
      <w:tr w:rsidR="00392EA5" w:rsidRPr="009B0AF8" w14:paraId="7ECAB60B" w14:textId="77777777">
        <w:trPr>
          <w:trHeight w:val="3484"/>
        </w:trPr>
        <w:tc>
          <w:tcPr>
            <w:tcW w:w="584" w:type="dxa"/>
            <w:textDirection w:val="btLr"/>
          </w:tcPr>
          <w:p w14:paraId="7ECAB604" w14:textId="672F4CC5" w:rsidR="00392EA5" w:rsidRPr="00F90C34" w:rsidRDefault="00783B4D" w:rsidP="0075274C">
            <w:pPr>
              <w:pStyle w:val="TableParagraph"/>
              <w:spacing w:before="192" w:line="276" w:lineRule="auto"/>
              <w:ind w:left="309"/>
              <w:rPr>
                <w:rFonts w:ascii="Times New Roman" w:hAnsi="Times New Roman" w:cs="Times New Roman"/>
                <w:b/>
                <w:sz w:val="24"/>
                <w:lang w:val="uk-UA"/>
              </w:rPr>
            </w:pPr>
            <w:r w:rsidRPr="00F90C34">
              <w:rPr>
                <w:rFonts w:ascii="Times New Roman" w:hAnsi="Times New Roman" w:cs="Times New Roman"/>
                <w:b/>
                <w:color w:val="00487C"/>
                <w:sz w:val="24"/>
                <w:lang w:val="uk-UA"/>
              </w:rPr>
              <w:t>Гуманітарна допомога</w:t>
            </w:r>
          </w:p>
        </w:tc>
        <w:tc>
          <w:tcPr>
            <w:tcW w:w="9199" w:type="dxa"/>
          </w:tcPr>
          <w:p w14:paraId="7ECAB605" w14:textId="77777777" w:rsidR="00392EA5" w:rsidRPr="00F90C34" w:rsidRDefault="00392EA5" w:rsidP="0075274C">
            <w:pPr>
              <w:pStyle w:val="TableParagraph"/>
              <w:spacing w:before="2" w:line="276" w:lineRule="auto"/>
              <w:ind w:left="0"/>
              <w:rPr>
                <w:rFonts w:ascii="Times New Roman" w:hAnsi="Times New Roman" w:cs="Times New Roman"/>
                <w:sz w:val="20"/>
                <w:lang w:val="uk-UA"/>
              </w:rPr>
            </w:pPr>
          </w:p>
          <w:p w14:paraId="7A28F007" w14:textId="77777777" w:rsidR="00783B4D" w:rsidRPr="00F90C34" w:rsidRDefault="00783B4D" w:rsidP="00783B4D">
            <w:pPr>
              <w:pStyle w:val="TableParagraph"/>
              <w:spacing w:line="276" w:lineRule="auto"/>
              <w:ind w:right="94"/>
              <w:jc w:val="both"/>
              <w:rPr>
                <w:rFonts w:ascii="Times New Roman" w:hAnsi="Times New Roman" w:cs="Times New Roman"/>
                <w:sz w:val="20"/>
                <w:lang w:val="uk-UA"/>
              </w:rPr>
            </w:pPr>
            <w:r w:rsidRPr="00F90C34">
              <w:rPr>
                <w:rFonts w:ascii="Times New Roman" w:hAnsi="Times New Roman" w:cs="Times New Roman"/>
                <w:sz w:val="20"/>
                <w:lang w:val="uk-UA"/>
              </w:rPr>
              <w:t>Департамент культури, медіа та спорту (DCMS) очолює робочий процес у сфері гуманітарної допомоги. Очікується, що LRF реагуватимуть на будь-який інцидент, піклуючись про потреби людей.</w:t>
            </w:r>
          </w:p>
          <w:p w14:paraId="0F8D345B" w14:textId="77777777" w:rsidR="00783B4D" w:rsidRPr="00F90C34" w:rsidRDefault="00783B4D" w:rsidP="00783B4D">
            <w:pPr>
              <w:pStyle w:val="TableParagraph"/>
              <w:spacing w:line="276" w:lineRule="auto"/>
              <w:ind w:right="94"/>
              <w:jc w:val="both"/>
              <w:rPr>
                <w:rFonts w:ascii="Times New Roman" w:hAnsi="Times New Roman" w:cs="Times New Roman"/>
                <w:sz w:val="20"/>
                <w:lang w:val="uk-UA"/>
              </w:rPr>
            </w:pPr>
          </w:p>
          <w:p w14:paraId="7ECAB608" w14:textId="2047CDF5" w:rsidR="00392EA5" w:rsidRPr="00F90C34" w:rsidRDefault="00783B4D" w:rsidP="00783B4D">
            <w:pPr>
              <w:pStyle w:val="TableParagraph"/>
              <w:spacing w:before="0" w:line="276" w:lineRule="auto"/>
              <w:ind w:right="97"/>
              <w:jc w:val="both"/>
              <w:rPr>
                <w:rFonts w:ascii="Times New Roman" w:hAnsi="Times New Roman" w:cs="Times New Roman"/>
                <w:sz w:val="20"/>
                <w:lang w:val="uk-UA"/>
              </w:rPr>
            </w:pPr>
            <w:r w:rsidRPr="00F90C34">
              <w:rPr>
                <w:rFonts w:ascii="Times New Roman" w:hAnsi="Times New Roman" w:cs="Times New Roman"/>
                <w:sz w:val="20"/>
                <w:lang w:val="uk-UA"/>
              </w:rPr>
              <w:t xml:space="preserve">LRF повинні впроваджувати міжвідомчі плани, які вони розробили, забезпечуючи задоволення невідкладних, середньострокових і довгострокових потреб людей (включаючи передачу основних служб для довгострокового догляду). Керівництво для підтримки цього планування знаходиться на </w:t>
            </w:r>
            <w:hyperlink r:id="rId51">
              <w:r w:rsidR="00862646" w:rsidRPr="00F90C34">
                <w:rPr>
                  <w:rFonts w:ascii="Times New Roman" w:hAnsi="Times New Roman" w:cs="Times New Roman"/>
                  <w:color w:val="003366"/>
                  <w:sz w:val="20"/>
                  <w:u w:val="single" w:color="003366"/>
                  <w:lang w:val="uk-UA"/>
                </w:rPr>
                <w:t>https://www.gov.uk/government/publications/humanitarian-assistance-in-emergencies</w:t>
              </w:r>
              <w:r w:rsidR="00862646" w:rsidRPr="00F90C34">
                <w:rPr>
                  <w:rFonts w:ascii="Times New Roman" w:hAnsi="Times New Roman" w:cs="Times New Roman"/>
                  <w:color w:val="0000FF"/>
                  <w:sz w:val="20"/>
                  <w:lang w:val="uk-UA"/>
                </w:rPr>
                <w:t>.</w:t>
              </w:r>
            </w:hyperlink>
          </w:p>
          <w:p w14:paraId="7ECAB609"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60A" w14:textId="3CCED67D" w:rsidR="00392EA5" w:rsidRPr="00F90C34" w:rsidRDefault="00783B4D" w:rsidP="0075274C">
            <w:pPr>
              <w:pStyle w:val="TableParagraph"/>
              <w:spacing w:before="0" w:line="276" w:lineRule="auto"/>
              <w:ind w:right="97"/>
              <w:jc w:val="both"/>
              <w:rPr>
                <w:rFonts w:ascii="Times New Roman" w:hAnsi="Times New Roman" w:cs="Times New Roman"/>
                <w:sz w:val="20"/>
                <w:lang w:val="uk-UA"/>
              </w:rPr>
            </w:pPr>
            <w:r w:rsidRPr="00F90C34">
              <w:rPr>
                <w:rFonts w:ascii="Times New Roman" w:hAnsi="Times New Roman" w:cs="Times New Roman"/>
                <w:sz w:val="20"/>
                <w:lang w:val="uk-UA"/>
              </w:rPr>
              <w:t>Стратегічне керівництво щодо гуманітарної допомоги 2011 року надає додаткову інформацію про міркування щодо середньо- та довготермінового догляду, психосоціальні проблеми та стратегії виходу. Також було розроблено пункт спільного доступу, який доповнює керівництво; це надає онлайновий ресурс, що надає доступ до додаткових інструментів щодо того, як інші вирішували аспекти гуманітарної допомоги</w:t>
            </w:r>
            <w:r w:rsidR="00862646" w:rsidRPr="00F90C34">
              <w:rPr>
                <w:rFonts w:ascii="Times New Roman" w:hAnsi="Times New Roman" w:cs="Times New Roman"/>
                <w:sz w:val="20"/>
                <w:lang w:val="uk-UA"/>
              </w:rPr>
              <w:t>.</w:t>
            </w:r>
          </w:p>
        </w:tc>
      </w:tr>
      <w:tr w:rsidR="00392EA5" w:rsidRPr="009B0AF8" w14:paraId="7ECAB60F" w14:textId="77777777">
        <w:trPr>
          <w:trHeight w:val="2102"/>
        </w:trPr>
        <w:tc>
          <w:tcPr>
            <w:tcW w:w="584" w:type="dxa"/>
            <w:textDirection w:val="btLr"/>
          </w:tcPr>
          <w:p w14:paraId="7ECAB60C" w14:textId="79E666E0" w:rsidR="00392EA5" w:rsidRPr="00F90C34" w:rsidRDefault="00783B4D" w:rsidP="0075274C">
            <w:pPr>
              <w:pStyle w:val="TableParagraph"/>
              <w:spacing w:before="192" w:line="276" w:lineRule="auto"/>
              <w:ind w:left="182"/>
              <w:rPr>
                <w:rFonts w:ascii="Times New Roman" w:hAnsi="Times New Roman" w:cs="Times New Roman"/>
                <w:b/>
                <w:sz w:val="20"/>
                <w:szCs w:val="18"/>
                <w:lang w:val="uk-UA"/>
              </w:rPr>
            </w:pPr>
            <w:proofErr w:type="spellStart"/>
            <w:r w:rsidRPr="00F90C34">
              <w:rPr>
                <w:rFonts w:ascii="Times New Roman" w:hAnsi="Times New Roman" w:cs="Times New Roman"/>
                <w:b/>
                <w:color w:val="00487C"/>
                <w:sz w:val="20"/>
                <w:szCs w:val="18"/>
                <w:lang w:val="uk-UA"/>
              </w:rPr>
              <w:t>Інтероперабельність</w:t>
            </w:r>
            <w:proofErr w:type="spellEnd"/>
          </w:p>
        </w:tc>
        <w:tc>
          <w:tcPr>
            <w:tcW w:w="9199" w:type="dxa"/>
          </w:tcPr>
          <w:p w14:paraId="7ECAB60D"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60E" w14:textId="6B980E11" w:rsidR="00392EA5" w:rsidRPr="00F90C34" w:rsidRDefault="00783B4D" w:rsidP="0075274C">
            <w:pPr>
              <w:pStyle w:val="TableParagraph"/>
              <w:spacing w:before="0" w:line="276" w:lineRule="auto"/>
              <w:rPr>
                <w:rFonts w:ascii="Times New Roman" w:hAnsi="Times New Roman" w:cs="Times New Roman"/>
                <w:sz w:val="20"/>
                <w:lang w:val="uk-UA"/>
              </w:rPr>
            </w:pPr>
            <w:r w:rsidRPr="00F90C34">
              <w:rPr>
                <w:rFonts w:ascii="Times New Roman" w:hAnsi="Times New Roman" w:cs="Times New Roman"/>
                <w:sz w:val="20"/>
                <w:lang w:val="uk-UA"/>
              </w:rPr>
              <w:t>Офіс Кабінету міністрів керує питаннями оперативної сумісності та координує розробки в уряді, підтримуючи надання сумісних і узгоджених систем, процедур та обладнання, щоб дати змогу службам реагування на надзвичайні ситуації ефективно проводити широкомасштабні спільні операції у відповідь на великі надзвичайні ситуації. Робочий потік взаємодії працює у співпраці зі Спільною програмою взаємодії аварійних служб (JESIP) та іншими спеціалізованими ініціативами реагування</w:t>
            </w:r>
            <w:r w:rsidR="00862646" w:rsidRPr="00F90C34">
              <w:rPr>
                <w:rFonts w:ascii="Times New Roman" w:hAnsi="Times New Roman" w:cs="Times New Roman"/>
                <w:sz w:val="20"/>
                <w:lang w:val="uk-UA"/>
              </w:rPr>
              <w:t>.</w:t>
            </w:r>
          </w:p>
        </w:tc>
      </w:tr>
    </w:tbl>
    <w:p w14:paraId="7ECAB610" w14:textId="77777777" w:rsidR="00392EA5" w:rsidRPr="00F90C34" w:rsidRDefault="00392EA5" w:rsidP="0075274C">
      <w:pPr>
        <w:spacing w:line="276" w:lineRule="auto"/>
        <w:rPr>
          <w:rFonts w:ascii="Times New Roman" w:hAnsi="Times New Roman" w:cs="Times New Roman"/>
          <w:sz w:val="20"/>
          <w:lang w:val="uk-UA"/>
        </w:rPr>
        <w:sectPr w:rsidR="00392EA5" w:rsidRPr="00F90C34">
          <w:pgSz w:w="11910" w:h="16840"/>
          <w:pgMar w:top="1060" w:right="300" w:bottom="320" w:left="860" w:header="0" w:footer="126" w:gutter="0"/>
          <w:cols w:space="720"/>
        </w:sectPr>
      </w:pPr>
    </w:p>
    <w:tbl>
      <w:tblPr>
        <w:tblStyle w:val="TableNormal"/>
        <w:tblW w:w="0" w:type="auto"/>
        <w:tblInd w:w="27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584"/>
        <w:gridCol w:w="9199"/>
      </w:tblGrid>
      <w:tr w:rsidR="00392EA5" w:rsidRPr="009B0AF8" w14:paraId="7ECAB620" w14:textId="77777777" w:rsidTr="00783B4D">
        <w:trPr>
          <w:trHeight w:val="5508"/>
        </w:trPr>
        <w:tc>
          <w:tcPr>
            <w:tcW w:w="584" w:type="dxa"/>
            <w:textDirection w:val="btLr"/>
          </w:tcPr>
          <w:p w14:paraId="7ECAB611" w14:textId="75942454" w:rsidR="00392EA5" w:rsidRPr="00F90C34" w:rsidRDefault="00783B4D" w:rsidP="0075274C">
            <w:pPr>
              <w:pStyle w:val="TableParagraph"/>
              <w:spacing w:before="192" w:line="276" w:lineRule="auto"/>
              <w:ind w:left="1728"/>
              <w:rPr>
                <w:rFonts w:ascii="Times New Roman" w:hAnsi="Times New Roman" w:cs="Times New Roman"/>
                <w:b/>
                <w:sz w:val="24"/>
                <w:lang w:val="uk-UA"/>
              </w:rPr>
            </w:pPr>
            <w:r w:rsidRPr="00F90C34">
              <w:rPr>
                <w:rFonts w:ascii="Times New Roman" w:hAnsi="Times New Roman" w:cs="Times New Roman"/>
                <w:b/>
                <w:color w:val="00487C"/>
                <w:sz w:val="24"/>
                <w:lang w:val="uk-UA"/>
              </w:rPr>
              <w:lastRenderedPageBreak/>
              <w:t>Попередження та інформування</w:t>
            </w:r>
          </w:p>
        </w:tc>
        <w:tc>
          <w:tcPr>
            <w:tcW w:w="9199" w:type="dxa"/>
          </w:tcPr>
          <w:p w14:paraId="7CB7B5D8" w14:textId="77777777" w:rsidR="00783B4D" w:rsidRPr="00F90C34" w:rsidRDefault="00783B4D" w:rsidP="00783B4D">
            <w:pPr>
              <w:pStyle w:val="TableParagraph"/>
              <w:spacing w:line="276" w:lineRule="auto"/>
              <w:ind w:right="96"/>
              <w:jc w:val="both"/>
              <w:rPr>
                <w:rFonts w:ascii="Times New Roman" w:hAnsi="Times New Roman" w:cs="Times New Roman"/>
                <w:sz w:val="20"/>
                <w:lang w:val="uk-UA"/>
              </w:rPr>
            </w:pPr>
            <w:r w:rsidRPr="00F90C34">
              <w:rPr>
                <w:rFonts w:ascii="Times New Roman" w:hAnsi="Times New Roman" w:cs="Times New Roman"/>
                <w:sz w:val="20"/>
                <w:lang w:val="uk-UA"/>
              </w:rPr>
              <w:t>Офіс Кабінету міністрів керує робочим процесом щодо попередження та інформування. Його основною функцією є допомога особам категорії 1 у виконанні їхніх обов’язків щодо спілкування з громадськістю відповідно до CCA (як зазначено раніше в параграфі 63 і далі). LRF повинні розглянути можливість використання 10-крокового циклу, який встановлює крок за кроком процес для виконання цих вимог.</w:t>
            </w:r>
          </w:p>
          <w:p w14:paraId="4B6EB506" w14:textId="77777777" w:rsidR="00783B4D" w:rsidRPr="00F90C34" w:rsidRDefault="00783B4D" w:rsidP="00783B4D">
            <w:pPr>
              <w:pStyle w:val="TableParagraph"/>
              <w:spacing w:line="276" w:lineRule="auto"/>
              <w:ind w:right="96"/>
              <w:jc w:val="both"/>
              <w:rPr>
                <w:rFonts w:ascii="Times New Roman" w:hAnsi="Times New Roman" w:cs="Times New Roman"/>
                <w:sz w:val="20"/>
                <w:lang w:val="uk-UA"/>
              </w:rPr>
            </w:pPr>
            <w:r w:rsidRPr="00F90C34">
              <w:rPr>
                <w:rFonts w:ascii="Times New Roman" w:hAnsi="Times New Roman" w:cs="Times New Roman"/>
                <w:sz w:val="20"/>
                <w:lang w:val="uk-UA"/>
              </w:rPr>
              <w:t>LRF повинні організувати створення та публікацію Реєстру ризиків спільноти.</w:t>
            </w:r>
          </w:p>
          <w:p w14:paraId="791F59BD" w14:textId="77777777" w:rsidR="00783B4D" w:rsidRPr="00F90C34" w:rsidRDefault="00783B4D" w:rsidP="00783B4D">
            <w:pPr>
              <w:pStyle w:val="TableParagraph"/>
              <w:spacing w:line="276" w:lineRule="auto"/>
              <w:ind w:right="96"/>
              <w:jc w:val="both"/>
              <w:rPr>
                <w:rFonts w:ascii="Times New Roman" w:hAnsi="Times New Roman" w:cs="Times New Roman"/>
                <w:sz w:val="20"/>
                <w:lang w:val="uk-UA"/>
              </w:rPr>
            </w:pPr>
            <w:r w:rsidRPr="00F90C34">
              <w:rPr>
                <w:rFonts w:ascii="Times New Roman" w:hAnsi="Times New Roman" w:cs="Times New Roman"/>
                <w:sz w:val="20"/>
                <w:lang w:val="uk-UA"/>
              </w:rPr>
              <w:t>LRF повинні гарантувати, що публічна інформація регулярно переглядається та оновлюється, коли це необхідно.</w:t>
            </w:r>
          </w:p>
          <w:p w14:paraId="3CDD4701" w14:textId="77777777" w:rsidR="00783B4D" w:rsidRPr="00F90C34" w:rsidRDefault="00783B4D" w:rsidP="00783B4D">
            <w:pPr>
              <w:pStyle w:val="TableParagraph"/>
              <w:spacing w:line="276" w:lineRule="auto"/>
              <w:ind w:right="96"/>
              <w:jc w:val="both"/>
              <w:rPr>
                <w:rFonts w:ascii="Times New Roman" w:hAnsi="Times New Roman" w:cs="Times New Roman"/>
                <w:sz w:val="20"/>
                <w:lang w:val="uk-UA"/>
              </w:rPr>
            </w:pPr>
            <w:r w:rsidRPr="00F90C34">
              <w:rPr>
                <w:rFonts w:ascii="Times New Roman" w:hAnsi="Times New Roman" w:cs="Times New Roman"/>
                <w:sz w:val="20"/>
                <w:lang w:val="uk-UA"/>
              </w:rPr>
              <w:t xml:space="preserve">LRF повинні заохочувати респондентів визначити низку методів попередження та інформування, щоб забезпечити охоплення найширшої групи населення, що перебуває в зоні ризику, включаючи вразливі групи тощо. </w:t>
            </w: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повинні враховувати ефективність та стійкість різних систем. LRF повинні забезпечити спільну роботу служб реагування Категорії 1 для визначення та узгодження провідних служб реагування на певні надзвичайні ситуації, а також наявність відповідних планів, протоколів і систем для ефективного спілкування з громадськістю. Ці домовленості слід регулярно переглядати та виконувати.</w:t>
            </w:r>
          </w:p>
          <w:p w14:paraId="7B320FDD" w14:textId="77777777" w:rsidR="00783B4D" w:rsidRPr="00F90C34" w:rsidRDefault="00783B4D" w:rsidP="00783B4D">
            <w:pPr>
              <w:pStyle w:val="TableParagraph"/>
              <w:spacing w:line="276" w:lineRule="auto"/>
              <w:ind w:right="96"/>
              <w:jc w:val="both"/>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знати медіа-організації та засоби масової інформації у своєму регіоні та налагодити з ними хороші стосунки.</w:t>
            </w:r>
          </w:p>
          <w:p w14:paraId="32DDA3C8" w14:textId="77777777" w:rsidR="00783B4D" w:rsidRPr="00F90C34" w:rsidRDefault="00783B4D" w:rsidP="00783B4D">
            <w:pPr>
              <w:pStyle w:val="TableParagraph"/>
              <w:spacing w:line="276" w:lineRule="auto"/>
              <w:ind w:right="96"/>
              <w:jc w:val="both"/>
              <w:rPr>
                <w:rFonts w:ascii="Times New Roman" w:hAnsi="Times New Roman" w:cs="Times New Roman"/>
                <w:sz w:val="20"/>
                <w:lang w:val="uk-UA"/>
              </w:rPr>
            </w:pPr>
            <w:r w:rsidRPr="00F90C34">
              <w:rPr>
                <w:rFonts w:ascii="Times New Roman" w:hAnsi="Times New Roman" w:cs="Times New Roman"/>
                <w:sz w:val="20"/>
                <w:lang w:val="uk-UA"/>
              </w:rPr>
              <w:t>LRF повинні прагнути до більш узгодженого підходу та створення загальних стандартів обслуговування для зацікавлених сторін по всій країні.</w:t>
            </w:r>
          </w:p>
          <w:p w14:paraId="7ECAB61F" w14:textId="03783BD7" w:rsidR="00392EA5" w:rsidRPr="00F90C34" w:rsidRDefault="00783B4D" w:rsidP="00783B4D">
            <w:pPr>
              <w:pStyle w:val="TableParagraph"/>
              <w:spacing w:before="0" w:line="276" w:lineRule="auto"/>
              <w:jc w:val="both"/>
              <w:rPr>
                <w:rFonts w:ascii="Times New Roman" w:hAnsi="Times New Roman" w:cs="Times New Roman"/>
                <w:sz w:val="20"/>
                <w:lang w:val="uk-UA"/>
              </w:rPr>
            </w:pPr>
            <w:r w:rsidRPr="00F90C34">
              <w:rPr>
                <w:rFonts w:ascii="Times New Roman" w:hAnsi="Times New Roman" w:cs="Times New Roman"/>
                <w:sz w:val="20"/>
                <w:lang w:val="uk-UA"/>
              </w:rPr>
              <w:t>LRF повинні поширювати найкращі практики та поради за межами своїх сфер на всіх рівнях</w:t>
            </w:r>
            <w:r w:rsidR="00862646" w:rsidRPr="00F90C34">
              <w:rPr>
                <w:rFonts w:ascii="Times New Roman" w:hAnsi="Times New Roman" w:cs="Times New Roman"/>
                <w:sz w:val="20"/>
                <w:lang w:val="uk-UA"/>
              </w:rPr>
              <w:t>.</w:t>
            </w:r>
          </w:p>
        </w:tc>
      </w:tr>
      <w:tr w:rsidR="00392EA5" w:rsidRPr="009B0AF8" w14:paraId="7ECAB630" w14:textId="77777777">
        <w:trPr>
          <w:trHeight w:val="7901"/>
        </w:trPr>
        <w:tc>
          <w:tcPr>
            <w:tcW w:w="584" w:type="dxa"/>
            <w:textDirection w:val="btLr"/>
          </w:tcPr>
          <w:p w14:paraId="7ECAB621" w14:textId="7DA46220" w:rsidR="00392EA5" w:rsidRPr="00F90C34" w:rsidRDefault="00EB438E" w:rsidP="0075274C">
            <w:pPr>
              <w:pStyle w:val="TableParagraph"/>
              <w:spacing w:before="192" w:line="276" w:lineRule="auto"/>
              <w:ind w:left="3333" w:right="3446"/>
              <w:jc w:val="center"/>
              <w:rPr>
                <w:rFonts w:ascii="Times New Roman" w:hAnsi="Times New Roman" w:cs="Times New Roman"/>
                <w:b/>
                <w:sz w:val="24"/>
                <w:lang w:val="uk-UA"/>
              </w:rPr>
            </w:pPr>
            <w:r w:rsidRPr="00F90C34">
              <w:rPr>
                <w:rFonts w:ascii="Times New Roman" w:hAnsi="Times New Roman" w:cs="Times New Roman"/>
                <w:b/>
                <w:color w:val="00487C"/>
                <w:sz w:val="24"/>
                <w:lang w:val="uk-UA"/>
              </w:rPr>
              <w:t>Відновлення</w:t>
            </w:r>
          </w:p>
        </w:tc>
        <w:tc>
          <w:tcPr>
            <w:tcW w:w="9199" w:type="dxa"/>
          </w:tcPr>
          <w:p w14:paraId="7ECAB623" w14:textId="61C39CDA" w:rsidR="00392EA5" w:rsidRPr="00F90C34" w:rsidRDefault="00EB438E" w:rsidP="0075274C">
            <w:pPr>
              <w:pStyle w:val="TableParagraph"/>
              <w:spacing w:before="0" w:line="276" w:lineRule="auto"/>
              <w:ind w:right="95"/>
              <w:jc w:val="both"/>
              <w:rPr>
                <w:rFonts w:ascii="Times New Roman" w:hAnsi="Times New Roman" w:cs="Times New Roman"/>
                <w:sz w:val="20"/>
                <w:lang w:val="uk-UA"/>
              </w:rPr>
            </w:pPr>
            <w:r w:rsidRPr="00F90C34">
              <w:rPr>
                <w:rFonts w:ascii="Times New Roman" w:hAnsi="Times New Roman" w:cs="Times New Roman"/>
                <w:sz w:val="20"/>
                <w:lang w:val="uk-UA"/>
              </w:rPr>
              <w:t xml:space="preserve">Офіс Кабінету міністрів є провідним відділом для робочого потоку можливостей відновлення. Він відповідає за координацію Національного керівництва з відновлення (NRG), яке містить поради щодо відновлення після надзвичайних ситуацій і планування відновлення. NRG містить тематичні аркуші, тематичні дослідження, інструкції щодо звітування про відновлення та фінансування відновлення, а також шаблон плану відновлення. NRG можна знайти за </w:t>
            </w:r>
            <w:proofErr w:type="spellStart"/>
            <w:r w:rsidRPr="00F90C34">
              <w:rPr>
                <w:rFonts w:ascii="Times New Roman" w:hAnsi="Times New Roman" w:cs="Times New Roman"/>
                <w:sz w:val="20"/>
                <w:lang w:val="uk-UA"/>
              </w:rPr>
              <w:t>адресою</w:t>
            </w:r>
            <w:proofErr w:type="spellEnd"/>
            <w:r w:rsidR="00862646" w:rsidRPr="00F90C34">
              <w:rPr>
                <w:rFonts w:ascii="Times New Roman" w:hAnsi="Times New Roman" w:cs="Times New Roman"/>
                <w:sz w:val="20"/>
                <w:lang w:val="uk-UA"/>
              </w:rPr>
              <w:t xml:space="preserve">: </w:t>
            </w:r>
            <w:hyperlink r:id="rId52">
              <w:r w:rsidR="00862646" w:rsidRPr="00F90C34">
                <w:rPr>
                  <w:rFonts w:ascii="Times New Roman" w:hAnsi="Times New Roman" w:cs="Times New Roman"/>
                  <w:color w:val="0000FF"/>
                  <w:sz w:val="20"/>
                  <w:u w:val="single" w:color="0000FF"/>
                  <w:lang w:val="uk-UA"/>
                </w:rPr>
                <w:t>https://www.gov.uk/national-recovery-guidance</w:t>
              </w:r>
            </w:hyperlink>
          </w:p>
          <w:p w14:paraId="7ECAB624"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7ECAB625" w14:textId="6C9A1100" w:rsidR="00392EA5" w:rsidRPr="00F90C34" w:rsidRDefault="00EB438E" w:rsidP="0075274C">
            <w:pPr>
              <w:pStyle w:val="TableParagraph"/>
              <w:spacing w:before="0" w:line="276" w:lineRule="auto"/>
              <w:jc w:val="both"/>
              <w:rPr>
                <w:rFonts w:ascii="Times New Roman" w:hAnsi="Times New Roman" w:cs="Times New Roman"/>
                <w:b/>
                <w:sz w:val="20"/>
                <w:lang w:val="uk-UA"/>
              </w:rPr>
            </w:pPr>
            <w:r w:rsidRPr="00F90C34">
              <w:rPr>
                <w:rFonts w:ascii="Times New Roman" w:hAnsi="Times New Roman" w:cs="Times New Roman"/>
                <w:b/>
                <w:sz w:val="20"/>
                <w:lang w:val="uk-UA"/>
              </w:rPr>
              <w:t>Надзвичайні ситуації в межах однієї місцевої влади</w:t>
            </w:r>
          </w:p>
          <w:p w14:paraId="7ECAB626" w14:textId="77777777" w:rsidR="00392EA5" w:rsidRPr="00F90C34" w:rsidRDefault="00392EA5" w:rsidP="0075274C">
            <w:pPr>
              <w:pStyle w:val="TableParagraph"/>
              <w:spacing w:before="1" w:line="276" w:lineRule="auto"/>
              <w:ind w:left="0"/>
              <w:rPr>
                <w:rFonts w:ascii="Times New Roman" w:hAnsi="Times New Roman" w:cs="Times New Roman"/>
                <w:sz w:val="21"/>
                <w:lang w:val="uk-UA"/>
              </w:rPr>
            </w:pPr>
          </w:p>
          <w:p w14:paraId="0E28DF65" w14:textId="77777777" w:rsidR="00EB438E" w:rsidRPr="00F90C34" w:rsidRDefault="00EB438E" w:rsidP="00EB438E">
            <w:pPr>
              <w:pStyle w:val="TableParagraph"/>
              <w:spacing w:line="276" w:lineRule="auto"/>
              <w:ind w:right="91"/>
              <w:jc w:val="both"/>
              <w:rPr>
                <w:rFonts w:ascii="Times New Roman" w:hAnsi="Times New Roman" w:cs="Times New Roman"/>
                <w:sz w:val="20"/>
                <w:lang w:val="uk-UA"/>
              </w:rPr>
            </w:pPr>
            <w:r w:rsidRPr="00F90C34">
              <w:rPr>
                <w:rFonts w:ascii="Times New Roman" w:hAnsi="Times New Roman" w:cs="Times New Roman"/>
                <w:sz w:val="20"/>
                <w:lang w:val="uk-UA"/>
              </w:rPr>
              <w:t xml:space="preserve">Місцева влада є агенцією, відповідальною за планування відновлення громади після будь-якої великої надзвичайної ситуації за підтримки інших місцевих партнерів через місцеві форуми стійкості (LRF). У більшості випадків було б доцільно, щоб органи влади вищого рівня очолили, але всі місцеві органи влади та </w:t>
            </w: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 </w:t>
            </w:r>
            <w:proofErr w:type="spellStart"/>
            <w:r w:rsidRPr="00F90C34">
              <w:rPr>
                <w:rFonts w:ascii="Times New Roman" w:hAnsi="Times New Roman" w:cs="Times New Roman"/>
                <w:sz w:val="20"/>
                <w:lang w:val="uk-UA"/>
              </w:rPr>
              <w:t>внести</w:t>
            </w:r>
            <w:proofErr w:type="spellEnd"/>
            <w:r w:rsidRPr="00F90C34">
              <w:rPr>
                <w:rFonts w:ascii="Times New Roman" w:hAnsi="Times New Roman" w:cs="Times New Roman"/>
                <w:sz w:val="20"/>
                <w:lang w:val="uk-UA"/>
              </w:rPr>
              <w:t xml:space="preserve"> свій внесок. Якщо в LRF є більше одного місцевого органу влади вищого рівня, вони повинні працювати разом, щоб координувати планування відновлення.</w:t>
            </w:r>
          </w:p>
          <w:p w14:paraId="510EEA40" w14:textId="77777777" w:rsidR="00EB438E" w:rsidRPr="00F90C34" w:rsidRDefault="00EB438E" w:rsidP="00EB438E">
            <w:pPr>
              <w:pStyle w:val="TableParagraph"/>
              <w:spacing w:line="276" w:lineRule="auto"/>
              <w:ind w:right="91"/>
              <w:jc w:val="both"/>
              <w:rPr>
                <w:rFonts w:ascii="Times New Roman" w:hAnsi="Times New Roman" w:cs="Times New Roman"/>
                <w:sz w:val="20"/>
                <w:lang w:val="uk-UA"/>
              </w:rPr>
            </w:pPr>
          </w:p>
          <w:p w14:paraId="7ECAB629" w14:textId="443D7ACF" w:rsidR="00392EA5" w:rsidRPr="00F90C34" w:rsidRDefault="00EB438E" w:rsidP="00EB438E">
            <w:pPr>
              <w:pStyle w:val="TableParagraph"/>
              <w:spacing w:before="0" w:line="276" w:lineRule="auto"/>
              <w:ind w:right="95"/>
              <w:jc w:val="both"/>
              <w:rPr>
                <w:rFonts w:ascii="Times New Roman" w:hAnsi="Times New Roman" w:cs="Times New Roman"/>
                <w:sz w:val="20"/>
                <w:lang w:val="uk-UA"/>
              </w:rPr>
            </w:pPr>
            <w:r w:rsidRPr="00F90C34">
              <w:rPr>
                <w:rFonts w:ascii="Times New Roman" w:hAnsi="Times New Roman" w:cs="Times New Roman"/>
                <w:sz w:val="20"/>
                <w:lang w:val="uk-UA"/>
              </w:rPr>
              <w:t>Після надзвичайної ситуації місцева влада зазвичай координує міжвідомчий процес відновлення, включаючи головування та надання секретаріату для RCG, за підтримки з боку повного кола міжвідомчих партнерів, якщо необхідно</w:t>
            </w:r>
            <w:r w:rsidR="00862646" w:rsidRPr="00F90C34">
              <w:rPr>
                <w:rFonts w:ascii="Times New Roman" w:hAnsi="Times New Roman" w:cs="Times New Roman"/>
                <w:sz w:val="20"/>
                <w:lang w:val="uk-UA"/>
              </w:rPr>
              <w:t>.</w:t>
            </w:r>
          </w:p>
          <w:p w14:paraId="7ECAB62A" w14:textId="77777777" w:rsidR="00392EA5" w:rsidRPr="00F90C34" w:rsidRDefault="00392EA5" w:rsidP="0075274C">
            <w:pPr>
              <w:pStyle w:val="TableParagraph"/>
              <w:spacing w:before="9" w:line="276" w:lineRule="auto"/>
              <w:ind w:left="0"/>
              <w:rPr>
                <w:rFonts w:ascii="Times New Roman" w:hAnsi="Times New Roman" w:cs="Times New Roman"/>
                <w:sz w:val="20"/>
                <w:lang w:val="uk-UA"/>
              </w:rPr>
            </w:pPr>
          </w:p>
          <w:p w14:paraId="7ECAB62B" w14:textId="07DA26BE" w:rsidR="00392EA5" w:rsidRPr="00F90C34" w:rsidRDefault="00EB438E" w:rsidP="0075274C">
            <w:pPr>
              <w:pStyle w:val="TableParagraph"/>
              <w:spacing w:before="0" w:line="276" w:lineRule="auto"/>
              <w:jc w:val="both"/>
              <w:rPr>
                <w:rFonts w:ascii="Times New Roman" w:hAnsi="Times New Roman" w:cs="Times New Roman"/>
                <w:b/>
                <w:sz w:val="20"/>
                <w:lang w:val="uk-UA"/>
              </w:rPr>
            </w:pPr>
            <w:r w:rsidRPr="00F90C34">
              <w:rPr>
                <w:rFonts w:ascii="Times New Roman" w:hAnsi="Times New Roman" w:cs="Times New Roman"/>
                <w:b/>
                <w:sz w:val="20"/>
                <w:lang w:val="uk-UA"/>
              </w:rPr>
              <w:t>Надзвичайні ситуації, що перетинають межі місцевих органів влади в Англії</w:t>
            </w:r>
          </w:p>
          <w:p w14:paraId="7ECAB62C" w14:textId="77777777" w:rsidR="00392EA5" w:rsidRPr="00F90C34" w:rsidRDefault="00392EA5" w:rsidP="0075274C">
            <w:pPr>
              <w:pStyle w:val="TableParagraph"/>
              <w:spacing w:before="2" w:line="276" w:lineRule="auto"/>
              <w:ind w:left="0"/>
              <w:rPr>
                <w:rFonts w:ascii="Times New Roman" w:hAnsi="Times New Roman" w:cs="Times New Roman"/>
                <w:sz w:val="21"/>
                <w:lang w:val="uk-UA"/>
              </w:rPr>
            </w:pPr>
          </w:p>
          <w:p w14:paraId="5EC83C59" w14:textId="77777777" w:rsidR="00EB438E" w:rsidRPr="00F90C34" w:rsidRDefault="00EB438E" w:rsidP="00EB438E">
            <w:pPr>
              <w:pStyle w:val="TableParagraph"/>
              <w:spacing w:line="276" w:lineRule="auto"/>
              <w:ind w:right="95"/>
              <w:jc w:val="both"/>
              <w:rPr>
                <w:rFonts w:ascii="Times New Roman" w:hAnsi="Times New Roman" w:cs="Times New Roman"/>
                <w:sz w:val="20"/>
                <w:lang w:val="uk-UA"/>
              </w:rPr>
            </w:pPr>
            <w:r w:rsidRPr="00F90C34">
              <w:rPr>
                <w:rFonts w:ascii="Times New Roman" w:hAnsi="Times New Roman" w:cs="Times New Roman"/>
                <w:sz w:val="20"/>
                <w:lang w:val="uk-UA"/>
              </w:rPr>
              <w:t>Якщо надзвичайна ситуація перетинає межі місцевого органу влади, але залишається в межах однієї зони LRF, постраждалі органи влади повинні будуть вирішити, чи створити одну RCG на рівні LRF, чи використовувати окремі RCG в кожній місцевій місцевості. Щоб забезпечити узгодженість підходу, відсутність дублювання зусиль, а також зменшити навантаження на установи, які охоплюють більше ніж одну територію місцевої влади, рекомендований підхід полягав би в тому, щоб мати одну RCG для охоплення всіх постраждалих громад на території LRF. У цьому випадку було б доцільно, щоб усі відповідні місцеві органи влади призначили провідний місцевий орган влади, який би забезпечив голову та секретаріат RCG.</w:t>
            </w:r>
          </w:p>
          <w:p w14:paraId="42BFFB0C" w14:textId="77777777" w:rsidR="00EB438E" w:rsidRPr="00F90C34" w:rsidRDefault="00EB438E" w:rsidP="00EB438E">
            <w:pPr>
              <w:pStyle w:val="TableParagraph"/>
              <w:spacing w:line="276" w:lineRule="auto"/>
              <w:ind w:right="95"/>
              <w:jc w:val="both"/>
              <w:rPr>
                <w:rFonts w:ascii="Times New Roman" w:hAnsi="Times New Roman" w:cs="Times New Roman"/>
                <w:sz w:val="20"/>
                <w:lang w:val="uk-UA"/>
              </w:rPr>
            </w:pPr>
          </w:p>
          <w:p w14:paraId="7ECAB62F" w14:textId="0671D311" w:rsidR="00392EA5" w:rsidRPr="00F90C34" w:rsidRDefault="00EB438E" w:rsidP="00EB438E">
            <w:pPr>
              <w:pStyle w:val="TableParagraph"/>
              <w:spacing w:before="0" w:line="276" w:lineRule="auto"/>
              <w:ind w:right="103"/>
              <w:jc w:val="both"/>
              <w:rPr>
                <w:rFonts w:ascii="Times New Roman" w:hAnsi="Times New Roman" w:cs="Times New Roman"/>
                <w:sz w:val="20"/>
                <w:lang w:val="uk-UA"/>
              </w:rPr>
            </w:pPr>
            <w:r w:rsidRPr="00F90C34">
              <w:rPr>
                <w:rFonts w:ascii="Times New Roman" w:hAnsi="Times New Roman" w:cs="Times New Roman"/>
                <w:sz w:val="20"/>
                <w:lang w:val="uk-UA"/>
              </w:rPr>
              <w:t>У випадках, коли надзвичайна ситуація перетинає межі LRF, слід розглянути потенційну допомогу, яку може надати RCG із декількома LRF у забезпеченні узгодженості підходу, зменшенні дублювання зусиль, мінімізації навантаження на респондентів та полегшенні обміну інформацією, підтримки та взаємної допомоги</w:t>
            </w:r>
            <w:r w:rsidR="00862646" w:rsidRPr="00F90C34">
              <w:rPr>
                <w:rFonts w:ascii="Times New Roman" w:hAnsi="Times New Roman" w:cs="Times New Roman"/>
                <w:sz w:val="20"/>
                <w:lang w:val="uk-UA"/>
              </w:rPr>
              <w:t>.</w:t>
            </w:r>
          </w:p>
        </w:tc>
      </w:tr>
    </w:tbl>
    <w:p w14:paraId="7ECAB631" w14:textId="77777777" w:rsidR="00392EA5" w:rsidRPr="00F90C34" w:rsidRDefault="00392EA5" w:rsidP="0075274C">
      <w:pPr>
        <w:spacing w:line="276" w:lineRule="auto"/>
        <w:jc w:val="both"/>
        <w:rPr>
          <w:rFonts w:ascii="Times New Roman" w:hAnsi="Times New Roman" w:cs="Times New Roman"/>
          <w:sz w:val="20"/>
          <w:lang w:val="uk-UA"/>
        </w:rPr>
        <w:sectPr w:rsidR="00392EA5" w:rsidRPr="00F90C34">
          <w:pgSz w:w="11910" w:h="16840"/>
          <w:pgMar w:top="1060" w:right="300" w:bottom="320" w:left="860" w:header="0" w:footer="126" w:gutter="0"/>
          <w:cols w:space="720"/>
        </w:sectPr>
      </w:pPr>
    </w:p>
    <w:tbl>
      <w:tblPr>
        <w:tblStyle w:val="TableNormal"/>
        <w:tblpPr w:leftFromText="180" w:rightFromText="180" w:vertAnchor="text" w:tblpY="1"/>
        <w:tblOverlap w:val="never"/>
        <w:tblW w:w="0" w:type="auto"/>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584"/>
        <w:gridCol w:w="9199"/>
      </w:tblGrid>
      <w:tr w:rsidR="00392EA5" w:rsidRPr="009B0AF8" w14:paraId="7ECAB63B" w14:textId="77777777" w:rsidTr="00EB438E">
        <w:trPr>
          <w:trHeight w:val="4882"/>
        </w:trPr>
        <w:tc>
          <w:tcPr>
            <w:tcW w:w="584" w:type="dxa"/>
            <w:textDirection w:val="btLr"/>
          </w:tcPr>
          <w:p w14:paraId="7ECAB632" w14:textId="75FFC0BA" w:rsidR="00392EA5" w:rsidRPr="00F90C34" w:rsidRDefault="00EB438E" w:rsidP="00EB438E">
            <w:pPr>
              <w:pStyle w:val="TableParagraph"/>
              <w:spacing w:before="192" w:line="276" w:lineRule="auto"/>
              <w:ind w:left="427"/>
              <w:rPr>
                <w:rFonts w:ascii="Times New Roman" w:hAnsi="Times New Roman" w:cs="Times New Roman"/>
                <w:b/>
                <w:sz w:val="24"/>
                <w:lang w:val="uk-UA"/>
              </w:rPr>
            </w:pPr>
            <w:r w:rsidRPr="00F90C34">
              <w:rPr>
                <w:rFonts w:ascii="Times New Roman" w:hAnsi="Times New Roman" w:cs="Times New Roman"/>
                <w:b/>
                <w:color w:val="00487C"/>
                <w:sz w:val="24"/>
                <w:lang w:val="uk-UA"/>
              </w:rPr>
              <w:lastRenderedPageBreak/>
              <w:t>Стійкість спільноти та корпорації</w:t>
            </w:r>
          </w:p>
        </w:tc>
        <w:tc>
          <w:tcPr>
            <w:tcW w:w="9199" w:type="dxa"/>
          </w:tcPr>
          <w:p w14:paraId="7ECAB633" w14:textId="77777777" w:rsidR="00392EA5" w:rsidRPr="00F90C34" w:rsidRDefault="00392EA5" w:rsidP="00EB438E">
            <w:pPr>
              <w:pStyle w:val="TableParagraph"/>
              <w:spacing w:before="7" w:line="276" w:lineRule="auto"/>
              <w:ind w:left="0"/>
              <w:rPr>
                <w:rFonts w:ascii="Times New Roman" w:hAnsi="Times New Roman" w:cs="Times New Roman"/>
                <w:sz w:val="20"/>
                <w:lang w:val="uk-UA"/>
              </w:rPr>
            </w:pPr>
          </w:p>
          <w:p w14:paraId="2193366E" w14:textId="77777777" w:rsidR="00EB438E" w:rsidRPr="00F90C34" w:rsidRDefault="00EB438E" w:rsidP="00EB438E">
            <w:pPr>
              <w:pStyle w:val="TableParagraph"/>
              <w:spacing w:line="276" w:lineRule="auto"/>
              <w:ind w:right="94"/>
              <w:jc w:val="both"/>
              <w:rPr>
                <w:rFonts w:ascii="Times New Roman" w:hAnsi="Times New Roman" w:cs="Times New Roman"/>
                <w:sz w:val="20"/>
                <w:lang w:val="uk-UA"/>
              </w:rPr>
            </w:pPr>
            <w:r w:rsidRPr="00F90C34">
              <w:rPr>
                <w:rFonts w:ascii="Times New Roman" w:hAnsi="Times New Roman" w:cs="Times New Roman"/>
                <w:sz w:val="20"/>
                <w:lang w:val="uk-UA"/>
              </w:rPr>
              <w:t>Офіс Кабінету міністрів очолює робочий процес із забезпечення стійкості спільнот і компаній, забезпечуючи внесок уряду в розбудову та підвищення стійкості громад і компаній у Великобританії. Немає законодавчого обов’язку для служб реагування сприяти стійкості громади. Проте по всій країні є гарні приклади діяльності зі сприяння стійкості громади, що сприяє збільшенню здатності служб реагування успішно виконувати свої статутні обов’язки та покращує силу та добробут громади, якій вони служать.</w:t>
            </w:r>
          </w:p>
          <w:p w14:paraId="279BF167" w14:textId="77777777" w:rsidR="00EB438E" w:rsidRPr="00F90C34" w:rsidRDefault="00EB438E" w:rsidP="00EB438E">
            <w:pPr>
              <w:pStyle w:val="TableParagraph"/>
              <w:spacing w:line="276" w:lineRule="auto"/>
              <w:ind w:right="94"/>
              <w:jc w:val="both"/>
              <w:rPr>
                <w:rFonts w:ascii="Times New Roman" w:hAnsi="Times New Roman" w:cs="Times New Roman"/>
                <w:sz w:val="20"/>
                <w:lang w:val="uk-UA"/>
              </w:rPr>
            </w:pPr>
          </w:p>
          <w:p w14:paraId="2488D549" w14:textId="77777777" w:rsidR="00EB438E" w:rsidRPr="00F90C34" w:rsidRDefault="00EB438E" w:rsidP="00EB438E">
            <w:pPr>
              <w:pStyle w:val="TableParagraph"/>
              <w:spacing w:line="276" w:lineRule="auto"/>
              <w:ind w:right="94"/>
              <w:jc w:val="both"/>
              <w:rPr>
                <w:rFonts w:ascii="Times New Roman" w:hAnsi="Times New Roman" w:cs="Times New Roman"/>
                <w:sz w:val="20"/>
                <w:lang w:val="uk-UA"/>
              </w:rPr>
            </w:pPr>
            <w:r w:rsidRPr="00F90C34">
              <w:rPr>
                <w:rFonts w:ascii="Times New Roman" w:hAnsi="Times New Roman" w:cs="Times New Roman"/>
                <w:sz w:val="20"/>
                <w:lang w:val="uk-UA"/>
              </w:rPr>
              <w:t>ФРГ просять і надалі виконувати обов’язки, визначені ЗКД щодо попередження та інформування населення. Вони також можуть розглянути можливість залучення членів громади до оцінки ризику та пошуку інших шляхів підвищення стійкості громади.</w:t>
            </w:r>
          </w:p>
          <w:p w14:paraId="306B1555" w14:textId="77777777" w:rsidR="00EB438E" w:rsidRPr="00F90C34" w:rsidRDefault="00EB438E" w:rsidP="00EB438E">
            <w:pPr>
              <w:pStyle w:val="TableParagraph"/>
              <w:spacing w:line="276" w:lineRule="auto"/>
              <w:ind w:right="94"/>
              <w:jc w:val="both"/>
              <w:rPr>
                <w:rFonts w:ascii="Times New Roman" w:hAnsi="Times New Roman" w:cs="Times New Roman"/>
                <w:sz w:val="20"/>
                <w:lang w:val="uk-UA"/>
              </w:rPr>
            </w:pPr>
          </w:p>
          <w:p w14:paraId="171E201E" w14:textId="77777777" w:rsidR="00EB438E" w:rsidRPr="00F90C34" w:rsidRDefault="00EB438E" w:rsidP="00EB438E">
            <w:pPr>
              <w:pStyle w:val="TableParagraph"/>
              <w:spacing w:line="276" w:lineRule="auto"/>
              <w:ind w:right="94"/>
              <w:jc w:val="both"/>
              <w:rPr>
                <w:rFonts w:ascii="Times New Roman" w:hAnsi="Times New Roman" w:cs="Times New Roman"/>
                <w:sz w:val="20"/>
                <w:lang w:val="uk-UA"/>
              </w:rPr>
            </w:pPr>
            <w:r w:rsidRPr="00F90C34">
              <w:rPr>
                <w:rFonts w:ascii="Times New Roman" w:hAnsi="Times New Roman" w:cs="Times New Roman"/>
                <w:sz w:val="20"/>
                <w:lang w:val="uk-UA"/>
              </w:rPr>
              <w:t>LRF пропонується розглянути, як вони могли б використати наявну передову практику у своїй місцевості для встановлення та підвищення стійкості громади за допомогою кількох методів. Це може включати відповіді на запити зацікавлених спільнот, сприяння стійкості громади на громадських заходах, розповсюдження шаблонів планів або залучення громади до тренінгів і вправ.</w:t>
            </w:r>
          </w:p>
          <w:p w14:paraId="79C2E840" w14:textId="77777777" w:rsidR="00EB438E" w:rsidRPr="00F90C34" w:rsidRDefault="00EB438E" w:rsidP="00EB438E">
            <w:pPr>
              <w:pStyle w:val="TableParagraph"/>
              <w:spacing w:line="276" w:lineRule="auto"/>
              <w:ind w:right="94"/>
              <w:jc w:val="both"/>
              <w:rPr>
                <w:rFonts w:ascii="Times New Roman" w:hAnsi="Times New Roman" w:cs="Times New Roman"/>
                <w:sz w:val="20"/>
                <w:lang w:val="uk-UA"/>
              </w:rPr>
            </w:pPr>
          </w:p>
          <w:p w14:paraId="7ECAB63A" w14:textId="630D6278" w:rsidR="00392EA5" w:rsidRPr="00F90C34" w:rsidRDefault="00EB438E" w:rsidP="00EB438E">
            <w:pPr>
              <w:pStyle w:val="TableParagraph"/>
              <w:spacing w:before="0" w:line="276" w:lineRule="auto"/>
              <w:ind w:right="103"/>
              <w:jc w:val="both"/>
              <w:rPr>
                <w:rFonts w:ascii="Times New Roman" w:hAnsi="Times New Roman" w:cs="Times New Roman"/>
                <w:sz w:val="20"/>
                <w:lang w:val="uk-UA"/>
              </w:rPr>
            </w:pPr>
            <w:r w:rsidRPr="00F90C34">
              <w:rPr>
                <w:rFonts w:ascii="Times New Roman" w:hAnsi="Times New Roman" w:cs="Times New Roman"/>
                <w:sz w:val="20"/>
                <w:lang w:val="uk-UA"/>
              </w:rPr>
              <w:t>Навесні 2011 року Програма стійкості громади опублікувала національний набір документів, що містить інформацію для громадськості про те, як вони можуть краще підготуватися до боротьби з наслідками надзвичайних ситуацій.</w:t>
            </w:r>
          </w:p>
        </w:tc>
      </w:tr>
    </w:tbl>
    <w:tbl>
      <w:tblPr>
        <w:tblStyle w:val="TableNormal"/>
        <w:tblW w:w="0" w:type="auto"/>
        <w:tblInd w:w="27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584"/>
        <w:gridCol w:w="9199"/>
      </w:tblGrid>
      <w:tr w:rsidR="00392EA5" w:rsidRPr="009B0AF8" w14:paraId="7ECAB650" w14:textId="77777777">
        <w:trPr>
          <w:trHeight w:val="9841"/>
        </w:trPr>
        <w:tc>
          <w:tcPr>
            <w:tcW w:w="584" w:type="dxa"/>
            <w:textDirection w:val="btLr"/>
          </w:tcPr>
          <w:p w14:paraId="7ECAB63D" w14:textId="1F6787C4" w:rsidR="00392EA5" w:rsidRPr="00F90C34" w:rsidRDefault="00EB438E" w:rsidP="0075274C">
            <w:pPr>
              <w:pStyle w:val="TableParagraph"/>
              <w:spacing w:before="192" w:line="276" w:lineRule="auto"/>
              <w:ind w:left="3174" w:right="3175"/>
              <w:jc w:val="center"/>
              <w:rPr>
                <w:rFonts w:ascii="Times New Roman" w:hAnsi="Times New Roman" w:cs="Times New Roman"/>
                <w:b/>
                <w:sz w:val="24"/>
                <w:lang w:val="uk-UA"/>
              </w:rPr>
            </w:pPr>
            <w:r w:rsidRPr="00F90C34">
              <w:rPr>
                <w:rFonts w:ascii="Times New Roman" w:hAnsi="Times New Roman" w:cs="Times New Roman"/>
                <w:b/>
                <w:color w:val="00487C"/>
                <w:sz w:val="24"/>
                <w:lang w:val="uk-UA"/>
              </w:rPr>
              <w:lastRenderedPageBreak/>
              <w:t>Стійкі телекомунікації</w:t>
            </w:r>
          </w:p>
        </w:tc>
        <w:tc>
          <w:tcPr>
            <w:tcW w:w="9199" w:type="dxa"/>
          </w:tcPr>
          <w:p w14:paraId="7ECAB63E" w14:textId="77777777" w:rsidR="00392EA5" w:rsidRPr="00F90C34" w:rsidRDefault="00392EA5" w:rsidP="0075274C">
            <w:pPr>
              <w:pStyle w:val="TableParagraph"/>
              <w:spacing w:before="7" w:line="276" w:lineRule="auto"/>
              <w:ind w:left="0"/>
              <w:rPr>
                <w:rFonts w:ascii="Times New Roman" w:hAnsi="Times New Roman" w:cs="Times New Roman"/>
                <w:sz w:val="20"/>
                <w:lang w:val="uk-UA"/>
              </w:rPr>
            </w:pPr>
          </w:p>
          <w:p w14:paraId="4836C44F" w14:textId="77777777" w:rsidR="00EB438E" w:rsidRPr="00F90C34" w:rsidRDefault="00EB438E" w:rsidP="00EB438E">
            <w:pPr>
              <w:pStyle w:val="TableParagraph"/>
              <w:spacing w:line="276" w:lineRule="auto"/>
              <w:ind w:right="142"/>
              <w:rPr>
                <w:rFonts w:ascii="Times New Roman" w:hAnsi="Times New Roman" w:cs="Times New Roman"/>
                <w:sz w:val="20"/>
                <w:lang w:val="uk-UA"/>
              </w:rPr>
            </w:pPr>
            <w:r w:rsidRPr="00F90C34">
              <w:rPr>
                <w:rFonts w:ascii="Times New Roman" w:hAnsi="Times New Roman" w:cs="Times New Roman"/>
                <w:sz w:val="20"/>
                <w:lang w:val="uk-UA"/>
              </w:rPr>
              <w:t>Робочий напрямок стійких телекомунікацій очолює Кабінет міністрів і відповідає за підтримку організацій реагування в їхніх зусиллях підвищити стійкість місцевих телекомунікацій. Здатність спілкуватися та ділитися інформацією лежить в основі реагування на надзвичайні ситуації. LRF повинні розуміти спектр доступних їм комунікаційних інструментів і мати механізми для вирішення тих випадків, коли вони недоступні або коли сильно перевантажені мережі ускладнюють зв’язок. Місцевим TSG, які працюють під егідою LRF, пропонується погодити, запровадити та активно підтримувати місцеві плани комунікацій. Від LRF також просять розуміти комунікаційні залежності в інших місцевих планах і розуміти ризики для них.</w:t>
            </w:r>
          </w:p>
          <w:p w14:paraId="7815DC25" w14:textId="77777777" w:rsidR="00EB438E" w:rsidRPr="00F90C34" w:rsidRDefault="00EB438E" w:rsidP="00EB438E">
            <w:pPr>
              <w:pStyle w:val="TableParagraph"/>
              <w:spacing w:line="276" w:lineRule="auto"/>
              <w:ind w:right="142"/>
              <w:rPr>
                <w:rFonts w:ascii="Times New Roman" w:hAnsi="Times New Roman" w:cs="Times New Roman"/>
                <w:sz w:val="20"/>
                <w:lang w:val="uk-UA"/>
              </w:rPr>
            </w:pPr>
          </w:p>
          <w:p w14:paraId="7ECAB641" w14:textId="2D872B67" w:rsidR="00392EA5" w:rsidRPr="00F90C34" w:rsidRDefault="00EB438E" w:rsidP="00EB438E">
            <w:pPr>
              <w:pStyle w:val="TableParagraph"/>
              <w:spacing w:before="0"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На підтримку цієї діяльності додаткову інформацію, включно з каталогом контактів телекомунікаційної підгрупи, можна знайти на веб-сайті UK </w:t>
            </w:r>
            <w:proofErr w:type="spellStart"/>
            <w:r w:rsidRPr="00F90C34">
              <w:rPr>
                <w:rFonts w:ascii="Times New Roman" w:hAnsi="Times New Roman" w:cs="Times New Roman"/>
                <w:sz w:val="20"/>
                <w:lang w:val="uk-UA"/>
              </w:rPr>
              <w:t>Resilience</w:t>
            </w:r>
            <w:proofErr w:type="spellEnd"/>
            <w:r w:rsidRPr="00F90C34">
              <w:rPr>
                <w:rFonts w:ascii="Times New Roman" w:hAnsi="Times New Roman" w:cs="Times New Roman"/>
                <w:sz w:val="20"/>
                <w:lang w:val="uk-UA"/>
              </w:rPr>
              <w:t xml:space="preserve"> за </w:t>
            </w:r>
            <w:proofErr w:type="spellStart"/>
            <w:r w:rsidRPr="00F90C34">
              <w:rPr>
                <w:rFonts w:ascii="Times New Roman" w:hAnsi="Times New Roman" w:cs="Times New Roman"/>
                <w:sz w:val="20"/>
                <w:lang w:val="uk-UA"/>
              </w:rPr>
              <w:t>адресою</w:t>
            </w:r>
            <w:proofErr w:type="spellEnd"/>
          </w:p>
          <w:p w14:paraId="7ECAB642" w14:textId="77777777" w:rsidR="00392EA5" w:rsidRPr="00F90C34" w:rsidRDefault="00392EA5" w:rsidP="0075274C">
            <w:pPr>
              <w:pStyle w:val="TableParagraph"/>
              <w:spacing w:before="8" w:line="276" w:lineRule="auto"/>
              <w:ind w:left="0"/>
              <w:rPr>
                <w:rFonts w:ascii="Times New Roman" w:hAnsi="Times New Roman" w:cs="Times New Roman"/>
                <w:sz w:val="20"/>
                <w:lang w:val="uk-UA"/>
              </w:rPr>
            </w:pPr>
          </w:p>
          <w:p w14:paraId="7ECAB643" w14:textId="77777777" w:rsidR="00392EA5" w:rsidRPr="00F90C34" w:rsidRDefault="009B0AF8" w:rsidP="0075274C">
            <w:pPr>
              <w:pStyle w:val="TableParagraph"/>
              <w:spacing w:before="0" w:line="276" w:lineRule="auto"/>
              <w:rPr>
                <w:rFonts w:ascii="Times New Roman" w:hAnsi="Times New Roman" w:cs="Times New Roman"/>
                <w:sz w:val="20"/>
                <w:lang w:val="uk-UA"/>
              </w:rPr>
            </w:pPr>
            <w:hyperlink r:id="rId53">
              <w:r w:rsidR="00862646" w:rsidRPr="00F90C34">
                <w:rPr>
                  <w:rFonts w:ascii="Times New Roman" w:hAnsi="Times New Roman" w:cs="Times New Roman"/>
                  <w:color w:val="003366"/>
                  <w:sz w:val="20"/>
                  <w:u w:val="single" w:color="003366"/>
                  <w:lang w:val="uk-UA"/>
                </w:rPr>
                <w:t>https://www.gov.uk/government/publications/local-resilience-forums-telecommunications-sub-groups</w:t>
              </w:r>
            </w:hyperlink>
          </w:p>
          <w:p w14:paraId="7ECAB644" w14:textId="77777777" w:rsidR="00392EA5" w:rsidRPr="00F90C34" w:rsidRDefault="00392EA5" w:rsidP="0075274C">
            <w:pPr>
              <w:pStyle w:val="TableParagraph"/>
              <w:spacing w:before="11" w:line="276" w:lineRule="auto"/>
              <w:ind w:left="0"/>
              <w:rPr>
                <w:rFonts w:ascii="Times New Roman" w:hAnsi="Times New Roman" w:cs="Times New Roman"/>
                <w:sz w:val="20"/>
                <w:lang w:val="uk-UA"/>
              </w:rPr>
            </w:pPr>
          </w:p>
          <w:p w14:paraId="7A1AA4A4" w14:textId="77777777" w:rsidR="00EB438E" w:rsidRPr="00F90C34" w:rsidRDefault="00EB438E" w:rsidP="00EB438E">
            <w:pPr>
              <w:pStyle w:val="TableParagraph"/>
              <w:spacing w:line="276" w:lineRule="auto"/>
              <w:ind w:right="162"/>
              <w:rPr>
                <w:rFonts w:ascii="Times New Roman" w:hAnsi="Times New Roman" w:cs="Times New Roman"/>
                <w:sz w:val="20"/>
                <w:lang w:val="uk-UA"/>
              </w:rPr>
            </w:pPr>
            <w:r w:rsidRPr="00F90C34">
              <w:rPr>
                <w:rFonts w:ascii="Times New Roman" w:hAnsi="Times New Roman" w:cs="Times New Roman"/>
                <w:sz w:val="20"/>
                <w:lang w:val="uk-UA"/>
              </w:rPr>
              <w:t xml:space="preserve">В останні роки Кабінет міністрів принаймні щорічно проводив захід для голів TSG та періодичні навчальні заходи, які підтримувалися та/або надавалися основними гравцями галузі, щоб допомогти покращити розуміння комунікаційних технологій серед спільноти служб реагування. Крім того, команда </w:t>
            </w:r>
            <w:proofErr w:type="spellStart"/>
            <w:r w:rsidRPr="00F90C34">
              <w:rPr>
                <w:rFonts w:ascii="Times New Roman" w:hAnsi="Times New Roman" w:cs="Times New Roman"/>
                <w:sz w:val="20"/>
                <w:lang w:val="uk-UA"/>
              </w:rPr>
              <w:t>Resilient</w:t>
            </w:r>
            <w:proofErr w:type="spellEnd"/>
            <w:r w:rsidRPr="00F90C34">
              <w:rPr>
                <w:rFonts w:ascii="Times New Roman" w:hAnsi="Times New Roman" w:cs="Times New Roman"/>
                <w:sz w:val="20"/>
                <w:lang w:val="uk-UA"/>
              </w:rPr>
              <w:t xml:space="preserve"> </w:t>
            </w:r>
            <w:proofErr w:type="spellStart"/>
            <w:r w:rsidRPr="00F90C34">
              <w:rPr>
                <w:rFonts w:ascii="Times New Roman" w:hAnsi="Times New Roman" w:cs="Times New Roman"/>
                <w:sz w:val="20"/>
                <w:lang w:val="uk-UA"/>
              </w:rPr>
              <w:t>Telecommunications</w:t>
            </w:r>
            <w:proofErr w:type="spellEnd"/>
            <w:r w:rsidRPr="00F90C34">
              <w:rPr>
                <w:rFonts w:ascii="Times New Roman" w:hAnsi="Times New Roman" w:cs="Times New Roman"/>
                <w:sz w:val="20"/>
                <w:lang w:val="uk-UA"/>
              </w:rPr>
              <w:t xml:space="preserve"> широко співпрацює з урядовими організаціями та організаціями реагування в усьому світі, а також з промисловістю, щоб переконатися, що поради та вказівки, які вони надають, є актуальними та що стійкість комунікацій у Великобританії відповідає якомога вищому стандарту. Однак, щоб продовжувати відповідати високим стандартам, місцеві організації реагування повинні залучатися та брати участь у плануванні комунікацій, тренуваннях і тестуванні на своїх територіях.</w:t>
            </w:r>
          </w:p>
          <w:p w14:paraId="6B2B2E12" w14:textId="77777777" w:rsidR="00EB438E" w:rsidRPr="00F90C34" w:rsidRDefault="00EB438E" w:rsidP="00EB438E">
            <w:pPr>
              <w:pStyle w:val="TableParagraph"/>
              <w:spacing w:line="276" w:lineRule="auto"/>
              <w:ind w:right="162"/>
              <w:rPr>
                <w:rFonts w:ascii="Times New Roman" w:hAnsi="Times New Roman" w:cs="Times New Roman"/>
                <w:sz w:val="20"/>
                <w:lang w:val="uk-UA"/>
              </w:rPr>
            </w:pPr>
          </w:p>
          <w:p w14:paraId="7ECAB647" w14:textId="6208C67F" w:rsidR="00392EA5" w:rsidRPr="00F90C34" w:rsidRDefault="00EB438E" w:rsidP="00EB438E">
            <w:pPr>
              <w:pStyle w:val="TableParagraph"/>
              <w:spacing w:before="0"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Airwave</w:t>
            </w:r>
            <w:proofErr w:type="spellEnd"/>
            <w:r w:rsidRPr="00F90C34">
              <w:rPr>
                <w:rFonts w:ascii="Times New Roman" w:hAnsi="Times New Roman" w:cs="Times New Roman"/>
                <w:sz w:val="20"/>
                <w:lang w:val="uk-UA"/>
              </w:rPr>
              <w:t xml:space="preserve">, як загальна безпечна цифрова </w:t>
            </w:r>
            <w:proofErr w:type="spellStart"/>
            <w:r w:rsidRPr="00F90C34">
              <w:rPr>
                <w:rFonts w:ascii="Times New Roman" w:hAnsi="Times New Roman" w:cs="Times New Roman"/>
                <w:sz w:val="20"/>
                <w:lang w:val="uk-UA"/>
              </w:rPr>
              <w:t>радіоплатформа</w:t>
            </w:r>
            <w:proofErr w:type="spellEnd"/>
            <w:r w:rsidRPr="00F90C34">
              <w:rPr>
                <w:rFonts w:ascii="Times New Roman" w:hAnsi="Times New Roman" w:cs="Times New Roman"/>
                <w:sz w:val="20"/>
                <w:lang w:val="uk-UA"/>
              </w:rPr>
              <w:t xml:space="preserve"> для екстрених служб, надає користувачам можливість покращити спільну роботу та спосіб обміну інформацією під час реагування. Кожна зона LRF має призначити старшого відповідального співробітника (SRO), який буде підтримувати розробку місцевих стандартних операційних процедур для використання </w:t>
            </w:r>
            <w:proofErr w:type="spellStart"/>
            <w:r w:rsidRPr="00F90C34">
              <w:rPr>
                <w:rFonts w:ascii="Times New Roman" w:hAnsi="Times New Roman" w:cs="Times New Roman"/>
                <w:sz w:val="20"/>
                <w:lang w:val="uk-UA"/>
              </w:rPr>
              <w:t>Airwave</w:t>
            </w:r>
            <w:proofErr w:type="spellEnd"/>
            <w:r w:rsidRPr="00F90C34">
              <w:rPr>
                <w:rFonts w:ascii="Times New Roman" w:hAnsi="Times New Roman" w:cs="Times New Roman"/>
                <w:sz w:val="20"/>
                <w:lang w:val="uk-UA"/>
              </w:rPr>
              <w:t xml:space="preserve"> у міжвідомчому середовищі, належним чином враховуючи національні вказівки. </w:t>
            </w:r>
            <w:r w:rsidR="001C7F90" w:rsidRPr="00F90C34">
              <w:rPr>
                <w:rFonts w:ascii="Times New Roman" w:hAnsi="Times New Roman" w:cs="Times New Roman"/>
                <w:sz w:val="20"/>
                <w:lang w:val="uk-UA"/>
              </w:rPr>
              <w:t>Потім SRO контролюватиме прийняття цих процедур організаціями-членами LRF</w:t>
            </w:r>
            <w:r w:rsidR="00862646" w:rsidRPr="00F90C34">
              <w:rPr>
                <w:rFonts w:ascii="Times New Roman" w:hAnsi="Times New Roman" w:cs="Times New Roman"/>
                <w:sz w:val="20"/>
                <w:lang w:val="uk-UA"/>
              </w:rPr>
              <w:t>.</w:t>
            </w:r>
          </w:p>
          <w:p w14:paraId="7ECAB648" w14:textId="77777777" w:rsidR="00392EA5" w:rsidRPr="00F90C34" w:rsidRDefault="00392EA5" w:rsidP="0075274C">
            <w:pPr>
              <w:pStyle w:val="TableParagraph"/>
              <w:spacing w:before="10" w:line="276" w:lineRule="auto"/>
              <w:ind w:left="0"/>
              <w:rPr>
                <w:rFonts w:ascii="Times New Roman" w:hAnsi="Times New Roman" w:cs="Times New Roman"/>
                <w:sz w:val="20"/>
                <w:lang w:val="uk-UA"/>
              </w:rPr>
            </w:pPr>
          </w:p>
          <w:p w14:paraId="0C5FA458" w14:textId="3E08F018" w:rsidR="001C7F90" w:rsidRPr="00F90C34" w:rsidRDefault="001C7F90" w:rsidP="001C7F90">
            <w:pPr>
              <w:pStyle w:val="TableParagraph"/>
              <w:spacing w:before="0" w:line="276" w:lineRule="auto"/>
              <w:rPr>
                <w:rFonts w:ascii="Times New Roman" w:hAnsi="Times New Roman" w:cs="Times New Roman"/>
                <w:sz w:val="20"/>
                <w:lang w:val="uk-UA"/>
              </w:rPr>
            </w:pPr>
            <w:r w:rsidRPr="00F90C34">
              <w:rPr>
                <w:rFonts w:ascii="Times New Roman" w:hAnsi="Times New Roman" w:cs="Times New Roman"/>
                <w:sz w:val="20"/>
                <w:lang w:val="uk-UA"/>
              </w:rPr>
              <w:t>Підсумовуючи, LRF повинен</w:t>
            </w:r>
            <w:r w:rsidR="00862646" w:rsidRPr="00F90C34">
              <w:rPr>
                <w:rFonts w:ascii="Times New Roman" w:hAnsi="Times New Roman" w:cs="Times New Roman"/>
                <w:sz w:val="20"/>
                <w:lang w:val="uk-UA"/>
              </w:rPr>
              <w:t>:</w:t>
            </w:r>
          </w:p>
          <w:p w14:paraId="5E089DDF" w14:textId="77777777" w:rsidR="001C7F90" w:rsidRPr="00F90C34" w:rsidRDefault="001C7F90" w:rsidP="001C7F90">
            <w:pPr>
              <w:pStyle w:val="TableParagraph"/>
              <w:numPr>
                <w:ilvl w:val="0"/>
                <w:numId w:val="23"/>
              </w:numPr>
              <w:spacing w:line="276" w:lineRule="auto"/>
              <w:ind w:right="162"/>
              <w:rPr>
                <w:rFonts w:ascii="Times New Roman" w:hAnsi="Times New Roman" w:cs="Times New Roman"/>
                <w:sz w:val="20"/>
                <w:lang w:val="uk-UA"/>
              </w:rPr>
            </w:pPr>
            <w:r w:rsidRPr="00F90C34">
              <w:rPr>
                <w:rFonts w:ascii="Times New Roman" w:hAnsi="Times New Roman" w:cs="Times New Roman"/>
                <w:sz w:val="20"/>
                <w:lang w:val="uk-UA"/>
              </w:rPr>
              <w:t>переконатися, що вони мають діючу TSG у своїй області, яка збирається на регулярній основі;</w:t>
            </w:r>
          </w:p>
          <w:p w14:paraId="0B9D6B73" w14:textId="6E7FD0F3" w:rsidR="001C7F90" w:rsidRPr="00F90C34" w:rsidRDefault="001C7F90" w:rsidP="001C7F90">
            <w:pPr>
              <w:pStyle w:val="TableParagraph"/>
              <w:numPr>
                <w:ilvl w:val="0"/>
                <w:numId w:val="23"/>
              </w:numPr>
              <w:spacing w:line="276" w:lineRule="auto"/>
              <w:ind w:right="162"/>
              <w:rPr>
                <w:rFonts w:ascii="Times New Roman" w:hAnsi="Times New Roman" w:cs="Times New Roman"/>
                <w:sz w:val="20"/>
                <w:lang w:val="uk-UA"/>
              </w:rPr>
            </w:pPr>
            <w:r w:rsidRPr="00F90C34">
              <w:rPr>
                <w:rFonts w:ascii="Times New Roman" w:hAnsi="Times New Roman" w:cs="Times New Roman"/>
                <w:sz w:val="20"/>
                <w:lang w:val="uk-UA"/>
              </w:rPr>
              <w:t>мати впевненість у тому, що TSG співпрацює з членами LRF для розробки та підтримки планів, а також для обміну планами з іншими відповідними партнерами з реагування;</w:t>
            </w:r>
          </w:p>
          <w:p w14:paraId="7ECAB64F" w14:textId="1D1E5C05" w:rsidR="00392EA5" w:rsidRPr="00F90C34" w:rsidRDefault="001C7F90" w:rsidP="001C7F90">
            <w:pPr>
              <w:pStyle w:val="TableParagraph"/>
              <w:numPr>
                <w:ilvl w:val="0"/>
                <w:numId w:val="23"/>
              </w:numPr>
              <w:spacing w:before="5" w:line="276" w:lineRule="auto"/>
              <w:ind w:right="162"/>
              <w:rPr>
                <w:rFonts w:ascii="Times New Roman" w:hAnsi="Times New Roman" w:cs="Times New Roman"/>
                <w:sz w:val="20"/>
                <w:lang w:val="uk-UA"/>
              </w:rPr>
            </w:pPr>
            <w:r w:rsidRPr="00F90C34">
              <w:rPr>
                <w:rFonts w:ascii="Times New Roman" w:hAnsi="Times New Roman" w:cs="Times New Roman"/>
                <w:sz w:val="20"/>
                <w:lang w:val="uk-UA"/>
              </w:rPr>
              <w:t xml:space="preserve">визначити </w:t>
            </w:r>
            <w:proofErr w:type="spellStart"/>
            <w:r w:rsidRPr="00F90C34">
              <w:rPr>
                <w:rFonts w:ascii="Times New Roman" w:hAnsi="Times New Roman" w:cs="Times New Roman"/>
                <w:sz w:val="20"/>
                <w:lang w:val="uk-UA"/>
              </w:rPr>
              <w:t>міжагентську</w:t>
            </w:r>
            <w:proofErr w:type="spellEnd"/>
            <w:r w:rsidRPr="00F90C34">
              <w:rPr>
                <w:rFonts w:ascii="Times New Roman" w:hAnsi="Times New Roman" w:cs="Times New Roman"/>
                <w:sz w:val="20"/>
                <w:lang w:val="uk-UA"/>
              </w:rPr>
              <w:t xml:space="preserve"> СРО </w:t>
            </w:r>
            <w:proofErr w:type="spellStart"/>
            <w:r w:rsidRPr="00F90C34">
              <w:rPr>
                <w:rFonts w:ascii="Times New Roman" w:hAnsi="Times New Roman" w:cs="Times New Roman"/>
                <w:sz w:val="20"/>
                <w:lang w:val="uk-UA"/>
              </w:rPr>
              <w:t>Airwave</w:t>
            </w:r>
            <w:proofErr w:type="spellEnd"/>
            <w:r w:rsidRPr="00F90C34">
              <w:rPr>
                <w:rFonts w:ascii="Times New Roman" w:hAnsi="Times New Roman" w:cs="Times New Roman"/>
                <w:sz w:val="20"/>
                <w:lang w:val="uk-UA"/>
              </w:rPr>
              <w:t xml:space="preserve"> для підтримки розробки та впровадження місцевих стандартних операційних процедур</w:t>
            </w:r>
            <w:r w:rsidR="00862646" w:rsidRPr="00F90C34">
              <w:rPr>
                <w:rFonts w:ascii="Times New Roman" w:hAnsi="Times New Roman" w:cs="Times New Roman"/>
                <w:sz w:val="20"/>
                <w:lang w:val="uk-UA"/>
              </w:rPr>
              <w:t>.</w:t>
            </w:r>
          </w:p>
        </w:tc>
      </w:tr>
    </w:tbl>
    <w:p w14:paraId="7ECAB651" w14:textId="77777777" w:rsidR="00392EA5" w:rsidRPr="00F90C34" w:rsidRDefault="00392EA5" w:rsidP="0075274C">
      <w:pPr>
        <w:pStyle w:val="a3"/>
        <w:spacing w:line="276" w:lineRule="auto"/>
        <w:rPr>
          <w:rFonts w:ascii="Times New Roman" w:hAnsi="Times New Roman" w:cs="Times New Roman"/>
          <w:lang w:val="uk-UA"/>
        </w:rPr>
      </w:pPr>
      <w:bookmarkStart w:id="23" w:name="_bookmark25"/>
      <w:bookmarkEnd w:id="23"/>
    </w:p>
    <w:p w14:paraId="7ECAB652" w14:textId="77777777" w:rsidR="00392EA5" w:rsidRPr="00F90C34" w:rsidRDefault="00392EA5" w:rsidP="0075274C">
      <w:pPr>
        <w:spacing w:line="276" w:lineRule="auto"/>
        <w:rPr>
          <w:rFonts w:ascii="Times New Roman" w:hAnsi="Times New Roman" w:cs="Times New Roman"/>
          <w:lang w:val="uk-UA"/>
        </w:rPr>
        <w:sectPr w:rsidR="00392EA5" w:rsidRPr="00F90C34">
          <w:pgSz w:w="11910" w:h="16840"/>
          <w:pgMar w:top="1060" w:right="300" w:bottom="320" w:left="860" w:header="0" w:footer="126" w:gutter="0"/>
          <w:cols w:space="720"/>
        </w:sectPr>
      </w:pPr>
    </w:p>
    <w:p w14:paraId="7ECAB654" w14:textId="6DE35CC9" w:rsidR="00392EA5" w:rsidRPr="00F90C34" w:rsidRDefault="001C7F90" w:rsidP="001C7F90">
      <w:pPr>
        <w:pStyle w:val="1"/>
        <w:spacing w:line="276" w:lineRule="auto"/>
        <w:ind w:right="544"/>
        <w:jc w:val="both"/>
        <w:rPr>
          <w:rFonts w:ascii="Times New Roman" w:hAnsi="Times New Roman" w:cs="Times New Roman"/>
          <w:lang w:val="uk-UA"/>
        </w:rPr>
      </w:pPr>
      <w:r w:rsidRPr="00F90C34">
        <w:rPr>
          <w:rFonts w:ascii="Times New Roman" w:hAnsi="Times New Roman" w:cs="Times New Roman"/>
          <w:color w:val="00487C"/>
          <w:lang w:val="uk-UA"/>
        </w:rPr>
        <w:lastRenderedPageBreak/>
        <w:t>Частина 3: Роль LRF і SCG у реагуванні на надзвичайні ситуації та відновленні</w:t>
      </w:r>
      <w:bookmarkStart w:id="24" w:name="_bookmark27"/>
      <w:bookmarkEnd w:id="24"/>
    </w:p>
    <w:p w14:paraId="7ECAB655" w14:textId="12A87496" w:rsidR="00392EA5" w:rsidRPr="00F90C34" w:rsidRDefault="001C7F90" w:rsidP="001C7F90">
      <w:pPr>
        <w:pStyle w:val="2"/>
        <w:spacing w:line="276" w:lineRule="auto"/>
        <w:ind w:right="544"/>
        <w:rPr>
          <w:rFonts w:ascii="Times New Roman" w:hAnsi="Times New Roman" w:cs="Times New Roman"/>
          <w:lang w:val="uk-UA"/>
        </w:rPr>
      </w:pPr>
      <w:r w:rsidRPr="00F90C34">
        <w:rPr>
          <w:rFonts w:ascii="Times New Roman" w:hAnsi="Times New Roman" w:cs="Times New Roman"/>
          <w:color w:val="00487C"/>
          <w:lang w:val="uk-UA"/>
        </w:rPr>
        <w:t>Вступ</w:t>
      </w:r>
    </w:p>
    <w:p w14:paraId="7ECAB656" w14:textId="22CB0805" w:rsidR="00392EA5" w:rsidRPr="00F90C34" w:rsidRDefault="001C7F90" w:rsidP="001C7F90">
      <w:pPr>
        <w:pStyle w:val="a5"/>
        <w:numPr>
          <w:ilvl w:val="0"/>
          <w:numId w:val="1"/>
        </w:numPr>
        <w:tabs>
          <w:tab w:val="left" w:pos="840"/>
        </w:tabs>
        <w:spacing w:before="25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Цей розділ зосереджується на ролі LRF щодо реагування на надзвичайні ситуації та відновлення після них. Оскільки реагування на надзвичайні ситуації та відновлення не є статутними обов’язками відповідно до CCA, вказівки, викладені в цьому розділі, ґрунтуються на вказівках і інформації щодо реагування на надзвичайні ситуації та відновлення, а також Національних вказівках із відновлення та супровідній інформації. Проте особам, які займаються реагуванням, рекомендується розглядати CCA у ширшому контексті інтегрованого управління надзвичайними ситуаціями – цілісного підходу до запобігання та управління надзвичайними ситуаціями, який передбачає шість ключових кроків: передбачення; оцінка; профілактика;</w:t>
      </w:r>
      <w:r w:rsidRPr="00F90C34">
        <w:rPr>
          <w:rFonts w:ascii="Times New Roman" w:hAnsi="Times New Roman" w:cs="Times New Roman"/>
          <w:color w:val="548DD4" w:themeColor="text2" w:themeTint="99"/>
          <w:sz w:val="24"/>
          <w:vertAlign w:val="superscript"/>
          <w:lang w:val="uk-UA"/>
        </w:rPr>
        <w:t>67</w:t>
      </w:r>
      <w:r w:rsidRPr="00F90C34">
        <w:rPr>
          <w:rFonts w:ascii="Times New Roman" w:hAnsi="Times New Roman" w:cs="Times New Roman"/>
          <w:sz w:val="24"/>
          <w:lang w:val="uk-UA"/>
        </w:rPr>
        <w:t xml:space="preserve"> підготовка; відповідь; і відновлення</w:t>
      </w:r>
      <w:r w:rsidR="00862646" w:rsidRPr="00F90C34">
        <w:rPr>
          <w:rFonts w:ascii="Times New Roman" w:hAnsi="Times New Roman" w:cs="Times New Roman"/>
          <w:sz w:val="24"/>
          <w:lang w:val="uk-UA"/>
        </w:rPr>
        <w:t>.</w:t>
      </w:r>
    </w:p>
    <w:p w14:paraId="7ECAB657" w14:textId="77777777" w:rsidR="00392EA5" w:rsidRPr="00F90C34" w:rsidRDefault="00392EA5" w:rsidP="001C7F90">
      <w:pPr>
        <w:pStyle w:val="a3"/>
        <w:spacing w:before="5" w:line="276" w:lineRule="auto"/>
        <w:ind w:right="544"/>
        <w:rPr>
          <w:rFonts w:ascii="Times New Roman" w:hAnsi="Times New Roman" w:cs="Times New Roman"/>
          <w:sz w:val="20"/>
          <w:lang w:val="uk-UA"/>
        </w:rPr>
      </w:pPr>
    </w:p>
    <w:p w14:paraId="7ECAB658" w14:textId="2B8ABA7B" w:rsidR="00392EA5" w:rsidRPr="00F90C34" w:rsidRDefault="001C7F90" w:rsidP="001C7F90">
      <w:pPr>
        <w:pStyle w:val="2"/>
        <w:spacing w:line="276" w:lineRule="auto"/>
        <w:ind w:right="544"/>
        <w:rPr>
          <w:rFonts w:ascii="Times New Roman" w:hAnsi="Times New Roman" w:cs="Times New Roman"/>
          <w:lang w:val="uk-UA"/>
        </w:rPr>
      </w:pPr>
      <w:bookmarkStart w:id="25" w:name="_bookmark28"/>
      <w:bookmarkEnd w:id="25"/>
      <w:r w:rsidRPr="00F90C34">
        <w:rPr>
          <w:rFonts w:ascii="Times New Roman" w:hAnsi="Times New Roman" w:cs="Times New Roman"/>
          <w:color w:val="00487C"/>
          <w:lang w:val="uk-UA"/>
        </w:rPr>
        <w:t>Як користуватися цією інструкцією</w:t>
      </w:r>
    </w:p>
    <w:p w14:paraId="7ECAB659" w14:textId="3FDFE25F" w:rsidR="00392EA5" w:rsidRPr="00F90C34" w:rsidRDefault="001C7F90" w:rsidP="001C7F90">
      <w:pPr>
        <w:pStyle w:val="a5"/>
        <w:numPr>
          <w:ilvl w:val="0"/>
          <w:numId w:val="1"/>
        </w:numPr>
        <w:tabs>
          <w:tab w:val="left" w:pos="840"/>
        </w:tabs>
        <w:spacing w:before="25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Зміст цього розділу ґрунтується на реагуванні на надзвичайні ситуації та відновленні. Оскільки </w:t>
      </w:r>
      <w:proofErr w:type="spellStart"/>
      <w:r w:rsidRPr="00F90C34">
        <w:rPr>
          <w:rFonts w:ascii="Times New Roman" w:hAnsi="Times New Roman" w:cs="Times New Roman"/>
          <w:sz w:val="24"/>
          <w:lang w:val="uk-UA"/>
        </w:rPr>
        <w:t>уроки</w:t>
      </w:r>
      <w:proofErr w:type="spellEnd"/>
      <w:r w:rsidRPr="00F90C34">
        <w:rPr>
          <w:rFonts w:ascii="Times New Roman" w:hAnsi="Times New Roman" w:cs="Times New Roman"/>
          <w:sz w:val="24"/>
          <w:lang w:val="uk-UA"/>
        </w:rPr>
        <w:t xml:space="preserve">, пов’язані з реагуванням і відновленням, постійно вивчаються, у цьому розділі не йдеться про будь-який конкретний аспект управління надзвичайними ситуаціями, а зосереджено на загальних принципах. У цьому розділі надаються перехресні посилання на пов’язані, більш детальні вказівки на випадок, якщо потрібні додаткові відомості. Детальну інформацію про наші найновіші поради щодо конкретних аспектів реагування на надзвичайні ситуації та відновлення можна знайти за </w:t>
      </w:r>
      <w:proofErr w:type="spellStart"/>
      <w:r w:rsidRPr="00F90C34">
        <w:rPr>
          <w:rFonts w:ascii="Times New Roman" w:hAnsi="Times New Roman" w:cs="Times New Roman"/>
          <w:sz w:val="24"/>
          <w:lang w:val="uk-UA"/>
        </w:rPr>
        <w:t>адресою</w:t>
      </w:r>
      <w:proofErr w:type="spellEnd"/>
      <w:r w:rsidRPr="00F90C34">
        <w:rPr>
          <w:rFonts w:ascii="Times New Roman" w:hAnsi="Times New Roman" w:cs="Times New Roman"/>
          <w:sz w:val="24"/>
          <w:lang w:val="uk-UA"/>
        </w:rPr>
        <w:t xml:space="preserve"> </w:t>
      </w:r>
      <w:hyperlink r:id="rId54">
        <w:r w:rsidR="00862646" w:rsidRPr="00F90C34">
          <w:rPr>
            <w:rFonts w:ascii="Times New Roman" w:hAnsi="Times New Roman" w:cs="Times New Roman"/>
            <w:color w:val="003366"/>
            <w:sz w:val="24"/>
            <w:u w:val="single" w:color="003366"/>
            <w:lang w:val="uk-UA"/>
          </w:rPr>
          <w:t>https://www.gov.uk/emergency-response-</w:t>
        </w:r>
      </w:hyperlink>
      <w:r w:rsidR="00862646" w:rsidRPr="00F90C34">
        <w:rPr>
          <w:rFonts w:ascii="Times New Roman" w:hAnsi="Times New Roman" w:cs="Times New Roman"/>
          <w:color w:val="003366"/>
          <w:sz w:val="24"/>
          <w:lang w:val="uk-UA"/>
        </w:rPr>
        <w:t xml:space="preserve"> </w:t>
      </w:r>
      <w:hyperlink r:id="rId55">
        <w:proofErr w:type="spellStart"/>
        <w:r w:rsidR="00862646" w:rsidRPr="00F90C34">
          <w:rPr>
            <w:rFonts w:ascii="Times New Roman" w:hAnsi="Times New Roman" w:cs="Times New Roman"/>
            <w:color w:val="003366"/>
            <w:sz w:val="24"/>
            <w:u w:val="single" w:color="003366"/>
            <w:lang w:val="uk-UA"/>
          </w:rPr>
          <w:t>and-recovery</w:t>
        </w:r>
        <w:proofErr w:type="spellEnd"/>
      </w:hyperlink>
      <w:r w:rsidR="00862646" w:rsidRPr="00F90C34">
        <w:rPr>
          <w:rFonts w:ascii="Times New Roman" w:hAnsi="Times New Roman" w:cs="Times New Roman"/>
          <w:sz w:val="24"/>
          <w:lang w:val="uk-UA"/>
        </w:rPr>
        <w:t>.</w:t>
      </w:r>
    </w:p>
    <w:p w14:paraId="7ECAB65A" w14:textId="77777777" w:rsidR="00392EA5" w:rsidRPr="00F90C34" w:rsidRDefault="00392EA5" w:rsidP="001C7F90">
      <w:pPr>
        <w:pStyle w:val="a3"/>
        <w:spacing w:before="9" w:line="276" w:lineRule="auto"/>
        <w:ind w:right="544"/>
        <w:rPr>
          <w:rFonts w:ascii="Times New Roman" w:hAnsi="Times New Roman" w:cs="Times New Roman"/>
          <w:sz w:val="20"/>
          <w:lang w:val="uk-UA"/>
        </w:rPr>
      </w:pPr>
    </w:p>
    <w:p w14:paraId="7ECAB65F" w14:textId="29134FB5" w:rsidR="00392EA5" w:rsidRPr="00F90C34" w:rsidRDefault="001C7F90" w:rsidP="001C7F90">
      <w:pPr>
        <w:pStyle w:val="a5"/>
        <w:numPr>
          <w:ilvl w:val="0"/>
          <w:numId w:val="1"/>
        </w:numPr>
        <w:tabs>
          <w:tab w:val="left" w:pos="840"/>
        </w:tabs>
        <w:spacing w:before="79" w:line="276" w:lineRule="auto"/>
        <w:ind w:right="544" w:firstLine="0"/>
        <w:rPr>
          <w:rFonts w:ascii="Times New Roman" w:hAnsi="Times New Roman" w:cs="Times New Roman"/>
          <w:lang w:val="uk-UA"/>
        </w:rPr>
      </w:pPr>
      <w:r w:rsidRPr="00F90C34">
        <w:rPr>
          <w:rFonts w:ascii="Times New Roman" w:hAnsi="Times New Roman" w:cs="Times New Roman"/>
          <w:sz w:val="24"/>
          <w:lang w:val="uk-UA"/>
        </w:rPr>
        <w:t>У цьому розділі використовується термін «об’єкти». Існує кілька видів аварійних оперативних засобів. Кожна служба реагування, як правило, має власний центр управління надзвичайними ситуаціями, який, якщо це доцільно, підключається до міжвідомчих об’єктів на тактичному або стратегічному рівні (наприклад, Центри стратегічної координації або Центри координації відновлення). Операційні засоби також можуть бути надані у формі, наприклад, центрів відпочинку та тимчасових моргів. Термін «об’єкт» використовується в загальному значенні</w:t>
      </w:r>
      <w:r w:rsidR="00862646" w:rsidRPr="00F90C34">
        <w:rPr>
          <w:rFonts w:ascii="Times New Roman" w:hAnsi="Times New Roman" w:cs="Times New Roman"/>
          <w:lang w:val="uk-UA"/>
        </w:rPr>
        <w:t>.</w:t>
      </w:r>
    </w:p>
    <w:p w14:paraId="7ECAB660" w14:textId="77777777" w:rsidR="00392EA5" w:rsidRPr="00F90C34" w:rsidRDefault="00392EA5" w:rsidP="001C7F90">
      <w:pPr>
        <w:pStyle w:val="a3"/>
        <w:spacing w:before="9" w:line="276" w:lineRule="auto"/>
        <w:ind w:right="544"/>
        <w:rPr>
          <w:rFonts w:ascii="Times New Roman" w:hAnsi="Times New Roman" w:cs="Times New Roman"/>
          <w:sz w:val="32"/>
          <w:lang w:val="uk-UA"/>
        </w:rPr>
      </w:pPr>
    </w:p>
    <w:p w14:paraId="7ECAB661" w14:textId="45754C3B" w:rsidR="00392EA5" w:rsidRPr="00F90C34" w:rsidRDefault="001C7F90" w:rsidP="001C7F90">
      <w:pPr>
        <w:pStyle w:val="a5"/>
        <w:numPr>
          <w:ilvl w:val="0"/>
          <w:numId w:val="1"/>
        </w:numPr>
        <w:tabs>
          <w:tab w:val="left" w:pos="840"/>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Подібним чином у цьому розділі ми також використовуємо загальний термін «координаційна група» для охоплення як </w:t>
      </w:r>
      <w:proofErr w:type="spellStart"/>
      <w:r w:rsidRPr="00F90C34">
        <w:rPr>
          <w:rFonts w:ascii="Times New Roman" w:hAnsi="Times New Roman" w:cs="Times New Roman"/>
          <w:sz w:val="24"/>
          <w:lang w:val="uk-UA"/>
        </w:rPr>
        <w:t>односекторальних</w:t>
      </w:r>
      <w:proofErr w:type="spellEnd"/>
      <w:r w:rsidRPr="00F90C34">
        <w:rPr>
          <w:rFonts w:ascii="Times New Roman" w:hAnsi="Times New Roman" w:cs="Times New Roman"/>
          <w:sz w:val="24"/>
          <w:lang w:val="uk-UA"/>
        </w:rPr>
        <w:t xml:space="preserve">, так і </w:t>
      </w:r>
      <w:proofErr w:type="spellStart"/>
      <w:r w:rsidRPr="00F90C34">
        <w:rPr>
          <w:rFonts w:ascii="Times New Roman" w:hAnsi="Times New Roman" w:cs="Times New Roman"/>
          <w:sz w:val="24"/>
          <w:lang w:val="uk-UA"/>
        </w:rPr>
        <w:t>багатовідомчих</w:t>
      </w:r>
      <w:proofErr w:type="spellEnd"/>
      <w:r w:rsidRPr="00F90C34">
        <w:rPr>
          <w:rFonts w:ascii="Times New Roman" w:hAnsi="Times New Roman" w:cs="Times New Roman"/>
          <w:sz w:val="24"/>
          <w:lang w:val="uk-UA"/>
        </w:rPr>
        <w:t xml:space="preserve"> груп, а також груп, які діють на стратегічному, тактичному чи оперативному рівні для реагування або відновлення</w:t>
      </w:r>
      <w:r w:rsidR="00862646" w:rsidRPr="00F90C34">
        <w:rPr>
          <w:rFonts w:ascii="Times New Roman" w:hAnsi="Times New Roman" w:cs="Times New Roman"/>
          <w:sz w:val="24"/>
          <w:lang w:val="uk-UA"/>
        </w:rPr>
        <w:t>.</w:t>
      </w:r>
    </w:p>
    <w:p w14:paraId="7ECAB662" w14:textId="77777777" w:rsidR="00392EA5" w:rsidRPr="00F90C34" w:rsidRDefault="00392EA5" w:rsidP="001C7F90">
      <w:pPr>
        <w:pStyle w:val="a3"/>
        <w:spacing w:before="11" w:line="276" w:lineRule="auto"/>
        <w:ind w:right="544"/>
        <w:rPr>
          <w:rFonts w:ascii="Times New Roman" w:hAnsi="Times New Roman" w:cs="Times New Roman"/>
          <w:sz w:val="20"/>
          <w:lang w:val="uk-UA"/>
        </w:rPr>
      </w:pPr>
    </w:p>
    <w:p w14:paraId="5ED96E06" w14:textId="2A86E69E" w:rsidR="001C7F90" w:rsidRPr="00F90C34" w:rsidRDefault="001C7F90" w:rsidP="001C7F90">
      <w:pPr>
        <w:tabs>
          <w:tab w:val="left" w:pos="840"/>
        </w:tabs>
        <w:spacing w:line="276" w:lineRule="auto"/>
        <w:ind w:right="122"/>
        <w:rPr>
          <w:rFonts w:ascii="Times New Roman" w:hAnsi="Times New Roman" w:cs="Times New Roman"/>
          <w:sz w:val="24"/>
          <w:lang w:val="uk-UA"/>
        </w:rPr>
      </w:pPr>
    </w:p>
    <w:p w14:paraId="353145B7" w14:textId="4D19F751" w:rsidR="001C7F90" w:rsidRPr="00F90C34" w:rsidRDefault="001C7F90" w:rsidP="001C7F90">
      <w:pPr>
        <w:spacing w:before="73" w:line="276" w:lineRule="auto"/>
        <w:ind w:left="272" w:right="49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67</w:t>
      </w:r>
      <w:r w:rsidRPr="00F90C34">
        <w:rPr>
          <w:rFonts w:ascii="Times New Roman" w:hAnsi="Times New Roman" w:cs="Times New Roman"/>
          <w:color w:val="003366"/>
          <w:sz w:val="18"/>
          <w:lang w:val="uk-UA"/>
        </w:rPr>
        <w:t xml:space="preserve"> Незважаючи на те, що режим CCA включає обов’язок планувати на випадок надзвичайних ситуацій настільки, наскільки це необхідно або бажано з метою запобігання надзвичайним ситуаціям; зменшення, контроль або пом'якшення його впливу; або вжиття інших дій у зв'язку з цим, воно не охоплює вжиття превентивних дій (таких як будівництво берегової оборони)</w:t>
      </w:r>
    </w:p>
    <w:p w14:paraId="1449F612" w14:textId="7471CCA1" w:rsidR="001C7F90" w:rsidRPr="00F90C34" w:rsidRDefault="001C7F90" w:rsidP="001C7F90">
      <w:pPr>
        <w:tabs>
          <w:tab w:val="left" w:pos="840"/>
        </w:tabs>
        <w:spacing w:line="276" w:lineRule="auto"/>
        <w:ind w:right="122"/>
        <w:rPr>
          <w:rFonts w:ascii="Times New Roman" w:hAnsi="Times New Roman" w:cs="Times New Roman"/>
          <w:sz w:val="24"/>
          <w:lang w:val="uk-UA"/>
        </w:rPr>
      </w:pPr>
    </w:p>
    <w:p w14:paraId="4CC43041" w14:textId="1D7BF985" w:rsidR="001C7F90" w:rsidRPr="00F90C34" w:rsidRDefault="001C7F90" w:rsidP="001C7F90">
      <w:pPr>
        <w:tabs>
          <w:tab w:val="left" w:pos="840"/>
        </w:tabs>
        <w:spacing w:line="276" w:lineRule="auto"/>
        <w:ind w:right="122"/>
        <w:rPr>
          <w:rFonts w:ascii="Times New Roman" w:hAnsi="Times New Roman" w:cs="Times New Roman"/>
          <w:sz w:val="24"/>
          <w:lang w:val="uk-UA"/>
        </w:rPr>
      </w:pPr>
    </w:p>
    <w:p w14:paraId="2DEE419B" w14:textId="0B36041A" w:rsidR="001C7F90" w:rsidRPr="00F90C34" w:rsidRDefault="001C7F90" w:rsidP="001C7F90">
      <w:pPr>
        <w:pStyle w:val="a5"/>
        <w:numPr>
          <w:ilvl w:val="0"/>
          <w:numId w:val="1"/>
        </w:numPr>
        <w:tabs>
          <w:tab w:val="left" w:pos="840"/>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Можуть бути випадки, коли об'єкт не може бути використаний або може бути перенесений у дуже короткий термін. За таких обставин голова SCG/RCG має звернутися за порадою до військового об’єднаного регіонального офіцера зв’язку, який може надати вказівки щодо того, як швидко створити або перемістити центр командування та управління.</w:t>
      </w:r>
    </w:p>
    <w:p w14:paraId="7ECAB664" w14:textId="77777777" w:rsidR="00392EA5" w:rsidRPr="00F90C34" w:rsidRDefault="00392EA5" w:rsidP="001C7F90">
      <w:pPr>
        <w:pStyle w:val="a3"/>
        <w:spacing w:before="4" w:line="276" w:lineRule="auto"/>
        <w:ind w:right="544"/>
        <w:rPr>
          <w:rFonts w:ascii="Times New Roman" w:hAnsi="Times New Roman" w:cs="Times New Roman"/>
          <w:sz w:val="20"/>
          <w:lang w:val="uk-UA"/>
        </w:rPr>
      </w:pPr>
    </w:p>
    <w:p w14:paraId="7ECAB665" w14:textId="6343FA9E" w:rsidR="00392EA5" w:rsidRPr="00F90C34" w:rsidRDefault="001C7F90" w:rsidP="001C7F90">
      <w:pPr>
        <w:pStyle w:val="2"/>
        <w:spacing w:before="1" w:line="276" w:lineRule="auto"/>
        <w:ind w:right="544"/>
        <w:rPr>
          <w:rFonts w:ascii="Times New Roman" w:hAnsi="Times New Roman" w:cs="Times New Roman"/>
          <w:lang w:val="uk-UA"/>
        </w:rPr>
      </w:pPr>
      <w:bookmarkStart w:id="26" w:name="_bookmark29"/>
      <w:bookmarkEnd w:id="26"/>
      <w:r w:rsidRPr="00F90C34">
        <w:rPr>
          <w:rFonts w:ascii="Times New Roman" w:hAnsi="Times New Roman" w:cs="Times New Roman"/>
          <w:color w:val="00487C"/>
          <w:lang w:val="uk-UA"/>
        </w:rPr>
        <w:t>Загальні принципи реагування</w:t>
      </w:r>
    </w:p>
    <w:p w14:paraId="7ECAB666" w14:textId="3CB48652" w:rsidR="00392EA5" w:rsidRPr="00F90C34" w:rsidRDefault="001C7F90" w:rsidP="001C7F90">
      <w:pPr>
        <w:pStyle w:val="a5"/>
        <w:numPr>
          <w:ilvl w:val="0"/>
          <w:numId w:val="1"/>
        </w:numPr>
        <w:tabs>
          <w:tab w:val="left" w:pos="840"/>
        </w:tabs>
        <w:spacing w:before="25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Обов’язок оцінювати ризик (розділи 2(1)(a) і (b) CCA) забезпечує загальну основу для постійного виявлення та аналізу ризиків для підготовки до надзвичайних ситуацій. Ця структура повинна допомогти забезпечити надійну платформу, на якій можна готуватися до реагування на надзвичайні ситуації та відновлення після них</w:t>
      </w:r>
      <w:r w:rsidR="00862646" w:rsidRPr="00F90C34">
        <w:rPr>
          <w:rFonts w:ascii="Times New Roman" w:hAnsi="Times New Roman" w:cs="Times New Roman"/>
          <w:sz w:val="24"/>
          <w:lang w:val="uk-UA"/>
        </w:rPr>
        <w:t>.</w:t>
      </w:r>
    </w:p>
    <w:p w14:paraId="7ECAB667" w14:textId="06151090" w:rsidR="00392EA5" w:rsidRPr="00F90C34" w:rsidRDefault="00862646" w:rsidP="001C7F90">
      <w:pPr>
        <w:pStyle w:val="a5"/>
        <w:numPr>
          <w:ilvl w:val="0"/>
          <w:numId w:val="1"/>
        </w:numPr>
        <w:tabs>
          <w:tab w:val="left" w:pos="840"/>
        </w:tabs>
        <w:spacing w:before="120" w:after="2" w:line="276" w:lineRule="auto"/>
        <w:ind w:right="544" w:firstLine="0"/>
        <w:rPr>
          <w:rFonts w:ascii="Times New Roman" w:hAnsi="Times New Roman" w:cs="Times New Roman"/>
          <w:sz w:val="24"/>
          <w:lang w:val="uk-UA"/>
        </w:rPr>
      </w:pPr>
      <w:r w:rsidRPr="00F90C34">
        <w:rPr>
          <w:rFonts w:ascii="Times New Roman" w:hAnsi="Times New Roman" w:cs="Times New Roman"/>
          <w:noProof/>
          <w:lang w:val="uk-UA"/>
        </w:rPr>
        <w:drawing>
          <wp:anchor distT="0" distB="0" distL="0" distR="0" simplePos="0" relativeHeight="251659776" behindDoc="1" locked="0" layoutInCell="1" allowOverlap="1" wp14:anchorId="7ECAB850" wp14:editId="7ECAB851">
            <wp:simplePos x="0" y="0"/>
            <wp:positionH relativeFrom="page">
              <wp:posOffset>1396238</wp:posOffset>
            </wp:positionH>
            <wp:positionV relativeFrom="paragraph">
              <wp:posOffset>2836111</wp:posOffset>
            </wp:positionV>
            <wp:extent cx="115824" cy="155448"/>
            <wp:effectExtent l="0" t="0" r="0" b="0"/>
            <wp:wrapNone/>
            <wp:docPr id="1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1.png"/>
                    <pic:cNvPicPr/>
                  </pic:nvPicPr>
                  <pic:blipFill>
                    <a:blip r:embed="rId56" cstate="print"/>
                    <a:stretch>
                      <a:fillRect/>
                    </a:stretch>
                  </pic:blipFill>
                  <pic:spPr>
                    <a:xfrm>
                      <a:off x="0" y="0"/>
                      <a:ext cx="115824" cy="155448"/>
                    </a:xfrm>
                    <a:prstGeom prst="rect">
                      <a:avLst/>
                    </a:prstGeom>
                  </pic:spPr>
                </pic:pic>
              </a:graphicData>
            </a:graphic>
          </wp:anchor>
        </w:drawing>
      </w:r>
      <w:r w:rsidRPr="00F90C34">
        <w:rPr>
          <w:rFonts w:ascii="Times New Roman" w:hAnsi="Times New Roman" w:cs="Times New Roman"/>
          <w:noProof/>
          <w:lang w:val="uk-UA"/>
        </w:rPr>
        <w:drawing>
          <wp:anchor distT="0" distB="0" distL="0" distR="0" simplePos="0" relativeHeight="251662848" behindDoc="1" locked="0" layoutInCell="1" allowOverlap="1" wp14:anchorId="7ECAB852" wp14:editId="7ECAB853">
            <wp:simplePos x="0" y="0"/>
            <wp:positionH relativeFrom="page">
              <wp:posOffset>1396238</wp:posOffset>
            </wp:positionH>
            <wp:positionV relativeFrom="paragraph">
              <wp:posOffset>3175963</wp:posOffset>
            </wp:positionV>
            <wp:extent cx="115824" cy="155448"/>
            <wp:effectExtent l="0" t="0" r="0" b="0"/>
            <wp:wrapNone/>
            <wp:docPr id="1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png"/>
                    <pic:cNvPicPr/>
                  </pic:nvPicPr>
                  <pic:blipFill>
                    <a:blip r:embed="rId56" cstate="print"/>
                    <a:stretch>
                      <a:fillRect/>
                    </a:stretch>
                  </pic:blipFill>
                  <pic:spPr>
                    <a:xfrm>
                      <a:off x="0" y="0"/>
                      <a:ext cx="115824" cy="155448"/>
                    </a:xfrm>
                    <a:prstGeom prst="rect">
                      <a:avLst/>
                    </a:prstGeom>
                  </pic:spPr>
                </pic:pic>
              </a:graphicData>
            </a:graphic>
          </wp:anchor>
        </w:drawing>
      </w:r>
      <w:r w:rsidR="001E0AAD" w:rsidRPr="00F90C34">
        <w:rPr>
          <w:lang w:val="uk-UA"/>
        </w:rPr>
        <w:t xml:space="preserve"> </w:t>
      </w:r>
      <w:r w:rsidR="001E0AAD" w:rsidRPr="00F90C34">
        <w:rPr>
          <w:rFonts w:ascii="Times New Roman" w:hAnsi="Times New Roman" w:cs="Times New Roman"/>
          <w:sz w:val="24"/>
          <w:lang w:val="uk-UA"/>
        </w:rPr>
        <w:t>Окрім ролі в періоди планування та підготовки, передбачення також важливе як під час реагування на надзвичайні ситуації, так і під час відновлення (див. нижче).</w:t>
      </w:r>
    </w:p>
    <w:tbl>
      <w:tblPr>
        <w:tblStyle w:val="TableNormal"/>
        <w:tblW w:w="0" w:type="auto"/>
        <w:tblInd w:w="280"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958"/>
        <w:gridCol w:w="8682"/>
      </w:tblGrid>
      <w:tr w:rsidR="00392EA5" w:rsidRPr="00F90C34" w14:paraId="7ECAB669" w14:textId="77777777">
        <w:trPr>
          <w:trHeight w:val="667"/>
        </w:trPr>
        <w:tc>
          <w:tcPr>
            <w:tcW w:w="9640" w:type="dxa"/>
            <w:gridSpan w:val="2"/>
            <w:tcBorders>
              <w:top w:val="nil"/>
              <w:left w:val="nil"/>
              <w:bottom w:val="nil"/>
              <w:right w:val="nil"/>
            </w:tcBorders>
            <w:shd w:val="clear" w:color="auto" w:fill="00487C"/>
          </w:tcPr>
          <w:p w14:paraId="7ECAB668" w14:textId="6884CF1A" w:rsidR="00392EA5" w:rsidRPr="00F90C34" w:rsidRDefault="001E0AAD" w:rsidP="0075274C">
            <w:pPr>
              <w:pStyle w:val="TableParagraph"/>
              <w:spacing w:before="127" w:line="276" w:lineRule="auto"/>
              <w:ind w:left="112"/>
              <w:rPr>
                <w:rFonts w:ascii="Times New Roman" w:hAnsi="Times New Roman" w:cs="Times New Roman"/>
                <w:b/>
                <w:sz w:val="24"/>
                <w:lang w:val="uk-UA"/>
              </w:rPr>
            </w:pPr>
            <w:r w:rsidRPr="00F90C34">
              <w:rPr>
                <w:rFonts w:ascii="Times New Roman" w:hAnsi="Times New Roman" w:cs="Times New Roman"/>
                <w:b/>
                <w:color w:val="FFFFFF"/>
                <w:sz w:val="24"/>
                <w:lang w:val="uk-UA"/>
              </w:rPr>
              <w:t>Ідентифікація ризиків</w:t>
            </w:r>
          </w:p>
        </w:tc>
      </w:tr>
      <w:tr w:rsidR="00392EA5" w:rsidRPr="009B0AF8" w14:paraId="7ECAB670" w14:textId="77777777">
        <w:trPr>
          <w:trHeight w:val="1946"/>
        </w:trPr>
        <w:tc>
          <w:tcPr>
            <w:tcW w:w="958" w:type="dxa"/>
            <w:textDirection w:val="btLr"/>
          </w:tcPr>
          <w:p w14:paraId="7ECAB66A" w14:textId="2B745159" w:rsidR="00392EA5" w:rsidRPr="00F90C34" w:rsidRDefault="001E0AAD" w:rsidP="0075274C">
            <w:pPr>
              <w:pStyle w:val="TableParagraph"/>
              <w:spacing w:before="58" w:line="276" w:lineRule="auto"/>
              <w:ind w:left="319" w:right="299" w:firstLine="168"/>
              <w:rPr>
                <w:rFonts w:ascii="Times New Roman" w:hAnsi="Times New Roman" w:cs="Times New Roman"/>
                <w:b/>
                <w:sz w:val="24"/>
                <w:lang w:val="uk-UA"/>
              </w:rPr>
            </w:pPr>
            <w:r w:rsidRPr="00F90C34">
              <w:rPr>
                <w:rFonts w:ascii="Times New Roman" w:hAnsi="Times New Roman" w:cs="Times New Roman"/>
                <w:b/>
                <w:color w:val="00487C"/>
                <w:sz w:val="24"/>
                <w:lang w:val="uk-UA"/>
              </w:rPr>
              <w:t>Для ваших респондентів</w:t>
            </w:r>
          </w:p>
        </w:tc>
        <w:tc>
          <w:tcPr>
            <w:tcW w:w="8682" w:type="dxa"/>
          </w:tcPr>
          <w:p w14:paraId="1FFFED2A" w14:textId="4C87621A" w:rsidR="001E0AAD" w:rsidRPr="00F90C34" w:rsidRDefault="001E0AAD" w:rsidP="001E0AAD">
            <w:pPr>
              <w:pStyle w:val="TableParagraph"/>
              <w:spacing w:before="54" w:line="276" w:lineRule="auto"/>
              <w:rPr>
                <w:rFonts w:ascii="Times New Roman" w:hAnsi="Times New Roman" w:cs="Times New Roman"/>
                <w:sz w:val="20"/>
                <w:lang w:val="uk-UA"/>
              </w:rPr>
            </w:pPr>
            <w:r w:rsidRPr="00F90C34">
              <w:rPr>
                <w:rFonts w:ascii="Times New Roman" w:hAnsi="Times New Roman" w:cs="Times New Roman"/>
                <w:sz w:val="20"/>
                <w:lang w:val="uk-UA"/>
              </w:rPr>
              <w:t>Співробітники категорії 1 повинні проводити постійну ідентифікацію та оцінку ризиків до, під час реагування на надзвичайну ситуацію та під час відновлення після неї, щоб вони</w:t>
            </w:r>
            <w:r w:rsidR="00862646" w:rsidRPr="00F90C34">
              <w:rPr>
                <w:rFonts w:ascii="Times New Roman" w:hAnsi="Times New Roman" w:cs="Times New Roman"/>
                <w:sz w:val="20"/>
                <w:lang w:val="uk-UA"/>
              </w:rPr>
              <w:t>:</w:t>
            </w:r>
          </w:p>
          <w:p w14:paraId="40A64083" w14:textId="6687EFFD" w:rsidR="001E0AAD" w:rsidRPr="00F90C34" w:rsidRDefault="001E0AAD" w:rsidP="008D2BA9">
            <w:pPr>
              <w:pStyle w:val="TableParagraph"/>
              <w:numPr>
                <w:ilvl w:val="0"/>
                <w:numId w:val="24"/>
              </w:numPr>
              <w:spacing w:before="67" w:line="276" w:lineRule="auto"/>
              <w:ind w:left="424" w:hanging="284"/>
              <w:rPr>
                <w:rFonts w:ascii="Times New Roman" w:hAnsi="Times New Roman" w:cs="Times New Roman"/>
                <w:sz w:val="20"/>
                <w:lang w:val="uk-UA"/>
              </w:rPr>
            </w:pPr>
            <w:r w:rsidRPr="00F90C34">
              <w:rPr>
                <w:rFonts w:ascii="Times New Roman" w:hAnsi="Times New Roman" w:cs="Times New Roman"/>
                <w:sz w:val="20"/>
                <w:lang w:val="uk-UA"/>
              </w:rPr>
              <w:t>добре розуміти динамічне середовище ризику, в якому вони працюють, оскільки усталені ризики зменшуються, виникають нові ризики та змінюється баланс між ризиками</w:t>
            </w:r>
            <w:r w:rsidR="00862646" w:rsidRPr="00F90C34">
              <w:rPr>
                <w:rFonts w:ascii="Times New Roman" w:hAnsi="Times New Roman" w:cs="Times New Roman"/>
                <w:sz w:val="20"/>
                <w:lang w:val="uk-UA"/>
              </w:rPr>
              <w:t>;</w:t>
            </w:r>
          </w:p>
          <w:p w14:paraId="7ECAB66D" w14:textId="19D4D220" w:rsidR="00392EA5" w:rsidRPr="00F90C34" w:rsidRDefault="001E0AAD" w:rsidP="008D2BA9">
            <w:pPr>
              <w:pStyle w:val="TableParagraph"/>
              <w:numPr>
                <w:ilvl w:val="0"/>
                <w:numId w:val="24"/>
              </w:numPr>
              <w:spacing w:before="67" w:line="276" w:lineRule="auto"/>
              <w:ind w:left="424" w:hanging="284"/>
              <w:rPr>
                <w:rFonts w:ascii="Times New Roman" w:hAnsi="Times New Roman" w:cs="Times New Roman"/>
                <w:sz w:val="20"/>
                <w:lang w:val="uk-UA"/>
              </w:rPr>
            </w:pPr>
            <w:r w:rsidRPr="00F90C34">
              <w:rPr>
                <w:rFonts w:ascii="Times New Roman" w:hAnsi="Times New Roman" w:cs="Times New Roman"/>
                <w:sz w:val="20"/>
                <w:lang w:val="uk-UA"/>
              </w:rPr>
              <w:t>здатні, наскільки це розумно, передбачити потенційні наслідки та розробити рішення, які сприятимуть, а не перешкоджатимуть ефективній діяльності</w:t>
            </w:r>
            <w:r w:rsidR="00862646" w:rsidRPr="00F90C34">
              <w:rPr>
                <w:rFonts w:ascii="Times New Roman" w:hAnsi="Times New Roman" w:cs="Times New Roman"/>
                <w:sz w:val="20"/>
                <w:lang w:val="uk-UA"/>
              </w:rPr>
              <w:t>.</w:t>
            </w:r>
          </w:p>
          <w:p w14:paraId="7ECAB66E" w14:textId="77777777" w:rsidR="00392EA5" w:rsidRPr="00F90C34" w:rsidRDefault="00392EA5" w:rsidP="0075274C">
            <w:pPr>
              <w:pStyle w:val="TableParagraph"/>
              <w:spacing w:before="6" w:line="276" w:lineRule="auto"/>
              <w:ind w:left="0"/>
              <w:rPr>
                <w:rFonts w:ascii="Times New Roman" w:hAnsi="Times New Roman" w:cs="Times New Roman"/>
                <w:sz w:val="5"/>
                <w:lang w:val="uk-UA"/>
              </w:rPr>
            </w:pPr>
          </w:p>
          <w:p w14:paraId="7ECAB66F" w14:textId="186C2327" w:rsidR="00392EA5" w:rsidRPr="00F90C34" w:rsidRDefault="00392EA5" w:rsidP="0075274C">
            <w:pPr>
              <w:pStyle w:val="TableParagraph"/>
              <w:spacing w:before="0" w:line="276" w:lineRule="auto"/>
              <w:ind w:left="141"/>
              <w:rPr>
                <w:rFonts w:ascii="Times New Roman" w:hAnsi="Times New Roman" w:cs="Times New Roman"/>
                <w:sz w:val="20"/>
                <w:lang w:val="uk-UA"/>
              </w:rPr>
            </w:pPr>
          </w:p>
        </w:tc>
      </w:tr>
      <w:tr w:rsidR="00392EA5" w:rsidRPr="009B0AF8" w14:paraId="7ECAB677" w14:textId="77777777">
        <w:trPr>
          <w:trHeight w:val="2296"/>
        </w:trPr>
        <w:tc>
          <w:tcPr>
            <w:tcW w:w="958" w:type="dxa"/>
            <w:vMerge w:val="restart"/>
            <w:textDirection w:val="btLr"/>
          </w:tcPr>
          <w:p w14:paraId="7ECAB671" w14:textId="77777777" w:rsidR="00392EA5" w:rsidRPr="00F90C34" w:rsidRDefault="00392EA5" w:rsidP="0075274C">
            <w:pPr>
              <w:pStyle w:val="TableParagraph"/>
              <w:spacing w:before="5" w:line="276" w:lineRule="auto"/>
              <w:ind w:left="0"/>
              <w:rPr>
                <w:rFonts w:ascii="Times New Roman" w:hAnsi="Times New Roman" w:cs="Times New Roman"/>
                <w:sz w:val="23"/>
                <w:lang w:val="uk-UA"/>
              </w:rPr>
            </w:pPr>
          </w:p>
          <w:p w14:paraId="7ECAB672" w14:textId="13EE21EA" w:rsidR="00392EA5" w:rsidRPr="00F90C34" w:rsidRDefault="001E0AAD" w:rsidP="0075274C">
            <w:pPr>
              <w:pStyle w:val="TableParagraph"/>
              <w:spacing w:before="0" w:line="276" w:lineRule="auto"/>
              <w:ind w:left="803"/>
              <w:rPr>
                <w:rFonts w:ascii="Times New Roman" w:hAnsi="Times New Roman" w:cs="Times New Roman"/>
                <w:b/>
                <w:sz w:val="24"/>
                <w:lang w:val="uk-UA"/>
              </w:rPr>
            </w:pPr>
            <w:r w:rsidRPr="00F90C34">
              <w:rPr>
                <w:rFonts w:ascii="Times New Roman" w:hAnsi="Times New Roman" w:cs="Times New Roman"/>
                <w:b/>
                <w:color w:val="00487C"/>
                <w:sz w:val="24"/>
                <w:lang w:val="uk-UA"/>
              </w:rPr>
              <w:t xml:space="preserve">Для вашого </w:t>
            </w:r>
            <w:r w:rsidR="00862646" w:rsidRPr="00F90C34">
              <w:rPr>
                <w:rFonts w:ascii="Times New Roman" w:hAnsi="Times New Roman" w:cs="Times New Roman"/>
                <w:b/>
                <w:color w:val="00487C"/>
                <w:sz w:val="24"/>
                <w:lang w:val="uk-UA"/>
              </w:rPr>
              <w:t>LRF</w:t>
            </w:r>
          </w:p>
        </w:tc>
        <w:tc>
          <w:tcPr>
            <w:tcW w:w="8682" w:type="dxa"/>
          </w:tcPr>
          <w:p w14:paraId="70ED04D5" w14:textId="5EF176F6" w:rsidR="001E0AAD" w:rsidRPr="00F90C34" w:rsidRDefault="001E0AAD" w:rsidP="001E0AAD">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(особливо коли працює як частина SCG або RCG) має колективно</w:t>
            </w:r>
            <w:r w:rsidR="00862646" w:rsidRPr="00F90C34">
              <w:rPr>
                <w:rFonts w:ascii="Times New Roman" w:hAnsi="Times New Roman" w:cs="Times New Roman"/>
                <w:sz w:val="20"/>
                <w:lang w:val="uk-UA"/>
              </w:rPr>
              <w:t>:</w:t>
            </w:r>
          </w:p>
          <w:p w14:paraId="31DBF1EB" w14:textId="3D73AD33" w:rsidR="001E0AAD" w:rsidRPr="00F90C34" w:rsidRDefault="001E0AAD" w:rsidP="008D2BA9">
            <w:pPr>
              <w:pStyle w:val="TableParagraph"/>
              <w:numPr>
                <w:ilvl w:val="0"/>
                <w:numId w:val="25"/>
              </w:numPr>
              <w:spacing w:before="72" w:line="276" w:lineRule="auto"/>
              <w:ind w:left="424" w:right="87" w:hanging="142"/>
              <w:rPr>
                <w:rFonts w:ascii="Times New Roman" w:hAnsi="Times New Roman" w:cs="Times New Roman"/>
                <w:sz w:val="20"/>
                <w:lang w:val="uk-UA"/>
              </w:rPr>
            </w:pPr>
            <w:r w:rsidRPr="00F90C34">
              <w:rPr>
                <w:rFonts w:ascii="Times New Roman" w:hAnsi="Times New Roman" w:cs="Times New Roman"/>
                <w:sz w:val="20"/>
                <w:lang w:val="uk-UA"/>
              </w:rPr>
              <w:t>добре розуміти динамічне середовище ризику, в якому вони працюють, оскільки усталені ризики зменшуються, виникають нові ризики та змінюється баланс між ризиками</w:t>
            </w:r>
            <w:r w:rsidR="00862646" w:rsidRPr="00F90C34">
              <w:rPr>
                <w:rFonts w:ascii="Times New Roman" w:hAnsi="Times New Roman" w:cs="Times New Roman"/>
                <w:sz w:val="20"/>
                <w:lang w:val="uk-UA"/>
              </w:rPr>
              <w:t>;</w:t>
            </w:r>
          </w:p>
          <w:p w14:paraId="02D22883" w14:textId="38BADF43" w:rsidR="001E0AAD" w:rsidRPr="00F90C34" w:rsidRDefault="001E0AAD" w:rsidP="001E0AAD">
            <w:pPr>
              <w:pStyle w:val="TableParagraph"/>
              <w:numPr>
                <w:ilvl w:val="0"/>
                <w:numId w:val="25"/>
              </w:numPr>
              <w:spacing w:before="72" w:line="276" w:lineRule="auto"/>
              <w:ind w:left="424" w:right="87" w:hanging="142"/>
              <w:rPr>
                <w:rFonts w:ascii="Times New Roman" w:hAnsi="Times New Roman" w:cs="Times New Roman"/>
                <w:sz w:val="20"/>
                <w:lang w:val="uk-UA"/>
              </w:rPr>
            </w:pPr>
            <w:r w:rsidRPr="00F90C34">
              <w:rPr>
                <w:rFonts w:ascii="Times New Roman" w:hAnsi="Times New Roman" w:cs="Times New Roman"/>
                <w:sz w:val="20"/>
                <w:lang w:val="uk-UA"/>
              </w:rPr>
              <w:t>дозволити особам, які надають допомогу, знати про проблеми, які виходять за рамки їхньої відповідальності та спеціалізації (див. Частину 1</w:t>
            </w:r>
            <w:r w:rsidR="00862646" w:rsidRPr="00F90C34">
              <w:rPr>
                <w:rFonts w:ascii="Times New Roman" w:hAnsi="Times New Roman" w:cs="Times New Roman"/>
                <w:sz w:val="20"/>
                <w:lang w:val="uk-UA"/>
              </w:rPr>
              <w:t>);</w:t>
            </w:r>
          </w:p>
          <w:p w14:paraId="7ECAB676" w14:textId="71127FF9" w:rsidR="00392EA5" w:rsidRPr="00F90C34" w:rsidRDefault="001E0AAD" w:rsidP="001E0AAD">
            <w:pPr>
              <w:pStyle w:val="TableParagraph"/>
              <w:numPr>
                <w:ilvl w:val="0"/>
                <w:numId w:val="25"/>
              </w:numPr>
              <w:spacing w:before="72" w:line="276" w:lineRule="auto"/>
              <w:ind w:left="424" w:right="87" w:hanging="142"/>
              <w:rPr>
                <w:rFonts w:ascii="Times New Roman" w:hAnsi="Times New Roman" w:cs="Times New Roman"/>
                <w:sz w:val="20"/>
                <w:lang w:val="uk-UA"/>
              </w:rPr>
            </w:pPr>
            <w:r w:rsidRPr="00F90C34">
              <w:rPr>
                <w:rFonts w:ascii="Times New Roman" w:hAnsi="Times New Roman" w:cs="Times New Roman"/>
                <w:sz w:val="20"/>
                <w:lang w:val="uk-UA"/>
              </w:rPr>
              <w:t>дозволити особам, які займаються реагуванням, бути в курсі Національної інструкції з відновлення та мати план відновлення, який визначає ролі та обов’язки</w:t>
            </w:r>
            <w:r w:rsidR="00862646" w:rsidRPr="00F90C34">
              <w:rPr>
                <w:rFonts w:ascii="Times New Roman" w:hAnsi="Times New Roman" w:cs="Times New Roman"/>
                <w:sz w:val="20"/>
                <w:lang w:val="uk-UA"/>
              </w:rPr>
              <w:t>.</w:t>
            </w:r>
          </w:p>
        </w:tc>
      </w:tr>
      <w:tr w:rsidR="00392EA5" w:rsidRPr="009B0AF8" w14:paraId="7ECAB67A" w14:textId="77777777">
        <w:trPr>
          <w:trHeight w:val="810"/>
        </w:trPr>
        <w:tc>
          <w:tcPr>
            <w:tcW w:w="958" w:type="dxa"/>
            <w:vMerge/>
            <w:tcBorders>
              <w:top w:val="nil"/>
            </w:tcBorders>
            <w:textDirection w:val="btLr"/>
          </w:tcPr>
          <w:p w14:paraId="7ECAB678" w14:textId="77777777" w:rsidR="00392EA5" w:rsidRPr="00F90C34" w:rsidRDefault="00392EA5" w:rsidP="0075274C">
            <w:pPr>
              <w:spacing w:line="276" w:lineRule="auto"/>
              <w:rPr>
                <w:rFonts w:ascii="Times New Roman" w:hAnsi="Times New Roman" w:cs="Times New Roman"/>
                <w:sz w:val="2"/>
                <w:szCs w:val="2"/>
                <w:lang w:val="uk-UA"/>
              </w:rPr>
            </w:pPr>
          </w:p>
        </w:tc>
        <w:tc>
          <w:tcPr>
            <w:tcW w:w="8682" w:type="dxa"/>
          </w:tcPr>
          <w:p w14:paraId="7ECAB679" w14:textId="4B2192E5" w:rsidR="00392EA5" w:rsidRPr="00F90C34" w:rsidRDefault="001E0AAD" w:rsidP="0075274C">
            <w:pPr>
              <w:pStyle w:val="TableParagraph"/>
              <w:spacing w:before="59" w:line="276" w:lineRule="auto"/>
              <w:rPr>
                <w:rFonts w:ascii="Times New Roman" w:hAnsi="Times New Roman" w:cs="Times New Roman"/>
                <w:sz w:val="20"/>
                <w:lang w:val="uk-UA"/>
              </w:rPr>
            </w:pPr>
            <w:r w:rsidRPr="00F90C34">
              <w:rPr>
                <w:rFonts w:ascii="Times New Roman" w:hAnsi="Times New Roman" w:cs="Times New Roman"/>
                <w:sz w:val="20"/>
                <w:lang w:val="uk-UA"/>
              </w:rPr>
              <w:t xml:space="preserve">LRF має обмінюватися інформацією про ризики з сусідніми LRF та </w:t>
            </w:r>
            <w:proofErr w:type="spellStart"/>
            <w:r w:rsidRPr="00F90C34">
              <w:rPr>
                <w:rFonts w:ascii="Times New Roman" w:hAnsi="Times New Roman" w:cs="Times New Roman"/>
                <w:sz w:val="20"/>
                <w:lang w:val="uk-UA"/>
              </w:rPr>
              <w:t>Субнаціональним</w:t>
            </w:r>
            <w:proofErr w:type="spellEnd"/>
            <w:r w:rsidRPr="00F90C34">
              <w:rPr>
                <w:rFonts w:ascii="Times New Roman" w:hAnsi="Times New Roman" w:cs="Times New Roman"/>
                <w:sz w:val="20"/>
                <w:lang w:val="uk-UA"/>
              </w:rPr>
              <w:t xml:space="preserve"> форумом стійкості</w:t>
            </w:r>
            <w:r w:rsidR="00862646" w:rsidRPr="00F90C34">
              <w:rPr>
                <w:rFonts w:ascii="Times New Roman" w:hAnsi="Times New Roman" w:cs="Times New Roman"/>
                <w:sz w:val="20"/>
                <w:lang w:val="uk-UA"/>
              </w:rPr>
              <w:t>.</w:t>
            </w:r>
            <w:r w:rsidR="00862646" w:rsidRPr="00F90C34">
              <w:rPr>
                <w:rFonts w:ascii="Times New Roman" w:hAnsi="Times New Roman" w:cs="Times New Roman"/>
                <w:color w:val="00487C"/>
                <w:sz w:val="20"/>
                <w:vertAlign w:val="superscript"/>
                <w:lang w:val="uk-UA"/>
              </w:rPr>
              <w:t>68</w:t>
            </w:r>
          </w:p>
        </w:tc>
      </w:tr>
    </w:tbl>
    <w:p w14:paraId="7ECAB67B" w14:textId="77777777" w:rsidR="00392EA5" w:rsidRPr="00F90C34" w:rsidRDefault="009B0AF8" w:rsidP="0075274C">
      <w:pPr>
        <w:pStyle w:val="a3"/>
        <w:spacing w:before="6" w:line="276" w:lineRule="auto"/>
        <w:rPr>
          <w:rFonts w:ascii="Times New Roman" w:hAnsi="Times New Roman" w:cs="Times New Roman"/>
          <w:sz w:val="28"/>
          <w:lang w:val="uk-UA"/>
        </w:rPr>
      </w:pPr>
      <w:r>
        <w:rPr>
          <w:rFonts w:ascii="Times New Roman" w:hAnsi="Times New Roman" w:cs="Times New Roman"/>
          <w:lang w:val="uk-UA"/>
        </w:rPr>
        <w:pict w14:anchorId="7ECAB85C">
          <v:rect id="_x0000_s2085" style="position:absolute;margin-left:56.65pt;margin-top:18.35pt;width:144.05pt;height:.6pt;z-index:-15699968;mso-wrap-distance-left:0;mso-wrap-distance-right:0;mso-position-horizontal-relative:page;mso-position-vertical-relative:text" fillcolor="black" stroked="f">
            <w10:wrap type="topAndBottom" anchorx="page"/>
          </v:rect>
        </w:pict>
      </w:r>
    </w:p>
    <w:p w14:paraId="7ECAB67C" w14:textId="2375DC56" w:rsidR="00392EA5" w:rsidRPr="00F90C34" w:rsidRDefault="00862646" w:rsidP="0075274C">
      <w:pPr>
        <w:spacing w:before="73" w:line="276" w:lineRule="auto"/>
        <w:ind w:left="272"/>
        <w:rPr>
          <w:rFonts w:ascii="Times New Roman" w:hAnsi="Times New Roman" w:cs="Times New Roman"/>
          <w:sz w:val="18"/>
          <w:lang w:val="uk-UA"/>
        </w:rPr>
      </w:pPr>
      <w:r w:rsidRPr="00F90C34">
        <w:rPr>
          <w:rFonts w:ascii="Times New Roman" w:hAnsi="Times New Roman" w:cs="Times New Roman"/>
          <w:color w:val="003366"/>
          <w:sz w:val="18"/>
          <w:vertAlign w:val="superscript"/>
          <w:lang w:val="uk-UA"/>
        </w:rPr>
        <w:t>68</w:t>
      </w:r>
      <w:r w:rsidRPr="00F90C34">
        <w:rPr>
          <w:rFonts w:ascii="Times New Roman" w:hAnsi="Times New Roman" w:cs="Times New Roman"/>
          <w:color w:val="003366"/>
          <w:sz w:val="18"/>
          <w:lang w:val="uk-UA"/>
        </w:rPr>
        <w:t xml:space="preserve"> </w:t>
      </w:r>
      <w:r w:rsidR="001E0AAD" w:rsidRPr="00F90C34">
        <w:rPr>
          <w:rFonts w:ascii="Times New Roman" w:hAnsi="Times New Roman" w:cs="Times New Roman"/>
          <w:color w:val="003366"/>
          <w:sz w:val="18"/>
          <w:lang w:val="uk-UA"/>
        </w:rPr>
        <w:t xml:space="preserve">Джерело: Регламент </w:t>
      </w:r>
      <w:r w:rsidRPr="00F90C34">
        <w:rPr>
          <w:rFonts w:ascii="Times New Roman" w:hAnsi="Times New Roman" w:cs="Times New Roman"/>
          <w:color w:val="003366"/>
          <w:sz w:val="18"/>
          <w:lang w:val="uk-UA"/>
        </w:rPr>
        <w:t>18</w:t>
      </w:r>
    </w:p>
    <w:p w14:paraId="7ECAB67E" w14:textId="7F752359" w:rsidR="00392EA5" w:rsidRPr="00F90C34" w:rsidRDefault="00BA4AB7" w:rsidP="001E0AAD">
      <w:pPr>
        <w:pStyle w:val="a5"/>
        <w:numPr>
          <w:ilvl w:val="0"/>
          <w:numId w:val="1"/>
        </w:numPr>
        <w:tabs>
          <w:tab w:val="left" w:pos="994"/>
        </w:tabs>
        <w:spacing w:before="7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Реагування на будь-яку надзвичайну ситуацію або серйозний інцидент має бути гнучким і повинно відображати обставини на даний момент. Немає двох однакових подій. Хоча бажано знати, як керувалися попередніми інцидентами та сценаріями навчань, завжди має бути нова оцінка поточного інциденту відповідно до його характеру та масштабу</w:t>
      </w:r>
      <w:r w:rsidR="00862646" w:rsidRPr="00F90C34">
        <w:rPr>
          <w:rFonts w:ascii="Times New Roman" w:hAnsi="Times New Roman" w:cs="Times New Roman"/>
          <w:sz w:val="24"/>
          <w:lang w:val="uk-UA"/>
        </w:rPr>
        <w:t>.</w:t>
      </w:r>
    </w:p>
    <w:p w14:paraId="7ECAB67F" w14:textId="56DAAFEA" w:rsidR="00392EA5" w:rsidRPr="00F90C34" w:rsidRDefault="00BA4AB7" w:rsidP="001E0AAD">
      <w:pPr>
        <w:pStyle w:val="a5"/>
        <w:numPr>
          <w:ilvl w:val="0"/>
          <w:numId w:val="1"/>
        </w:numPr>
        <w:tabs>
          <w:tab w:val="left" w:pos="994"/>
        </w:tabs>
        <w:spacing w:before="12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CCA та допоміжні положення та вказівки забезпечують послідовну основу для підготовки до надзвичайних ситуацій на місцевому рівні. Докладніше див. у Частині 1</w:t>
      </w:r>
      <w:r w:rsidR="00862646" w:rsidRPr="00F90C34">
        <w:rPr>
          <w:rFonts w:ascii="Times New Roman" w:hAnsi="Times New Roman" w:cs="Times New Roman"/>
          <w:sz w:val="24"/>
          <w:lang w:val="uk-UA"/>
        </w:rPr>
        <w:t>.</w:t>
      </w:r>
    </w:p>
    <w:p w14:paraId="7ECAB680" w14:textId="5A37700A" w:rsidR="00392EA5" w:rsidRPr="00F90C34" w:rsidRDefault="00BA4AB7" w:rsidP="001E0AAD">
      <w:pPr>
        <w:pStyle w:val="a5"/>
        <w:numPr>
          <w:ilvl w:val="0"/>
          <w:numId w:val="1"/>
        </w:numPr>
        <w:tabs>
          <w:tab w:val="left" w:pos="994"/>
        </w:tabs>
        <w:spacing w:before="12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Процеси співпраці та обміну інформацією призначені для забезпечення скоординованого, послідовного підходу до готовності до надзвичайних ситуацій. Ці процеси також допомагають уникнути непотрібного дублювання та заповнити прогалини в можливостях</w:t>
      </w:r>
      <w:r w:rsidR="00862646" w:rsidRPr="00F90C34">
        <w:rPr>
          <w:rFonts w:ascii="Times New Roman" w:hAnsi="Times New Roman" w:cs="Times New Roman"/>
          <w:sz w:val="24"/>
          <w:lang w:val="uk-UA"/>
        </w:rPr>
        <w:t>.</w:t>
      </w:r>
    </w:p>
    <w:p w14:paraId="4BE5BC83" w14:textId="77777777" w:rsidR="001E0AAD" w:rsidRPr="00F90C34" w:rsidRDefault="001E0AAD" w:rsidP="001E0AAD">
      <w:pPr>
        <w:tabs>
          <w:tab w:val="left" w:pos="994"/>
        </w:tabs>
        <w:spacing w:before="120" w:line="276" w:lineRule="auto"/>
        <w:ind w:right="122"/>
        <w:rPr>
          <w:rFonts w:ascii="Times New Roman" w:hAnsi="Times New Roman" w:cs="Times New Roman"/>
          <w:sz w:val="24"/>
          <w:lang w:val="uk-UA"/>
        </w:rPr>
      </w:pPr>
    </w:p>
    <w:p w14:paraId="7ECAB681" w14:textId="5DD7CC18" w:rsidR="00392EA5" w:rsidRPr="00F90C34" w:rsidRDefault="00BA4AB7" w:rsidP="00BA4AB7">
      <w:pPr>
        <w:pStyle w:val="a5"/>
        <w:numPr>
          <w:ilvl w:val="0"/>
          <w:numId w:val="1"/>
        </w:numPr>
        <w:tabs>
          <w:tab w:val="left" w:pos="994"/>
        </w:tabs>
        <w:spacing w:before="122"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Оскільки деякі прогалини в можливостях потрібно усунути на інших рівнях (наприклад, коли місцева територія може бути потенційно перевантажена), місцеві служби реагування повинні включати в Національну програму забезпечення стійкості. (Поради LRF щодо цього викладено в частині 2 цього документа).</w:t>
      </w:r>
    </w:p>
    <w:p w14:paraId="7ECAB682" w14:textId="51ECD547" w:rsidR="00392EA5" w:rsidRPr="00F90C34" w:rsidRDefault="00BA4AB7" w:rsidP="00BA4AB7">
      <w:pPr>
        <w:pStyle w:val="a5"/>
        <w:numPr>
          <w:ilvl w:val="0"/>
          <w:numId w:val="1"/>
        </w:numPr>
        <w:tabs>
          <w:tab w:val="left" w:pos="840"/>
        </w:tabs>
        <w:spacing w:before="11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Готовність полягає не лише в наявності оцінок ризиків, планів і домовленостей; це також здатність ефективно та </w:t>
      </w:r>
      <w:proofErr w:type="spellStart"/>
      <w:r w:rsidRPr="00F90C34">
        <w:rPr>
          <w:rFonts w:ascii="Times New Roman" w:hAnsi="Times New Roman" w:cs="Times New Roman"/>
          <w:sz w:val="24"/>
          <w:lang w:val="uk-UA"/>
        </w:rPr>
        <w:t>дієво</w:t>
      </w:r>
      <w:proofErr w:type="spellEnd"/>
      <w:r w:rsidRPr="00F90C34">
        <w:rPr>
          <w:rFonts w:ascii="Times New Roman" w:hAnsi="Times New Roman" w:cs="Times New Roman"/>
          <w:sz w:val="24"/>
          <w:lang w:val="uk-UA"/>
        </w:rPr>
        <w:t xml:space="preserve"> реагувати на надзвичайні ситуації (передбачувані чи непередбачені</w:t>
      </w:r>
      <w:r w:rsidR="00862646" w:rsidRPr="00F90C34">
        <w:rPr>
          <w:rFonts w:ascii="Times New Roman" w:hAnsi="Times New Roman" w:cs="Times New Roman"/>
          <w:sz w:val="24"/>
          <w:lang w:val="uk-UA"/>
        </w:rPr>
        <w:t>).</w:t>
      </w:r>
    </w:p>
    <w:p w14:paraId="7ECAB683" w14:textId="43D0688A" w:rsidR="00392EA5" w:rsidRPr="00F90C34" w:rsidRDefault="00BA4AB7" w:rsidP="00BA4AB7">
      <w:pPr>
        <w:pStyle w:val="a5"/>
        <w:numPr>
          <w:ilvl w:val="0"/>
          <w:numId w:val="1"/>
        </w:numPr>
        <w:tabs>
          <w:tab w:val="left" w:pos="840"/>
        </w:tabs>
        <w:spacing w:before="12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Національне керівництво з відновлення показує, як перелічені вище процеси можуть бути застосовані до планування відновлення. Цей посібник також містить додаткові відомості про процес планування відновлення. Відновлення найкраще досягається там, де процес відновлення починається з моменту початку надзвичайної ситуації. Рекомендується, щоб Координаційна група з відновлення (RCG) була створена в перший день надзвичайної ситуації та працювала паралельно з SCG</w:t>
      </w:r>
      <w:r w:rsidR="00862646" w:rsidRPr="00F90C34">
        <w:rPr>
          <w:rFonts w:ascii="Times New Roman" w:hAnsi="Times New Roman" w:cs="Times New Roman"/>
          <w:sz w:val="24"/>
          <w:lang w:val="uk-UA"/>
        </w:rPr>
        <w:t>.</w:t>
      </w:r>
    </w:p>
    <w:p w14:paraId="7ECAB684" w14:textId="2E8E26EF" w:rsidR="00392EA5" w:rsidRPr="00F90C34" w:rsidRDefault="004B3E19" w:rsidP="00BA4AB7">
      <w:pPr>
        <w:pStyle w:val="a5"/>
        <w:numPr>
          <w:ilvl w:val="0"/>
          <w:numId w:val="1"/>
        </w:numPr>
        <w:tabs>
          <w:tab w:val="left" w:pos="840"/>
        </w:tabs>
        <w:spacing w:before="11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На додаток до загальних процесів, описаних вище, існує також низка детальних практичних міркувань та інших процесів, які не охоплюються режимом CCA, які необхідні для забезпечення ефективного управління надзвичайними ситуаціями. Ці додаткові міркування наведено в таблиці нижче</w:t>
      </w:r>
      <w:r w:rsidR="00862646" w:rsidRPr="00F90C34">
        <w:rPr>
          <w:rFonts w:ascii="Times New Roman" w:hAnsi="Times New Roman" w:cs="Times New Roman"/>
          <w:sz w:val="24"/>
          <w:lang w:val="uk-UA"/>
        </w:rPr>
        <w:t>.</w:t>
      </w:r>
    </w:p>
    <w:p w14:paraId="7ECAB685" w14:textId="77777777" w:rsidR="00392EA5" w:rsidRPr="00F90C34" w:rsidRDefault="00392EA5" w:rsidP="0075274C">
      <w:pPr>
        <w:pStyle w:val="a3"/>
        <w:spacing w:before="7" w:line="276" w:lineRule="auto"/>
        <w:rPr>
          <w:rFonts w:ascii="Times New Roman" w:hAnsi="Times New Roman" w:cs="Times New Roman"/>
          <w:sz w:val="10"/>
          <w:lang w:val="uk-UA"/>
        </w:rPr>
      </w:pPr>
    </w:p>
    <w:tbl>
      <w:tblPr>
        <w:tblStyle w:val="TableNormal"/>
        <w:tblW w:w="0" w:type="auto"/>
        <w:tblInd w:w="284" w:type="dxa"/>
        <w:tblLayout w:type="fixed"/>
        <w:tblLook w:val="01E0" w:firstRow="1" w:lastRow="1" w:firstColumn="1" w:lastColumn="1" w:noHBand="0" w:noVBand="0"/>
      </w:tblPr>
      <w:tblGrid>
        <w:gridCol w:w="992"/>
        <w:gridCol w:w="8922"/>
        <w:gridCol w:w="8"/>
      </w:tblGrid>
      <w:tr w:rsidR="00392EA5" w:rsidRPr="009B0AF8" w14:paraId="7ECAB688" w14:textId="77777777" w:rsidTr="004B3E19">
        <w:trPr>
          <w:trHeight w:val="900"/>
        </w:trPr>
        <w:tc>
          <w:tcPr>
            <w:tcW w:w="9922" w:type="dxa"/>
            <w:gridSpan w:val="3"/>
            <w:shd w:val="clear" w:color="auto" w:fill="00487C"/>
          </w:tcPr>
          <w:p w14:paraId="7ECAB686" w14:textId="77777777" w:rsidR="00392EA5" w:rsidRPr="00F90C34" w:rsidRDefault="00392EA5" w:rsidP="0075274C">
            <w:pPr>
              <w:pStyle w:val="TableParagraph"/>
              <w:spacing w:before="10" w:line="276" w:lineRule="auto"/>
              <w:ind w:left="0"/>
              <w:rPr>
                <w:rFonts w:ascii="Times New Roman" w:hAnsi="Times New Roman" w:cs="Times New Roman"/>
                <w:sz w:val="20"/>
                <w:lang w:val="uk-UA"/>
              </w:rPr>
            </w:pPr>
          </w:p>
          <w:p w14:paraId="7ECAB687" w14:textId="5A370E46" w:rsidR="00392EA5" w:rsidRPr="00F90C34" w:rsidRDefault="004B3E19" w:rsidP="0075274C">
            <w:pPr>
              <w:pStyle w:val="TableParagraph"/>
              <w:spacing w:before="0" w:line="276" w:lineRule="auto"/>
              <w:ind w:left="112"/>
              <w:rPr>
                <w:rFonts w:ascii="Times New Roman" w:hAnsi="Times New Roman" w:cs="Times New Roman"/>
                <w:b/>
                <w:sz w:val="24"/>
                <w:lang w:val="uk-UA"/>
              </w:rPr>
            </w:pPr>
            <w:r w:rsidRPr="00F90C34">
              <w:rPr>
                <w:rFonts w:ascii="Times New Roman" w:hAnsi="Times New Roman" w:cs="Times New Roman"/>
                <w:b/>
                <w:color w:val="FFFFFF"/>
                <w:sz w:val="24"/>
                <w:lang w:val="uk-UA"/>
              </w:rPr>
              <w:t>Бути готовим реагувати на надзвичайні ситуації та відновлюватися після них</w:t>
            </w:r>
          </w:p>
        </w:tc>
      </w:tr>
      <w:tr w:rsidR="00392EA5" w:rsidRPr="009B0AF8" w14:paraId="7ECAB68E" w14:textId="77777777" w:rsidTr="004B3E19">
        <w:trPr>
          <w:trHeight w:val="1874"/>
        </w:trPr>
        <w:tc>
          <w:tcPr>
            <w:tcW w:w="992" w:type="dxa"/>
            <w:tcBorders>
              <w:left w:val="single" w:sz="4" w:space="0" w:color="00487C"/>
              <w:bottom w:val="single" w:sz="4" w:space="0" w:color="00487C"/>
              <w:right w:val="single" w:sz="4" w:space="0" w:color="00487C"/>
            </w:tcBorders>
            <w:textDirection w:val="btLr"/>
          </w:tcPr>
          <w:p w14:paraId="7ECAB689" w14:textId="249BD50B" w:rsidR="00392EA5" w:rsidRPr="00F90C34" w:rsidRDefault="004B3E19" w:rsidP="0075274C">
            <w:pPr>
              <w:pStyle w:val="TableParagraph"/>
              <w:spacing w:before="75" w:line="276" w:lineRule="auto"/>
              <w:ind w:left="282" w:right="264" w:firstLine="165"/>
              <w:rPr>
                <w:rFonts w:ascii="Times New Roman" w:hAnsi="Times New Roman" w:cs="Times New Roman"/>
                <w:b/>
                <w:sz w:val="24"/>
                <w:lang w:val="uk-UA"/>
              </w:rPr>
            </w:pPr>
            <w:r w:rsidRPr="00F90C34">
              <w:rPr>
                <w:rFonts w:ascii="Times New Roman" w:hAnsi="Times New Roman" w:cs="Times New Roman"/>
                <w:b/>
                <w:color w:val="00487C"/>
                <w:szCs w:val="20"/>
                <w:lang w:val="uk-UA"/>
              </w:rPr>
              <w:t>Для ваших респонденті</w:t>
            </w:r>
            <w:r w:rsidRPr="00F90C34">
              <w:rPr>
                <w:rFonts w:ascii="Times New Roman" w:hAnsi="Times New Roman" w:cs="Times New Roman"/>
                <w:b/>
                <w:color w:val="00487C"/>
                <w:sz w:val="24"/>
                <w:lang w:val="uk-UA"/>
              </w:rPr>
              <w:t>в</w:t>
            </w:r>
          </w:p>
        </w:tc>
        <w:tc>
          <w:tcPr>
            <w:tcW w:w="8930" w:type="dxa"/>
            <w:gridSpan w:val="2"/>
            <w:tcBorders>
              <w:left w:val="single" w:sz="4" w:space="0" w:color="00487C"/>
              <w:bottom w:val="single" w:sz="4" w:space="0" w:color="00487C"/>
              <w:right w:val="single" w:sz="4" w:space="0" w:color="00487C"/>
            </w:tcBorders>
          </w:tcPr>
          <w:p w14:paraId="403E303E" w14:textId="35ABAF72" w:rsidR="004B3E19" w:rsidRPr="00F90C34" w:rsidRDefault="004B3E19" w:rsidP="004B3E19">
            <w:pPr>
              <w:pStyle w:val="TableParagraph"/>
              <w:spacing w:line="276" w:lineRule="auto"/>
              <w:rPr>
                <w:rFonts w:ascii="Times New Roman" w:hAnsi="Times New Roman" w:cs="Times New Roman"/>
                <w:sz w:val="20"/>
                <w:lang w:val="uk-UA"/>
              </w:rPr>
            </w:pPr>
            <w:proofErr w:type="spellStart"/>
            <w:r w:rsidRPr="00F90C34">
              <w:rPr>
                <w:rFonts w:ascii="Times New Roman" w:hAnsi="Times New Roman" w:cs="Times New Roman"/>
                <w:sz w:val="20"/>
                <w:lang w:val="uk-UA"/>
              </w:rPr>
              <w:t>Реагувальники</w:t>
            </w:r>
            <w:proofErr w:type="spellEnd"/>
            <w:r w:rsidRPr="00F90C34">
              <w:rPr>
                <w:rFonts w:ascii="Times New Roman" w:hAnsi="Times New Roman" w:cs="Times New Roman"/>
                <w:sz w:val="20"/>
                <w:lang w:val="uk-UA"/>
              </w:rPr>
              <w:t xml:space="preserve"> категорії 1 повинні</w:t>
            </w:r>
            <w:r w:rsidR="00862646" w:rsidRPr="00F90C34">
              <w:rPr>
                <w:rFonts w:ascii="Times New Roman" w:hAnsi="Times New Roman" w:cs="Times New Roman"/>
                <w:sz w:val="20"/>
                <w:lang w:val="uk-UA"/>
              </w:rPr>
              <w:t>:</w:t>
            </w:r>
          </w:p>
          <w:p w14:paraId="4116A865" w14:textId="652DC787" w:rsidR="004B3E19" w:rsidRPr="00F90C34" w:rsidRDefault="004B3E19" w:rsidP="004B3E19">
            <w:pPr>
              <w:pStyle w:val="TableParagraph"/>
              <w:numPr>
                <w:ilvl w:val="0"/>
                <w:numId w:val="26"/>
              </w:numPr>
              <w:spacing w:before="0" w:line="276" w:lineRule="auto"/>
              <w:ind w:left="424" w:right="420" w:hanging="141"/>
              <w:rPr>
                <w:rFonts w:ascii="Times New Roman" w:hAnsi="Times New Roman" w:cs="Times New Roman"/>
                <w:sz w:val="20"/>
                <w:lang w:val="uk-UA"/>
              </w:rPr>
            </w:pPr>
            <w:r w:rsidRPr="00F90C34">
              <w:rPr>
                <w:rFonts w:ascii="Times New Roman" w:hAnsi="Times New Roman" w:cs="Times New Roman"/>
                <w:sz w:val="20"/>
                <w:lang w:val="uk-UA"/>
              </w:rPr>
              <w:t>мати план із визначенням необхідних ресурсів і будь-яких прогалин; навчати та тренувати персонал</w:t>
            </w:r>
            <w:r w:rsidR="00862646" w:rsidRPr="00F90C34">
              <w:rPr>
                <w:rFonts w:ascii="Times New Roman" w:hAnsi="Times New Roman" w:cs="Times New Roman"/>
                <w:sz w:val="20"/>
                <w:lang w:val="uk-UA"/>
              </w:rPr>
              <w:t>;</w:t>
            </w:r>
          </w:p>
          <w:p w14:paraId="7ECAB68C" w14:textId="280085B0" w:rsidR="00392EA5" w:rsidRPr="00F90C34" w:rsidRDefault="004B3E19" w:rsidP="004B3E19">
            <w:pPr>
              <w:pStyle w:val="TableParagraph"/>
              <w:numPr>
                <w:ilvl w:val="0"/>
                <w:numId w:val="26"/>
              </w:numPr>
              <w:spacing w:before="0" w:line="276" w:lineRule="auto"/>
              <w:ind w:left="424" w:right="420" w:hanging="141"/>
              <w:rPr>
                <w:rFonts w:ascii="Times New Roman" w:hAnsi="Times New Roman" w:cs="Times New Roman"/>
                <w:sz w:val="20"/>
                <w:lang w:val="uk-UA"/>
              </w:rPr>
            </w:pPr>
            <w:r w:rsidRPr="00F90C34">
              <w:rPr>
                <w:rFonts w:ascii="Times New Roman" w:hAnsi="Times New Roman" w:cs="Times New Roman"/>
                <w:sz w:val="20"/>
                <w:lang w:val="uk-UA"/>
              </w:rPr>
              <w:t>мати процес оновлення планів і оцінки можливостей; і бути готовим відповісти</w:t>
            </w:r>
            <w:r w:rsidR="00862646" w:rsidRPr="00F90C34">
              <w:rPr>
                <w:rFonts w:ascii="Times New Roman" w:hAnsi="Times New Roman" w:cs="Times New Roman"/>
                <w:sz w:val="20"/>
                <w:lang w:val="uk-UA"/>
              </w:rPr>
              <w:t>.</w:t>
            </w:r>
          </w:p>
          <w:p w14:paraId="7ECAB68D" w14:textId="40FB90DB" w:rsidR="00392EA5" w:rsidRPr="00F90C34" w:rsidRDefault="004B3E19" w:rsidP="004B3E19">
            <w:pPr>
              <w:pStyle w:val="TableParagraph"/>
              <w:spacing w:before="0" w:line="276" w:lineRule="auto"/>
              <w:ind w:right="420"/>
              <w:rPr>
                <w:rFonts w:ascii="Times New Roman" w:hAnsi="Times New Roman" w:cs="Times New Roman"/>
                <w:sz w:val="20"/>
                <w:lang w:val="uk-UA"/>
              </w:rPr>
            </w:pPr>
            <w:r w:rsidRPr="00F90C34">
              <w:rPr>
                <w:rFonts w:ascii="Times New Roman" w:hAnsi="Times New Roman" w:cs="Times New Roman"/>
                <w:sz w:val="20"/>
                <w:lang w:val="uk-UA"/>
              </w:rPr>
              <w:t>Це повинно дозволити їм ефективно реагувати на надзвичайні ситуації (передбачувані чи непередбачені) та відновлюватися після них.</w:t>
            </w:r>
          </w:p>
        </w:tc>
      </w:tr>
      <w:tr w:rsidR="00392EA5" w:rsidRPr="009B0AF8" w14:paraId="7ECAB69F" w14:textId="77777777" w:rsidTr="004B3E19">
        <w:tblPrEx>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PrEx>
        <w:trPr>
          <w:gridAfter w:val="1"/>
          <w:wAfter w:w="8" w:type="dxa"/>
          <w:trHeight w:val="4608"/>
        </w:trPr>
        <w:tc>
          <w:tcPr>
            <w:tcW w:w="992" w:type="dxa"/>
            <w:textDirection w:val="btLr"/>
          </w:tcPr>
          <w:p w14:paraId="7ECAB693" w14:textId="77777777" w:rsidR="00392EA5" w:rsidRPr="00F90C34" w:rsidRDefault="00392EA5" w:rsidP="0075274C">
            <w:pPr>
              <w:pStyle w:val="TableParagraph"/>
              <w:spacing w:before="1" w:line="276" w:lineRule="auto"/>
              <w:ind w:left="0"/>
              <w:rPr>
                <w:rFonts w:ascii="Times New Roman" w:hAnsi="Times New Roman" w:cs="Times New Roman"/>
                <w:sz w:val="25"/>
                <w:lang w:val="uk-UA"/>
              </w:rPr>
            </w:pPr>
          </w:p>
          <w:p w14:paraId="7ECAB694" w14:textId="3FE5D7EE" w:rsidR="00392EA5" w:rsidRPr="00F90C34" w:rsidRDefault="004B3E19" w:rsidP="0075274C">
            <w:pPr>
              <w:pStyle w:val="TableParagraph"/>
              <w:spacing w:before="0" w:line="276" w:lineRule="auto"/>
              <w:ind w:left="1531" w:right="1530"/>
              <w:jc w:val="center"/>
              <w:rPr>
                <w:rFonts w:ascii="Times New Roman" w:hAnsi="Times New Roman" w:cs="Times New Roman"/>
                <w:b/>
                <w:sz w:val="24"/>
                <w:lang w:val="uk-UA"/>
              </w:rPr>
            </w:pPr>
            <w:r w:rsidRPr="00F90C34">
              <w:rPr>
                <w:rFonts w:ascii="Times New Roman" w:hAnsi="Times New Roman" w:cs="Times New Roman"/>
                <w:b/>
                <w:color w:val="00487C"/>
                <w:sz w:val="24"/>
                <w:lang w:val="uk-UA"/>
              </w:rPr>
              <w:t xml:space="preserve">Для вашого </w:t>
            </w:r>
            <w:r w:rsidR="00862646" w:rsidRPr="00F90C34">
              <w:rPr>
                <w:rFonts w:ascii="Times New Roman" w:hAnsi="Times New Roman" w:cs="Times New Roman"/>
                <w:b/>
                <w:color w:val="00487C"/>
                <w:sz w:val="24"/>
                <w:lang w:val="uk-UA"/>
              </w:rPr>
              <w:t>LRF</w:t>
            </w:r>
          </w:p>
        </w:tc>
        <w:tc>
          <w:tcPr>
            <w:tcW w:w="8922" w:type="dxa"/>
          </w:tcPr>
          <w:p w14:paraId="72E11C95" w14:textId="5048BEEC" w:rsidR="004B3E19" w:rsidRPr="00F90C34" w:rsidRDefault="004B3E19" w:rsidP="004B3E19">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LRF повинні:</w:t>
            </w:r>
          </w:p>
          <w:p w14:paraId="35FDEC4A" w14:textId="77777777"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забезпечити, щоб плани охоплювали роль, мету та функціонування SCG;</w:t>
            </w:r>
          </w:p>
          <w:p w14:paraId="695E97F7" w14:textId="0A44910D"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гарантувати, що плани забезпечують оперативну сумісність, включаючи механізм для розробки та підтримки спільної обізнаності про ситуацію69.</w:t>
            </w:r>
          </w:p>
          <w:p w14:paraId="6CF8CAB3" w14:textId="347B0062"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визначити та задокументувати спроможність служб реагування реагувати та відновлюватися після надзвичайної ситуації та спланувати, коли надзвичайна ситуація може перевищити їхні можливості;</w:t>
            </w:r>
          </w:p>
          <w:p w14:paraId="1F852B6B" w14:textId="525CF94F"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визначити інші необхідні ресурси та спланувати доступ до них;</w:t>
            </w:r>
          </w:p>
          <w:p w14:paraId="52DF5B0C" w14:textId="4A6168B5"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визначити та задокументувати осіб для кожної з ролей у SCG;</w:t>
            </w:r>
          </w:p>
          <w:p w14:paraId="5DB4B785" w14:textId="2A160956"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полегшення передачі між фазами реагування, відновлення та регенерації;</w:t>
            </w:r>
          </w:p>
          <w:p w14:paraId="78F15330" w14:textId="15903DC4"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план відновлення після надзвичайних ситуацій за допомогою розділу загального плану серйозних інцидентів або окремого плану відновлення;</w:t>
            </w:r>
          </w:p>
          <w:p w14:paraId="5D114B87" w14:textId="2F0D52D6"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вправлятися та тестувати плани відновлення;</w:t>
            </w:r>
          </w:p>
          <w:p w14:paraId="7B8B53E1" w14:textId="7B2735A2" w:rsidR="004B3E19" w:rsidRPr="00F90C34" w:rsidRDefault="004B3E19" w:rsidP="004B3E19">
            <w:pPr>
              <w:pStyle w:val="TableParagraph"/>
              <w:numPr>
                <w:ilvl w:val="0"/>
                <w:numId w:val="27"/>
              </w:numPr>
              <w:spacing w:before="72"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сприяти підведенню підсумків і впроваджувати визначені процеси, отримані під час навчань і операцій реагування та відновлення;</w:t>
            </w:r>
          </w:p>
          <w:p w14:paraId="7ECAB69E" w14:textId="54BA2EC1" w:rsidR="00392EA5" w:rsidRPr="00F90C34" w:rsidRDefault="004B3E19" w:rsidP="004B3E19">
            <w:pPr>
              <w:pStyle w:val="TableParagraph"/>
              <w:numPr>
                <w:ilvl w:val="0"/>
                <w:numId w:val="27"/>
              </w:numPr>
              <w:spacing w:before="73" w:line="276" w:lineRule="auto"/>
              <w:ind w:left="427" w:right="136" w:hanging="283"/>
              <w:rPr>
                <w:rFonts w:ascii="Times New Roman" w:hAnsi="Times New Roman" w:cs="Times New Roman"/>
                <w:sz w:val="20"/>
                <w:lang w:val="uk-UA"/>
              </w:rPr>
            </w:pPr>
            <w:r w:rsidRPr="00F90C34">
              <w:rPr>
                <w:rFonts w:ascii="Times New Roman" w:hAnsi="Times New Roman" w:cs="Times New Roman"/>
                <w:sz w:val="20"/>
                <w:lang w:val="uk-UA"/>
              </w:rPr>
              <w:t xml:space="preserve">включати отримані </w:t>
            </w:r>
            <w:proofErr w:type="spellStart"/>
            <w:r w:rsidRPr="00F90C34">
              <w:rPr>
                <w:rFonts w:ascii="Times New Roman" w:hAnsi="Times New Roman" w:cs="Times New Roman"/>
                <w:sz w:val="20"/>
                <w:lang w:val="uk-UA"/>
              </w:rPr>
              <w:t>уроки</w:t>
            </w:r>
            <w:proofErr w:type="spellEnd"/>
            <w:r w:rsidRPr="00F90C34">
              <w:rPr>
                <w:rFonts w:ascii="Times New Roman" w:hAnsi="Times New Roman" w:cs="Times New Roman"/>
                <w:sz w:val="20"/>
                <w:lang w:val="uk-UA"/>
              </w:rPr>
              <w:t xml:space="preserve"> в оновлені плани; а також тестувати та перевіряти оновлені плани</w:t>
            </w:r>
            <w:r w:rsidR="00862646" w:rsidRPr="00F90C34">
              <w:rPr>
                <w:rFonts w:ascii="Times New Roman" w:hAnsi="Times New Roman" w:cs="Times New Roman"/>
                <w:sz w:val="20"/>
                <w:lang w:val="uk-UA"/>
              </w:rPr>
              <w:t>.</w:t>
            </w:r>
          </w:p>
        </w:tc>
      </w:tr>
    </w:tbl>
    <w:p w14:paraId="7ECAB6A0" w14:textId="5924EA45" w:rsidR="00392EA5" w:rsidRPr="00F90C34" w:rsidRDefault="009B0AF8" w:rsidP="0075274C">
      <w:pPr>
        <w:pStyle w:val="a3"/>
        <w:spacing w:line="276" w:lineRule="auto"/>
        <w:rPr>
          <w:rFonts w:ascii="Times New Roman" w:hAnsi="Times New Roman" w:cs="Times New Roman"/>
          <w:sz w:val="20"/>
          <w:lang w:val="uk-UA"/>
        </w:rPr>
      </w:pPr>
      <w:r>
        <w:rPr>
          <w:rFonts w:ascii="Times New Roman" w:hAnsi="Times New Roman" w:cs="Times New Roman"/>
          <w:lang w:val="uk-UA"/>
        </w:rPr>
        <w:pict w14:anchorId="7ECAB860">
          <v:group id="_x0000_s2077" style="position:absolute;margin-left:111.75pt;margin-top:87pt;width:9.15pt;height:27.4pt;z-index:-17153024;mso-position-horizontal-relative:page;mso-position-vertical-relative:page" coordorigin="2235,1740" coordsize="183,548">
            <v:shape id="_x0000_s2079" type="#_x0000_t75" style="position:absolute;left:2234;top:1740;width:183;height:245">
              <v:imagedata r:id="rId57" o:title=""/>
            </v:shape>
            <v:shape id="_x0000_s2078" type="#_x0000_t75" style="position:absolute;left:2234;top:2042;width:183;height:245">
              <v:imagedata r:id="rId57" o:title=""/>
            </v:shape>
            <w10:wrap anchorx="page" anchory="page"/>
          </v:group>
        </w:pict>
      </w:r>
      <w:r>
        <w:rPr>
          <w:rFonts w:ascii="Times New Roman" w:hAnsi="Times New Roman" w:cs="Times New Roman"/>
          <w:lang w:val="uk-UA"/>
        </w:rPr>
        <w:pict w14:anchorId="7ECAB861">
          <v:group id="_x0000_s2072" style="position:absolute;margin-left:111.75pt;margin-top:155.55pt;width:9.15pt;height:57.75pt;z-index:-17152512;mso-position-horizontal-relative:page;mso-position-vertical-relative:page" coordorigin="2235,3111" coordsize="183,1155">
            <v:shape id="_x0000_s2076" type="#_x0000_t75" style="position:absolute;left:2234;top:3110;width:183;height:245">
              <v:imagedata r:id="rId57" o:title=""/>
            </v:shape>
            <v:shape id="_x0000_s2075" type="#_x0000_t75" style="position:absolute;left:2234;top:3413;width:183;height:245">
              <v:imagedata r:id="rId57" o:title=""/>
            </v:shape>
            <v:shape id="_x0000_s2074" type="#_x0000_t75" style="position:absolute;left:2234;top:3718;width:183;height:245">
              <v:imagedata r:id="rId57" o:title=""/>
            </v:shape>
            <v:shape id="_x0000_s2073" type="#_x0000_t75" style="position:absolute;left:2234;top:4020;width:183;height:245">
              <v:imagedata r:id="rId57" o:title=""/>
            </v:shape>
            <w10:wrap anchorx="page" anchory="page"/>
          </v:group>
        </w:pict>
      </w:r>
      <w:r>
        <w:rPr>
          <w:rFonts w:ascii="Times New Roman" w:hAnsi="Times New Roman" w:cs="Times New Roman"/>
          <w:lang w:val="uk-UA"/>
        </w:rPr>
        <w:pict w14:anchorId="7ECAB862">
          <v:group id="_x0000_s2069" style="position:absolute;margin-left:111.75pt;margin-top:227.8pt;width:9.15pt;height:27.4pt;z-index:-17152000;mso-position-horizontal-relative:page;mso-position-vertical-relative:page" coordorigin="2235,4556" coordsize="183,548">
            <v:shape id="_x0000_s2071" type="#_x0000_t75" style="position:absolute;left:2234;top:4555;width:183;height:245">
              <v:imagedata r:id="rId57" o:title=""/>
            </v:shape>
            <v:shape id="_x0000_s2070" type="#_x0000_t75" style="position:absolute;left:2234;top:4858;width:183;height:245">
              <v:imagedata r:id="rId57" o:title=""/>
            </v:shape>
            <w10:wrap anchorx="page" anchory="page"/>
          </v:group>
        </w:pict>
      </w:r>
      <w:r>
        <w:rPr>
          <w:rFonts w:ascii="Times New Roman" w:hAnsi="Times New Roman" w:cs="Times New Roman"/>
          <w:lang w:val="uk-UA"/>
        </w:rPr>
        <w:pict w14:anchorId="7ECAB863">
          <v:group id="_x0000_s2066" style="position:absolute;margin-left:111.75pt;margin-top:269.55pt;width:9.15pt;height:27.55pt;z-index:-17151488;mso-position-horizontal-relative:page;mso-position-vertical-relative:page" coordorigin="2235,5391" coordsize="183,551">
            <v:shape id="_x0000_s2068" type="#_x0000_t75" style="position:absolute;left:2234;top:5390;width:183;height:245">
              <v:imagedata r:id="rId57" o:title=""/>
            </v:shape>
            <v:shape id="_x0000_s2067" type="#_x0000_t75" style="position:absolute;left:2234;top:5696;width:183;height:245">
              <v:imagedata r:id="rId57" o:title=""/>
            </v:shape>
            <w10:wrap anchorx="page" anchory="page"/>
          </v:group>
        </w:pict>
      </w:r>
    </w:p>
    <w:p w14:paraId="7ECAB6A1" w14:textId="77777777" w:rsidR="00392EA5" w:rsidRPr="00F90C34" w:rsidRDefault="00392EA5" w:rsidP="0075274C">
      <w:pPr>
        <w:pStyle w:val="a3"/>
        <w:spacing w:before="3" w:line="276" w:lineRule="auto"/>
        <w:rPr>
          <w:rFonts w:ascii="Times New Roman" w:hAnsi="Times New Roman" w:cs="Times New Roman"/>
          <w:sz w:val="11"/>
          <w:lang w:val="uk-UA"/>
        </w:rPr>
      </w:pPr>
    </w:p>
    <w:tbl>
      <w:tblPr>
        <w:tblStyle w:val="TableNormal"/>
        <w:tblW w:w="0" w:type="auto"/>
        <w:tblInd w:w="277"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994"/>
        <w:gridCol w:w="8932"/>
      </w:tblGrid>
      <w:tr w:rsidR="00392EA5" w:rsidRPr="00F90C34" w14:paraId="7ECAB6A9" w14:textId="77777777">
        <w:trPr>
          <w:trHeight w:val="2401"/>
        </w:trPr>
        <w:tc>
          <w:tcPr>
            <w:tcW w:w="994" w:type="dxa"/>
            <w:textDirection w:val="btLr"/>
          </w:tcPr>
          <w:p w14:paraId="7ECAB6A2" w14:textId="1113BAE3" w:rsidR="00392EA5" w:rsidRPr="00F90C34" w:rsidRDefault="004B3E19" w:rsidP="0075274C">
            <w:pPr>
              <w:pStyle w:val="TableParagraph"/>
              <w:spacing w:before="231" w:line="276" w:lineRule="auto"/>
              <w:ind w:left="446"/>
              <w:rPr>
                <w:rFonts w:ascii="Times New Roman" w:hAnsi="Times New Roman" w:cs="Times New Roman"/>
                <w:b/>
                <w:sz w:val="24"/>
                <w:lang w:val="uk-UA"/>
              </w:rPr>
            </w:pPr>
            <w:r w:rsidRPr="00F90C34">
              <w:rPr>
                <w:rFonts w:ascii="Times New Roman" w:hAnsi="Times New Roman" w:cs="Times New Roman"/>
                <w:b/>
                <w:color w:val="00487C"/>
                <w:sz w:val="24"/>
                <w:lang w:val="uk-UA"/>
              </w:rPr>
              <w:lastRenderedPageBreak/>
              <w:t>Для вашого</w:t>
            </w:r>
            <w:r w:rsidR="00862646" w:rsidRPr="00F90C34">
              <w:rPr>
                <w:rFonts w:ascii="Times New Roman" w:hAnsi="Times New Roman" w:cs="Times New Roman"/>
                <w:b/>
                <w:color w:val="00487C"/>
                <w:sz w:val="24"/>
                <w:lang w:val="uk-UA"/>
              </w:rPr>
              <w:t xml:space="preserve"> LRF</w:t>
            </w:r>
          </w:p>
        </w:tc>
        <w:tc>
          <w:tcPr>
            <w:tcW w:w="8932" w:type="dxa"/>
          </w:tcPr>
          <w:p w14:paraId="2662022A" w14:textId="23B41109" w:rsidR="004B3E19" w:rsidRPr="00F90C34" w:rsidRDefault="004B3E19" w:rsidP="004B3E19">
            <w:pPr>
              <w:pStyle w:val="TableParagraph"/>
              <w:spacing w:line="276" w:lineRule="auto"/>
              <w:ind w:right="99"/>
              <w:rPr>
                <w:rFonts w:ascii="Times New Roman" w:hAnsi="Times New Roman" w:cs="Times New Roman"/>
                <w:sz w:val="20"/>
                <w:lang w:val="uk-UA"/>
              </w:rPr>
            </w:pPr>
            <w:r w:rsidRPr="00F90C34">
              <w:rPr>
                <w:rFonts w:ascii="Times New Roman" w:hAnsi="Times New Roman" w:cs="Times New Roman"/>
                <w:sz w:val="20"/>
                <w:lang w:val="uk-UA"/>
              </w:rPr>
              <w:t>Щоб гарантувати, що територія підготовлена, LRF повинні (відповідно до принципу забезпечення та покращення на місцевому рівні)</w:t>
            </w:r>
            <w:r w:rsidR="00862646" w:rsidRPr="00F90C34">
              <w:rPr>
                <w:rFonts w:ascii="Times New Roman" w:hAnsi="Times New Roman" w:cs="Times New Roman"/>
                <w:sz w:val="20"/>
                <w:lang w:val="uk-UA"/>
              </w:rPr>
              <w:t>:</w:t>
            </w:r>
          </w:p>
          <w:p w14:paraId="6CF8761D" w14:textId="77777777" w:rsidR="004B3E19" w:rsidRPr="00F90C34" w:rsidRDefault="004B3E19" w:rsidP="004B3E19">
            <w:pPr>
              <w:pStyle w:val="TableParagraph"/>
              <w:numPr>
                <w:ilvl w:val="0"/>
                <w:numId w:val="28"/>
              </w:numPr>
              <w:spacing w:before="75" w:line="276" w:lineRule="auto"/>
              <w:ind w:left="300" w:right="99" w:hanging="244"/>
              <w:rPr>
                <w:rFonts w:ascii="Times New Roman" w:hAnsi="Times New Roman" w:cs="Times New Roman"/>
                <w:sz w:val="20"/>
                <w:lang w:val="uk-UA"/>
              </w:rPr>
            </w:pPr>
            <w:r w:rsidRPr="00F90C34">
              <w:rPr>
                <w:rFonts w:ascii="Times New Roman" w:hAnsi="Times New Roman" w:cs="Times New Roman"/>
                <w:sz w:val="20"/>
                <w:lang w:val="uk-UA"/>
              </w:rPr>
              <w:t>визначити організації, які не готові;</w:t>
            </w:r>
          </w:p>
          <w:p w14:paraId="12D82B94" w14:textId="29539F81" w:rsidR="004B3E19" w:rsidRPr="00F90C34" w:rsidRDefault="004B3E19" w:rsidP="004B3E19">
            <w:pPr>
              <w:pStyle w:val="TableParagraph"/>
              <w:numPr>
                <w:ilvl w:val="0"/>
                <w:numId w:val="28"/>
              </w:numPr>
              <w:spacing w:before="75" w:line="276" w:lineRule="auto"/>
              <w:ind w:left="300" w:right="99" w:hanging="244"/>
              <w:rPr>
                <w:rFonts w:ascii="Times New Roman" w:hAnsi="Times New Roman" w:cs="Times New Roman"/>
                <w:sz w:val="20"/>
                <w:lang w:val="uk-UA"/>
              </w:rPr>
            </w:pPr>
            <w:r w:rsidRPr="00F90C34">
              <w:rPr>
                <w:rFonts w:ascii="Times New Roman" w:hAnsi="Times New Roman" w:cs="Times New Roman"/>
                <w:sz w:val="20"/>
                <w:lang w:val="uk-UA"/>
              </w:rPr>
              <w:t>неофіційно чи офіційно повідомити організації про свої проблеми;</w:t>
            </w:r>
          </w:p>
          <w:p w14:paraId="0A0C75C1" w14:textId="08F74343" w:rsidR="004B3E19" w:rsidRPr="00F90C34" w:rsidRDefault="004B3E19" w:rsidP="004B3E19">
            <w:pPr>
              <w:pStyle w:val="TableParagraph"/>
              <w:numPr>
                <w:ilvl w:val="0"/>
                <w:numId w:val="28"/>
              </w:numPr>
              <w:spacing w:before="75" w:line="276" w:lineRule="auto"/>
              <w:ind w:left="300" w:right="99" w:hanging="244"/>
              <w:rPr>
                <w:rFonts w:ascii="Times New Roman" w:hAnsi="Times New Roman" w:cs="Times New Roman"/>
                <w:sz w:val="20"/>
                <w:lang w:val="uk-UA"/>
              </w:rPr>
            </w:pPr>
            <w:r w:rsidRPr="00F90C34">
              <w:rPr>
                <w:rFonts w:ascii="Times New Roman" w:hAnsi="Times New Roman" w:cs="Times New Roman"/>
                <w:sz w:val="20"/>
                <w:lang w:val="uk-UA"/>
              </w:rPr>
              <w:t>запропонувати безпосередню підтримку організації або посередницьку підтримку з іншого боку;</w:t>
            </w:r>
          </w:p>
          <w:p w14:paraId="1B0E2E4E" w14:textId="6553F064" w:rsidR="004B3E19" w:rsidRPr="00F90C34" w:rsidRDefault="004B3E19" w:rsidP="004B3E19">
            <w:pPr>
              <w:pStyle w:val="TableParagraph"/>
              <w:numPr>
                <w:ilvl w:val="0"/>
                <w:numId w:val="28"/>
              </w:numPr>
              <w:spacing w:before="75" w:line="276" w:lineRule="auto"/>
              <w:ind w:left="300" w:right="99" w:hanging="244"/>
              <w:rPr>
                <w:rFonts w:ascii="Times New Roman" w:hAnsi="Times New Roman" w:cs="Times New Roman"/>
                <w:sz w:val="20"/>
                <w:lang w:val="uk-UA"/>
              </w:rPr>
            </w:pPr>
            <w:r w:rsidRPr="00F90C34">
              <w:rPr>
                <w:rFonts w:ascii="Times New Roman" w:hAnsi="Times New Roman" w:cs="Times New Roman"/>
                <w:sz w:val="20"/>
                <w:lang w:val="uk-UA"/>
              </w:rPr>
              <w:t>контролювати реакцію організації;</w:t>
            </w:r>
          </w:p>
          <w:p w14:paraId="0A131ADD" w14:textId="2EBA9DE5" w:rsidR="004B3E19" w:rsidRPr="00F90C34" w:rsidRDefault="004B3E19" w:rsidP="004B3E19">
            <w:pPr>
              <w:pStyle w:val="TableParagraph"/>
              <w:numPr>
                <w:ilvl w:val="0"/>
                <w:numId w:val="28"/>
              </w:numPr>
              <w:spacing w:before="75" w:line="276" w:lineRule="auto"/>
              <w:ind w:left="300" w:right="99" w:hanging="244"/>
              <w:rPr>
                <w:rFonts w:ascii="Times New Roman" w:hAnsi="Times New Roman" w:cs="Times New Roman"/>
                <w:sz w:val="20"/>
                <w:lang w:val="uk-UA"/>
              </w:rPr>
            </w:pPr>
            <w:r w:rsidRPr="00F90C34">
              <w:rPr>
                <w:rFonts w:ascii="Times New Roman" w:hAnsi="Times New Roman" w:cs="Times New Roman"/>
                <w:sz w:val="20"/>
                <w:lang w:val="uk-UA"/>
              </w:rPr>
              <w:t>зменшити ескалацію, зберегти або загострити проблему, якщо це необхідно;</w:t>
            </w:r>
          </w:p>
          <w:p w14:paraId="7ECAB6A8" w14:textId="1448F0DC" w:rsidR="00392EA5" w:rsidRPr="00F90C34" w:rsidRDefault="004B3E19" w:rsidP="004B3E19">
            <w:pPr>
              <w:pStyle w:val="TableParagraph"/>
              <w:numPr>
                <w:ilvl w:val="0"/>
                <w:numId w:val="28"/>
              </w:numPr>
              <w:spacing w:before="5" w:line="276" w:lineRule="auto"/>
              <w:ind w:left="300" w:right="1569" w:hanging="244"/>
              <w:rPr>
                <w:rFonts w:ascii="Times New Roman" w:hAnsi="Times New Roman" w:cs="Times New Roman"/>
                <w:sz w:val="20"/>
                <w:lang w:val="uk-UA"/>
              </w:rPr>
            </w:pPr>
            <w:r w:rsidRPr="00F90C34">
              <w:rPr>
                <w:rFonts w:ascii="Times New Roman" w:hAnsi="Times New Roman" w:cs="Times New Roman"/>
                <w:sz w:val="20"/>
                <w:lang w:val="uk-UA"/>
              </w:rPr>
              <w:t>ділитися прикладами хорошої практики</w:t>
            </w:r>
            <w:r w:rsidR="00862646" w:rsidRPr="00F90C34">
              <w:rPr>
                <w:rFonts w:ascii="Times New Roman" w:hAnsi="Times New Roman" w:cs="Times New Roman"/>
                <w:sz w:val="20"/>
                <w:lang w:val="uk-UA"/>
              </w:rPr>
              <w:t>.</w:t>
            </w:r>
          </w:p>
        </w:tc>
      </w:tr>
      <w:tr w:rsidR="00392EA5" w:rsidRPr="009B0AF8" w14:paraId="7ECAB6B1" w14:textId="77777777">
        <w:trPr>
          <w:trHeight w:val="2860"/>
        </w:trPr>
        <w:tc>
          <w:tcPr>
            <w:tcW w:w="994" w:type="dxa"/>
            <w:textDirection w:val="btLr"/>
          </w:tcPr>
          <w:p w14:paraId="7ECAB6AA" w14:textId="652A8B52" w:rsidR="00392EA5" w:rsidRPr="00F90C34" w:rsidRDefault="004B3E19" w:rsidP="0075274C">
            <w:pPr>
              <w:pStyle w:val="TableParagraph"/>
              <w:spacing w:before="231" w:line="276" w:lineRule="auto"/>
              <w:ind w:left="410"/>
              <w:rPr>
                <w:rFonts w:ascii="Times New Roman" w:hAnsi="Times New Roman" w:cs="Times New Roman"/>
                <w:b/>
                <w:sz w:val="24"/>
                <w:lang w:val="uk-UA"/>
              </w:rPr>
            </w:pPr>
            <w:r w:rsidRPr="00F90C34">
              <w:rPr>
                <w:rFonts w:ascii="Times New Roman" w:hAnsi="Times New Roman" w:cs="Times New Roman"/>
                <w:b/>
                <w:color w:val="00487C"/>
                <w:sz w:val="24"/>
                <w:lang w:val="uk-UA"/>
              </w:rPr>
              <w:t>За межами вашої області</w:t>
            </w:r>
          </w:p>
        </w:tc>
        <w:tc>
          <w:tcPr>
            <w:tcW w:w="8932" w:type="dxa"/>
          </w:tcPr>
          <w:p w14:paraId="06BF7388" w14:textId="77777777" w:rsidR="008C76B6" w:rsidRPr="00F90C34" w:rsidRDefault="008C76B6" w:rsidP="008C76B6">
            <w:pPr>
              <w:pStyle w:val="TableParagraph"/>
              <w:spacing w:line="276" w:lineRule="auto"/>
              <w:rPr>
                <w:rFonts w:ascii="Times New Roman" w:hAnsi="Times New Roman" w:cs="Times New Roman"/>
                <w:sz w:val="20"/>
                <w:lang w:val="uk-UA"/>
              </w:rPr>
            </w:pPr>
            <w:r w:rsidRPr="00F90C34">
              <w:rPr>
                <w:rFonts w:ascii="Times New Roman" w:hAnsi="Times New Roman" w:cs="Times New Roman"/>
                <w:sz w:val="20"/>
                <w:lang w:val="uk-UA"/>
              </w:rPr>
              <w:t>Сусідні LRF повинні мати спільний потенціал і ресурси для виконання наступних дій у надзвичайних ситуаціях, які можуть перевантажити одну або більше окремих територій або ресурсів окремої LRF</w:t>
            </w:r>
            <w:r w:rsidR="00862646" w:rsidRPr="00F90C34">
              <w:rPr>
                <w:rFonts w:ascii="Times New Roman" w:hAnsi="Times New Roman" w:cs="Times New Roman"/>
                <w:sz w:val="20"/>
                <w:lang w:val="uk-UA"/>
              </w:rPr>
              <w:t>:</w:t>
            </w:r>
          </w:p>
          <w:p w14:paraId="7A6BD859" w14:textId="77777777" w:rsidR="008C76B6" w:rsidRPr="00F90C34" w:rsidRDefault="008C76B6" w:rsidP="008D2BA9">
            <w:pPr>
              <w:pStyle w:val="TableParagraph"/>
              <w:numPr>
                <w:ilvl w:val="0"/>
                <w:numId w:val="29"/>
              </w:numPr>
              <w:spacing w:before="75" w:line="276" w:lineRule="auto"/>
              <w:ind w:left="390" w:hanging="283"/>
              <w:rPr>
                <w:rFonts w:ascii="Times New Roman" w:hAnsi="Times New Roman" w:cs="Times New Roman"/>
                <w:sz w:val="20"/>
                <w:lang w:val="uk-UA"/>
              </w:rPr>
            </w:pPr>
            <w:r w:rsidRPr="00F90C34">
              <w:rPr>
                <w:rFonts w:ascii="Times New Roman" w:hAnsi="Times New Roman" w:cs="Times New Roman"/>
                <w:sz w:val="20"/>
                <w:lang w:val="uk-UA"/>
              </w:rPr>
              <w:t>встановити лінії зв'язку між різними цивільними рівнями надзвичайних ситуацій;</w:t>
            </w:r>
          </w:p>
          <w:p w14:paraId="5D5EC8C3" w14:textId="77777777" w:rsidR="008C76B6" w:rsidRPr="00F90C34" w:rsidRDefault="008C76B6" w:rsidP="008D2BA9">
            <w:pPr>
              <w:pStyle w:val="TableParagraph"/>
              <w:numPr>
                <w:ilvl w:val="0"/>
                <w:numId w:val="29"/>
              </w:numPr>
              <w:spacing w:before="75" w:line="276" w:lineRule="auto"/>
              <w:ind w:left="390" w:hanging="283"/>
              <w:rPr>
                <w:rFonts w:ascii="Times New Roman" w:hAnsi="Times New Roman" w:cs="Times New Roman"/>
                <w:sz w:val="20"/>
                <w:lang w:val="uk-UA"/>
              </w:rPr>
            </w:pPr>
            <w:r w:rsidRPr="00F90C34">
              <w:rPr>
                <w:rFonts w:ascii="Times New Roman" w:hAnsi="Times New Roman" w:cs="Times New Roman"/>
                <w:sz w:val="20"/>
                <w:lang w:val="uk-UA"/>
              </w:rPr>
              <w:t>гарантувати, що плани підтримують взаємодію з сусідніми SCG, включаючи механізми обміну інформацією для інформування спільної обізнаності про ситуацію;</w:t>
            </w:r>
          </w:p>
          <w:p w14:paraId="29930254" w14:textId="77777777" w:rsidR="008C76B6" w:rsidRPr="00F90C34" w:rsidRDefault="008C76B6" w:rsidP="008D2BA9">
            <w:pPr>
              <w:pStyle w:val="TableParagraph"/>
              <w:numPr>
                <w:ilvl w:val="0"/>
                <w:numId w:val="29"/>
              </w:numPr>
              <w:spacing w:before="75" w:line="276" w:lineRule="auto"/>
              <w:ind w:left="390" w:hanging="283"/>
              <w:rPr>
                <w:rFonts w:ascii="Times New Roman" w:hAnsi="Times New Roman" w:cs="Times New Roman"/>
                <w:sz w:val="20"/>
                <w:lang w:val="uk-UA"/>
              </w:rPr>
            </w:pPr>
            <w:r w:rsidRPr="00F90C34">
              <w:rPr>
                <w:rFonts w:ascii="Times New Roman" w:hAnsi="Times New Roman" w:cs="Times New Roman"/>
                <w:sz w:val="20"/>
                <w:lang w:val="uk-UA"/>
              </w:rPr>
              <w:t xml:space="preserve">працювати з персоналом, задіяним у групі </w:t>
            </w:r>
            <w:proofErr w:type="spellStart"/>
            <w:r w:rsidRPr="00F90C34">
              <w:rPr>
                <w:rFonts w:ascii="Times New Roman" w:hAnsi="Times New Roman" w:cs="Times New Roman"/>
                <w:sz w:val="20"/>
                <w:lang w:val="uk-UA"/>
              </w:rPr>
              <w:t>зв’язків</w:t>
            </w:r>
            <w:proofErr w:type="spellEnd"/>
            <w:r w:rsidRPr="00F90C34">
              <w:rPr>
                <w:rFonts w:ascii="Times New Roman" w:hAnsi="Times New Roman" w:cs="Times New Roman"/>
                <w:sz w:val="20"/>
                <w:lang w:val="uk-UA"/>
              </w:rPr>
              <w:t xml:space="preserve"> з урядом або в якості урядових офіцерів зі </w:t>
            </w:r>
            <w:proofErr w:type="spellStart"/>
            <w:r w:rsidRPr="00F90C34">
              <w:rPr>
                <w:rFonts w:ascii="Times New Roman" w:hAnsi="Times New Roman" w:cs="Times New Roman"/>
                <w:sz w:val="20"/>
                <w:lang w:val="uk-UA"/>
              </w:rPr>
              <w:t>зв’язків</w:t>
            </w:r>
            <w:proofErr w:type="spellEnd"/>
            <w:r w:rsidRPr="00F90C34">
              <w:rPr>
                <w:rFonts w:ascii="Times New Roman" w:hAnsi="Times New Roman" w:cs="Times New Roman"/>
                <w:sz w:val="20"/>
                <w:lang w:val="uk-UA"/>
              </w:rPr>
              <w:t>; сприяти інструктажу та інформуванню міністрів і членів парламенту;</w:t>
            </w:r>
          </w:p>
          <w:p w14:paraId="1B356339" w14:textId="77777777" w:rsidR="008C76B6" w:rsidRPr="00F90C34" w:rsidRDefault="008C76B6" w:rsidP="008C76B6">
            <w:pPr>
              <w:pStyle w:val="TableParagraph"/>
              <w:numPr>
                <w:ilvl w:val="0"/>
                <w:numId w:val="29"/>
              </w:numPr>
              <w:spacing w:before="75" w:line="276" w:lineRule="auto"/>
              <w:ind w:left="390" w:hanging="283"/>
              <w:rPr>
                <w:rFonts w:ascii="Times New Roman" w:hAnsi="Times New Roman" w:cs="Times New Roman"/>
                <w:sz w:val="20"/>
                <w:lang w:val="uk-UA"/>
              </w:rPr>
            </w:pPr>
            <w:r w:rsidRPr="00F90C34">
              <w:rPr>
                <w:rFonts w:ascii="Times New Roman" w:hAnsi="Times New Roman" w:cs="Times New Roman"/>
                <w:sz w:val="20"/>
                <w:lang w:val="uk-UA"/>
              </w:rPr>
              <w:t>допомагати та консультувати щодо поводження зі ЗМІ та публічних повідомлень;</w:t>
            </w:r>
          </w:p>
          <w:p w14:paraId="7ECAB6B0" w14:textId="45A6631F" w:rsidR="00392EA5" w:rsidRPr="00F90C34" w:rsidRDefault="008C76B6" w:rsidP="008C76B6">
            <w:pPr>
              <w:pStyle w:val="TableParagraph"/>
              <w:numPr>
                <w:ilvl w:val="0"/>
                <w:numId w:val="29"/>
              </w:numPr>
              <w:spacing w:before="75" w:line="276" w:lineRule="auto"/>
              <w:ind w:left="390" w:hanging="283"/>
              <w:rPr>
                <w:rFonts w:ascii="Times New Roman" w:hAnsi="Times New Roman" w:cs="Times New Roman"/>
                <w:sz w:val="20"/>
                <w:lang w:val="uk-UA"/>
              </w:rPr>
            </w:pPr>
            <w:r w:rsidRPr="00F90C34">
              <w:rPr>
                <w:rFonts w:ascii="Times New Roman" w:hAnsi="Times New Roman" w:cs="Times New Roman"/>
                <w:sz w:val="20"/>
                <w:lang w:val="uk-UA"/>
              </w:rPr>
              <w:t>співпрацювати з партнерами для підтримки зусиль з ліквідації наслідків і відновлення, включаючи визначення регіональних пріоритетів і цільових ресурсів</w:t>
            </w:r>
            <w:r w:rsidR="00862646" w:rsidRPr="00F90C34">
              <w:rPr>
                <w:rFonts w:ascii="Times New Roman" w:hAnsi="Times New Roman" w:cs="Times New Roman"/>
                <w:sz w:val="20"/>
                <w:lang w:val="uk-UA"/>
              </w:rPr>
              <w:t>.</w:t>
            </w:r>
          </w:p>
        </w:tc>
      </w:tr>
    </w:tbl>
    <w:p w14:paraId="7ECAB6B2" w14:textId="77777777" w:rsidR="00392EA5" w:rsidRPr="00F90C34" w:rsidRDefault="00392EA5" w:rsidP="0075274C">
      <w:pPr>
        <w:pStyle w:val="a3"/>
        <w:spacing w:before="5" w:line="276" w:lineRule="auto"/>
        <w:rPr>
          <w:rFonts w:ascii="Times New Roman" w:hAnsi="Times New Roman" w:cs="Times New Roman"/>
          <w:sz w:val="12"/>
          <w:lang w:val="uk-UA"/>
        </w:rPr>
      </w:pPr>
    </w:p>
    <w:p w14:paraId="7BBD0EF0" w14:textId="6EA5D7DE" w:rsidR="008C76B6" w:rsidRPr="00F90C34" w:rsidRDefault="008C76B6" w:rsidP="008C76B6">
      <w:pPr>
        <w:pStyle w:val="a5"/>
        <w:tabs>
          <w:tab w:val="left" w:pos="994"/>
        </w:tabs>
        <w:spacing w:before="250" w:line="276" w:lineRule="auto"/>
        <w:ind w:right="121"/>
        <w:rPr>
          <w:rFonts w:ascii="Times New Roman" w:hAnsi="Times New Roman" w:cs="Times New Roman"/>
          <w:b/>
          <w:bCs/>
          <w:color w:val="548DD4" w:themeColor="text2" w:themeTint="99"/>
          <w:sz w:val="32"/>
          <w:szCs w:val="28"/>
          <w:lang w:val="uk-UA"/>
        </w:rPr>
      </w:pPr>
      <w:r w:rsidRPr="00F90C34">
        <w:rPr>
          <w:rFonts w:ascii="Times New Roman" w:hAnsi="Times New Roman" w:cs="Times New Roman"/>
          <w:b/>
          <w:bCs/>
          <w:color w:val="548DD4" w:themeColor="text2" w:themeTint="99"/>
          <w:sz w:val="32"/>
          <w:szCs w:val="28"/>
          <w:lang w:val="uk-UA"/>
        </w:rPr>
        <w:t>Стратегічна координаційна група</w:t>
      </w:r>
    </w:p>
    <w:p w14:paraId="7ECAB6B4" w14:textId="64C19B93" w:rsidR="00392EA5" w:rsidRPr="00F90C34" w:rsidRDefault="008C76B6" w:rsidP="008C76B6">
      <w:pPr>
        <w:pStyle w:val="a5"/>
        <w:numPr>
          <w:ilvl w:val="0"/>
          <w:numId w:val="1"/>
        </w:numPr>
        <w:tabs>
          <w:tab w:val="left" w:pos="994"/>
        </w:tabs>
        <w:spacing w:before="250" w:after="24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LRF має створити SCG (класифіковану як Золота командна група) і призначити голову, щоб ефективно реагувати на надзвичайні ситуації або великі інциденти. Основною метою SCG є забезпечення стратегічного керівництва протягом надзвичайної ситуації та/або великого інциденту; він не повинен займатися тактичними (срібло) чи оперативними (бронза) питаннями.</w:t>
      </w:r>
    </w:p>
    <w:p w14:paraId="2861DF22" w14:textId="72376C69" w:rsidR="008C76B6" w:rsidRPr="00F90C34" w:rsidRDefault="008C76B6" w:rsidP="008C76B6">
      <w:pPr>
        <w:pStyle w:val="a5"/>
        <w:numPr>
          <w:ilvl w:val="0"/>
          <w:numId w:val="1"/>
        </w:numPr>
        <w:tabs>
          <w:tab w:val="left" w:pos="634"/>
        </w:tabs>
        <w:spacing w:before="7" w:line="276" w:lineRule="auto"/>
        <w:ind w:left="633" w:right="544" w:hanging="362"/>
        <w:rPr>
          <w:rFonts w:ascii="Times New Roman" w:hAnsi="Times New Roman" w:cs="Times New Roman"/>
          <w:lang w:val="uk-UA"/>
        </w:rPr>
      </w:pPr>
      <w:r w:rsidRPr="00F90C34">
        <w:rPr>
          <w:rFonts w:ascii="Times New Roman" w:hAnsi="Times New Roman" w:cs="Times New Roman"/>
          <w:sz w:val="24"/>
          <w:lang w:val="uk-UA"/>
        </w:rPr>
        <w:t>SCG повинен:</w:t>
      </w:r>
    </w:p>
    <w:p w14:paraId="7A69D9EA" w14:textId="77777777"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узгодити спільні стратегічні пріоритети реагування на інцидент;</w:t>
      </w:r>
    </w:p>
    <w:p w14:paraId="49D9E696" w14:textId="46E89973"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визначати політику для впровадження тактичними командирами/тактичними координаційними групами;</w:t>
      </w:r>
    </w:p>
    <w:p w14:paraId="476FD6A4" w14:textId="78DF1FE7"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організувати та розподілити відповідні ресурси на тактичний рівень;</w:t>
      </w:r>
    </w:p>
    <w:p w14:paraId="288A3CBA" w14:textId="4F03D2A9"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запровадити адекватний фінансовий контроль;</w:t>
      </w:r>
    </w:p>
    <w:p w14:paraId="5A487BAB" w14:textId="2DA61F38"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діяти як інтерфейс з іншими рівнями та національними державними департаментами;</w:t>
      </w:r>
    </w:p>
    <w:p w14:paraId="29BD2FA1" w14:textId="3442B16A"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розвивати та підтримувати спільну обізнаність про ситуацію в усіх партнерських агентствах;</w:t>
      </w:r>
    </w:p>
    <w:p w14:paraId="59D90B87" w14:textId="0A74246A" w:rsidR="00D671EB"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підтримувати зв'язок із сусідніми ФРГ або партнерськими установами;</w:t>
      </w:r>
    </w:p>
    <w:p w14:paraId="727A49DD" w14:textId="04F51D83" w:rsidR="008C76B6" w:rsidRPr="00F90C34" w:rsidRDefault="00D671EB" w:rsidP="00D671EB">
      <w:pPr>
        <w:pStyle w:val="a5"/>
        <w:numPr>
          <w:ilvl w:val="0"/>
          <w:numId w:val="30"/>
        </w:numPr>
        <w:tabs>
          <w:tab w:val="left" w:pos="634"/>
        </w:tabs>
        <w:spacing w:before="3" w:line="276" w:lineRule="auto"/>
        <w:ind w:right="544"/>
        <w:rPr>
          <w:rFonts w:ascii="Times New Roman" w:hAnsi="Times New Roman" w:cs="Times New Roman"/>
          <w:lang w:val="uk-UA"/>
        </w:rPr>
      </w:pPr>
      <w:r w:rsidRPr="00F90C34">
        <w:rPr>
          <w:rFonts w:ascii="Times New Roman" w:hAnsi="Times New Roman" w:cs="Times New Roman"/>
          <w:lang w:val="uk-UA"/>
        </w:rPr>
        <w:t>координувати внутрішні та зовнішні комунікації; сприяння зв’язкам зі ЗМІ на стратегічному рівні</w:t>
      </w:r>
      <w:r w:rsidR="008C76B6" w:rsidRPr="00F90C34">
        <w:rPr>
          <w:rFonts w:ascii="Times New Roman" w:hAnsi="Times New Roman" w:cs="Times New Roman"/>
          <w:lang w:val="uk-UA"/>
        </w:rPr>
        <w:t>.</w:t>
      </w:r>
    </w:p>
    <w:p w14:paraId="7ECAB6B5" w14:textId="77777777" w:rsidR="00392EA5" w:rsidRPr="00F90C34" w:rsidRDefault="009B0AF8" w:rsidP="008C76B6">
      <w:pPr>
        <w:pStyle w:val="a3"/>
        <w:spacing w:before="10" w:line="276" w:lineRule="auto"/>
        <w:ind w:right="544"/>
        <w:rPr>
          <w:rFonts w:ascii="Times New Roman" w:hAnsi="Times New Roman" w:cs="Times New Roman"/>
          <w:sz w:val="15"/>
          <w:lang w:val="uk-UA"/>
        </w:rPr>
      </w:pPr>
      <w:r>
        <w:rPr>
          <w:rFonts w:ascii="Times New Roman" w:hAnsi="Times New Roman" w:cs="Times New Roman"/>
          <w:lang w:val="uk-UA"/>
        </w:rPr>
        <w:pict w14:anchorId="7ECAB867">
          <v:rect id="_x0000_s2050" style="position:absolute;margin-left:56.65pt;margin-top:11.1pt;width:144.05pt;height:.6pt;z-index:-15697920;mso-wrap-distance-left:0;mso-wrap-distance-right:0;mso-position-horizontal-relative:page" fillcolor="black" stroked="f">
            <w10:wrap type="topAndBottom" anchorx="page"/>
          </v:rect>
        </w:pict>
      </w:r>
    </w:p>
    <w:p w14:paraId="7ECAB6B6" w14:textId="7ED29306" w:rsidR="00392EA5" w:rsidRPr="00F90C34" w:rsidRDefault="00862646" w:rsidP="008C76B6">
      <w:pPr>
        <w:spacing w:before="71" w:line="276" w:lineRule="auto"/>
        <w:ind w:left="272" w:right="544"/>
        <w:rPr>
          <w:rFonts w:ascii="Times New Roman" w:hAnsi="Times New Roman" w:cs="Times New Roman"/>
          <w:color w:val="17365D" w:themeColor="text2" w:themeShade="BF"/>
          <w:sz w:val="20"/>
          <w:lang w:val="uk-UA"/>
        </w:rPr>
      </w:pPr>
      <w:r w:rsidRPr="00F90C34">
        <w:rPr>
          <w:rFonts w:ascii="Times New Roman" w:hAnsi="Times New Roman" w:cs="Times New Roman"/>
          <w:color w:val="17365D" w:themeColor="text2" w:themeShade="BF"/>
          <w:sz w:val="20"/>
          <w:vertAlign w:val="superscript"/>
          <w:lang w:val="uk-UA"/>
        </w:rPr>
        <w:t>69</w:t>
      </w:r>
      <w:r w:rsidRPr="00F90C34">
        <w:rPr>
          <w:rFonts w:ascii="Times New Roman" w:hAnsi="Times New Roman" w:cs="Times New Roman"/>
          <w:color w:val="17365D" w:themeColor="text2" w:themeShade="BF"/>
          <w:sz w:val="20"/>
          <w:lang w:val="uk-UA"/>
        </w:rPr>
        <w:t xml:space="preserve"> </w:t>
      </w:r>
      <w:r w:rsidR="00D671EB" w:rsidRPr="00F90C34">
        <w:rPr>
          <w:rFonts w:ascii="Times New Roman" w:hAnsi="Times New Roman" w:cs="Times New Roman"/>
          <w:color w:val="17365D" w:themeColor="text2" w:themeShade="BF"/>
          <w:sz w:val="20"/>
          <w:lang w:val="uk-UA"/>
        </w:rPr>
        <w:t>Спільна обізнаність про ситуацію (SSA) — це термін, який використовується для опису колективного погляду та розуміння надзвичайної ситуації, її наслідків, потенційних результатів і пов’язаних з нею ризиків разом із розумінням того, що робиться та що потрібно зробити для вирішення ситуації, включаючи участь кожного респондента в його досягненні</w:t>
      </w:r>
      <w:r w:rsidRPr="00F90C34">
        <w:rPr>
          <w:rFonts w:ascii="Times New Roman" w:hAnsi="Times New Roman" w:cs="Times New Roman"/>
          <w:color w:val="17365D" w:themeColor="text2" w:themeShade="BF"/>
          <w:sz w:val="20"/>
          <w:lang w:val="uk-UA"/>
        </w:rPr>
        <w:t>.</w:t>
      </w:r>
    </w:p>
    <w:p w14:paraId="7ECAB6B7" w14:textId="77777777" w:rsidR="00392EA5" w:rsidRPr="00F90C34" w:rsidRDefault="00392EA5" w:rsidP="0075274C">
      <w:pPr>
        <w:spacing w:line="276" w:lineRule="auto"/>
        <w:rPr>
          <w:rFonts w:ascii="Times New Roman" w:hAnsi="Times New Roman" w:cs="Times New Roman"/>
          <w:sz w:val="20"/>
          <w:lang w:val="uk-UA"/>
        </w:rPr>
        <w:sectPr w:rsidR="00392EA5" w:rsidRPr="00F90C34">
          <w:pgSz w:w="11910" w:h="16840"/>
          <w:pgMar w:top="1060" w:right="300" w:bottom="400" w:left="860" w:header="0" w:footer="126" w:gutter="0"/>
          <w:cols w:space="720"/>
        </w:sectPr>
      </w:pPr>
    </w:p>
    <w:p w14:paraId="4DC797BD" w14:textId="77777777" w:rsidR="00D671EB" w:rsidRPr="00F90C34" w:rsidRDefault="00D671EB" w:rsidP="00D671EB">
      <w:pPr>
        <w:pStyle w:val="a5"/>
        <w:numPr>
          <w:ilvl w:val="0"/>
          <w:numId w:val="1"/>
        </w:numPr>
        <w:tabs>
          <w:tab w:val="left" w:pos="994"/>
        </w:tabs>
        <w:spacing w:before="3"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lastRenderedPageBreak/>
        <w:t>LRF повинні мати загальний план активації SCG у надзвичайних ситуаціях/великих інцидентах, який включає визначений поріг для оголошення активації SCG. Порогове значення має бути відповідним і пропорційним характеру та типу інциденту. Він також має включати єдину контактну точку, наприклад чергового офіцера зі зв’язку поліції, який повинен мати можливість зв’язуватися з усіма основними членами (у тому числі в неробочий час) з метою, за необхідності, створення SCG протягом однієї години в робочий час і дві години в позаробочий час. Рання активація командно-контрольних структур і раннє формування SCG для координації реагування всіх відомств має багато переваг</w:t>
      </w:r>
      <w:r w:rsidR="00862646" w:rsidRPr="00F90C34">
        <w:rPr>
          <w:rFonts w:ascii="Times New Roman" w:hAnsi="Times New Roman" w:cs="Times New Roman"/>
          <w:sz w:val="24"/>
          <w:lang w:val="uk-UA"/>
        </w:rPr>
        <w:t>.</w:t>
      </w:r>
    </w:p>
    <w:p w14:paraId="0D59C2D6" w14:textId="3E54943C" w:rsidR="00D671EB" w:rsidRPr="00F90C34" w:rsidRDefault="00D671EB" w:rsidP="00D671EB">
      <w:pPr>
        <w:pStyle w:val="a5"/>
        <w:numPr>
          <w:ilvl w:val="0"/>
          <w:numId w:val="1"/>
        </w:numPr>
        <w:tabs>
          <w:tab w:val="left" w:pos="994"/>
        </w:tabs>
        <w:spacing w:before="3"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Під час активації SCG партнери LRF разом повинні враховувати:</w:t>
      </w:r>
    </w:p>
    <w:p w14:paraId="47944117" w14:textId="7D787AE0" w:rsidR="00D671EB" w:rsidRPr="00F90C34" w:rsidRDefault="00D671EB" w:rsidP="00D671EB">
      <w:pPr>
        <w:pStyle w:val="a5"/>
        <w:numPr>
          <w:ilvl w:val="0"/>
          <w:numId w:val="31"/>
        </w:numPr>
        <w:tabs>
          <w:tab w:val="left" w:pos="994"/>
        </w:tabs>
        <w:spacing w:before="3" w:line="276" w:lineRule="auto"/>
        <w:ind w:left="993" w:right="544"/>
        <w:rPr>
          <w:rFonts w:ascii="Times New Roman" w:hAnsi="Times New Roman" w:cs="Times New Roman"/>
          <w:sz w:val="24"/>
          <w:lang w:val="uk-UA"/>
        </w:rPr>
      </w:pPr>
      <w:r w:rsidRPr="00F90C34">
        <w:rPr>
          <w:rFonts w:ascii="Times New Roman" w:hAnsi="Times New Roman" w:cs="Times New Roman"/>
          <w:sz w:val="24"/>
          <w:lang w:val="uk-UA"/>
        </w:rPr>
        <w:t>хто надає будівлю, обладнання та інформаційну підтримку;</w:t>
      </w:r>
    </w:p>
    <w:p w14:paraId="1D91F5C9" w14:textId="5F630057" w:rsidR="00D671EB" w:rsidRPr="00F90C34" w:rsidRDefault="00D671EB" w:rsidP="00D671EB">
      <w:pPr>
        <w:pStyle w:val="a5"/>
        <w:numPr>
          <w:ilvl w:val="0"/>
          <w:numId w:val="31"/>
        </w:numPr>
        <w:tabs>
          <w:tab w:val="left" w:pos="994"/>
        </w:tabs>
        <w:spacing w:before="3" w:line="276" w:lineRule="auto"/>
        <w:ind w:left="993" w:right="544"/>
        <w:rPr>
          <w:rFonts w:ascii="Times New Roman" w:hAnsi="Times New Roman" w:cs="Times New Roman"/>
          <w:sz w:val="24"/>
          <w:lang w:val="uk-UA"/>
        </w:rPr>
      </w:pPr>
      <w:r w:rsidRPr="00F90C34">
        <w:rPr>
          <w:rFonts w:ascii="Times New Roman" w:hAnsi="Times New Roman" w:cs="Times New Roman"/>
          <w:sz w:val="24"/>
          <w:lang w:val="uk-UA"/>
        </w:rPr>
        <w:t>хто забезпечує ресурси та персонал (включаючи голову та секретаріат);</w:t>
      </w:r>
    </w:p>
    <w:p w14:paraId="038EDF1D" w14:textId="48DDE7F9" w:rsidR="00D671EB" w:rsidRPr="00F90C34" w:rsidRDefault="00D671EB" w:rsidP="00D671EB">
      <w:pPr>
        <w:pStyle w:val="a5"/>
        <w:numPr>
          <w:ilvl w:val="0"/>
          <w:numId w:val="31"/>
        </w:numPr>
        <w:tabs>
          <w:tab w:val="left" w:pos="994"/>
        </w:tabs>
        <w:spacing w:before="3" w:line="276" w:lineRule="auto"/>
        <w:ind w:left="993" w:right="544"/>
        <w:rPr>
          <w:rFonts w:ascii="Times New Roman" w:hAnsi="Times New Roman" w:cs="Times New Roman"/>
          <w:sz w:val="24"/>
          <w:lang w:val="uk-UA"/>
        </w:rPr>
      </w:pPr>
      <w:r w:rsidRPr="00F90C34">
        <w:rPr>
          <w:rFonts w:ascii="Times New Roman" w:hAnsi="Times New Roman" w:cs="Times New Roman"/>
          <w:sz w:val="24"/>
          <w:lang w:val="uk-UA"/>
        </w:rPr>
        <w:t>хто надає підтримку, включаючи міжвідомчу команду матеріально-технічного забезпечення;</w:t>
      </w:r>
    </w:p>
    <w:p w14:paraId="7ECAB6C7" w14:textId="4F252F5F" w:rsidR="00392EA5" w:rsidRPr="00F90C34" w:rsidRDefault="00D671EB" w:rsidP="00D671EB">
      <w:pPr>
        <w:pStyle w:val="a5"/>
        <w:numPr>
          <w:ilvl w:val="0"/>
          <w:numId w:val="31"/>
        </w:numPr>
        <w:tabs>
          <w:tab w:val="left" w:pos="994"/>
        </w:tabs>
        <w:spacing w:before="3" w:line="276" w:lineRule="auto"/>
        <w:ind w:left="993" w:right="544"/>
        <w:rPr>
          <w:rFonts w:ascii="Times New Roman" w:hAnsi="Times New Roman" w:cs="Times New Roman"/>
          <w:lang w:val="uk-UA"/>
        </w:rPr>
      </w:pPr>
      <w:r w:rsidRPr="00F90C34">
        <w:rPr>
          <w:rFonts w:ascii="Times New Roman" w:hAnsi="Times New Roman" w:cs="Times New Roman"/>
          <w:sz w:val="24"/>
          <w:lang w:val="uk-UA"/>
        </w:rPr>
        <w:t>хто надає фінансову підтримку</w:t>
      </w:r>
      <w:r w:rsidR="00862646" w:rsidRPr="00F90C34">
        <w:rPr>
          <w:rFonts w:ascii="Times New Roman" w:hAnsi="Times New Roman" w:cs="Times New Roman"/>
          <w:lang w:val="uk-UA"/>
        </w:rPr>
        <w:t>.</w:t>
      </w:r>
    </w:p>
    <w:p w14:paraId="7ECAB6C8" w14:textId="77777777" w:rsidR="00392EA5" w:rsidRPr="00F90C34" w:rsidRDefault="00392EA5" w:rsidP="00D671EB">
      <w:pPr>
        <w:pStyle w:val="a3"/>
        <w:spacing w:before="3" w:line="276" w:lineRule="auto"/>
        <w:ind w:right="544"/>
        <w:rPr>
          <w:rFonts w:ascii="Times New Roman" w:hAnsi="Times New Roman" w:cs="Times New Roman"/>
          <w:sz w:val="22"/>
          <w:lang w:val="uk-UA"/>
        </w:rPr>
      </w:pPr>
    </w:p>
    <w:p w14:paraId="7ECAB6CD" w14:textId="2CA56ACC" w:rsidR="00392EA5" w:rsidRPr="00F90C34" w:rsidRDefault="00D671EB" w:rsidP="0075274C">
      <w:pPr>
        <w:pStyle w:val="a5"/>
        <w:numPr>
          <w:ilvl w:val="0"/>
          <w:numId w:val="1"/>
        </w:numPr>
        <w:tabs>
          <w:tab w:val="left" w:pos="994"/>
        </w:tabs>
        <w:spacing w:before="79" w:line="276" w:lineRule="auto"/>
        <w:ind w:right="544" w:firstLine="0"/>
        <w:rPr>
          <w:rFonts w:ascii="Times New Roman" w:hAnsi="Times New Roman" w:cs="Times New Roman"/>
          <w:lang w:val="uk-UA"/>
        </w:rPr>
      </w:pPr>
      <w:r w:rsidRPr="00F90C34">
        <w:rPr>
          <w:rFonts w:ascii="Times New Roman" w:hAnsi="Times New Roman" w:cs="Times New Roman"/>
          <w:sz w:val="24"/>
          <w:lang w:val="uk-UA"/>
        </w:rPr>
        <w:t xml:space="preserve">Членство в SCG може змінюватися залежно від масштабу та характеру інциденту. Зазвичай це буде міжвідомчий форум, до складу якого входять </w:t>
      </w:r>
      <w:proofErr w:type="spellStart"/>
      <w:r w:rsidRPr="00F90C34">
        <w:rPr>
          <w:rFonts w:ascii="Times New Roman" w:hAnsi="Times New Roman" w:cs="Times New Roman"/>
          <w:sz w:val="24"/>
          <w:lang w:val="uk-UA"/>
        </w:rPr>
        <w:t>реагувальники</w:t>
      </w:r>
      <w:proofErr w:type="spellEnd"/>
      <w:r w:rsidRPr="00F90C34">
        <w:rPr>
          <w:rFonts w:ascii="Times New Roman" w:hAnsi="Times New Roman" w:cs="Times New Roman"/>
          <w:sz w:val="24"/>
          <w:lang w:val="uk-UA"/>
        </w:rPr>
        <w:t xml:space="preserve"> категорій 1 і 2 (включаючи військових). Група повинна залишатися стратегічним координаційним органом, члени якої обіймають керівні посади у своїх організаціях. Консультанти-експерти з інших організацій, таких як Науково-технічна консультативна група, також можуть бути присутніми на SCG, якщо це буде визнано за необхідне</w:t>
      </w:r>
      <w:r w:rsidR="00862646" w:rsidRPr="00F90C34">
        <w:rPr>
          <w:rFonts w:ascii="Times New Roman" w:hAnsi="Times New Roman" w:cs="Times New Roman"/>
          <w:lang w:val="uk-UA"/>
        </w:rPr>
        <w:t>.</w:t>
      </w:r>
    </w:p>
    <w:p w14:paraId="7ECAB6CE" w14:textId="27E78233" w:rsidR="00392EA5" w:rsidRPr="00F90C34" w:rsidRDefault="00D671EB" w:rsidP="00D671EB">
      <w:pPr>
        <w:pStyle w:val="a5"/>
        <w:numPr>
          <w:ilvl w:val="0"/>
          <w:numId w:val="1"/>
        </w:numPr>
        <w:tabs>
          <w:tab w:val="left" w:pos="994"/>
        </w:tabs>
        <w:spacing w:before="195"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Кількість і частота зустрічей змінюватиметься залежно від типу інциденту та визначатиметься головою SCG. Усі зустрічі необхідно протоколювати та вести журнал рішень. Приклад порядку денного SCG виглядає наступним чином</w:t>
      </w:r>
      <w:r w:rsidR="00862646" w:rsidRPr="00F90C34">
        <w:rPr>
          <w:rFonts w:ascii="Times New Roman" w:hAnsi="Times New Roman" w:cs="Times New Roman"/>
          <w:sz w:val="24"/>
          <w:lang w:val="uk-UA"/>
        </w:rPr>
        <w:t>:</w:t>
      </w:r>
    </w:p>
    <w:p w14:paraId="7ECAB6CF" w14:textId="77777777" w:rsidR="00392EA5" w:rsidRPr="00F90C34" w:rsidRDefault="00392EA5" w:rsidP="0075274C">
      <w:pPr>
        <w:pStyle w:val="a3"/>
        <w:spacing w:before="11" w:line="276" w:lineRule="auto"/>
        <w:rPr>
          <w:rFonts w:ascii="Times New Roman" w:hAnsi="Times New Roman" w:cs="Times New Roman"/>
          <w:sz w:val="20"/>
          <w:lang w:val="uk-UA"/>
        </w:rPr>
      </w:pPr>
    </w:p>
    <w:tbl>
      <w:tblPr>
        <w:tblStyle w:val="TableNormal"/>
        <w:tblW w:w="0" w:type="auto"/>
        <w:tblInd w:w="1101" w:type="dxa"/>
        <w:tblBorders>
          <w:top w:val="single" w:sz="4" w:space="0" w:color="00487C"/>
          <w:left w:val="single" w:sz="4" w:space="0" w:color="00487C"/>
          <w:bottom w:val="single" w:sz="4" w:space="0" w:color="00487C"/>
          <w:right w:val="single" w:sz="4" w:space="0" w:color="00487C"/>
          <w:insideH w:val="single" w:sz="4" w:space="0" w:color="00487C"/>
          <w:insideV w:val="single" w:sz="4" w:space="0" w:color="00487C"/>
        </w:tblBorders>
        <w:tblLayout w:type="fixed"/>
        <w:tblLook w:val="01E0" w:firstRow="1" w:lastRow="1" w:firstColumn="1" w:lastColumn="1" w:noHBand="0" w:noVBand="0"/>
      </w:tblPr>
      <w:tblGrid>
        <w:gridCol w:w="1322"/>
        <w:gridCol w:w="5194"/>
        <w:gridCol w:w="2294"/>
      </w:tblGrid>
      <w:tr w:rsidR="00392EA5" w:rsidRPr="00F90C34" w14:paraId="7ECAB6D3" w14:textId="77777777">
        <w:trPr>
          <w:trHeight w:val="397"/>
        </w:trPr>
        <w:tc>
          <w:tcPr>
            <w:tcW w:w="1322" w:type="dxa"/>
          </w:tcPr>
          <w:p w14:paraId="7ECAB6D0" w14:textId="2E2A1D62" w:rsidR="00392EA5" w:rsidRPr="00F90C34" w:rsidRDefault="00F52934" w:rsidP="0075274C">
            <w:pPr>
              <w:pStyle w:val="TableParagraph"/>
              <w:spacing w:before="58" w:line="276" w:lineRule="auto"/>
              <w:rPr>
                <w:rFonts w:ascii="Times New Roman" w:hAnsi="Times New Roman" w:cs="Times New Roman"/>
                <w:b/>
                <w:sz w:val="24"/>
                <w:lang w:val="uk-UA"/>
              </w:rPr>
            </w:pPr>
            <w:r w:rsidRPr="00F90C34">
              <w:rPr>
                <w:rFonts w:ascii="Times New Roman" w:hAnsi="Times New Roman" w:cs="Times New Roman"/>
                <w:b/>
                <w:sz w:val="24"/>
                <w:lang w:val="uk-UA"/>
              </w:rPr>
              <w:t>Пункт</w:t>
            </w:r>
          </w:p>
        </w:tc>
        <w:tc>
          <w:tcPr>
            <w:tcW w:w="5194" w:type="dxa"/>
          </w:tcPr>
          <w:p w14:paraId="7ECAB6D1" w14:textId="24C2F656" w:rsidR="00392EA5" w:rsidRPr="00F90C34" w:rsidRDefault="00F52934" w:rsidP="0075274C">
            <w:pPr>
              <w:pStyle w:val="TableParagraph"/>
              <w:spacing w:before="58" w:line="276" w:lineRule="auto"/>
              <w:ind w:left="108"/>
              <w:rPr>
                <w:rFonts w:ascii="Times New Roman" w:hAnsi="Times New Roman" w:cs="Times New Roman"/>
                <w:b/>
                <w:sz w:val="24"/>
                <w:lang w:val="uk-UA"/>
              </w:rPr>
            </w:pPr>
            <w:r w:rsidRPr="00F90C34">
              <w:rPr>
                <w:rFonts w:ascii="Times New Roman" w:hAnsi="Times New Roman" w:cs="Times New Roman"/>
                <w:b/>
                <w:sz w:val="24"/>
                <w:lang w:val="uk-UA"/>
              </w:rPr>
              <w:t>Опис</w:t>
            </w:r>
          </w:p>
        </w:tc>
        <w:tc>
          <w:tcPr>
            <w:tcW w:w="2294" w:type="dxa"/>
          </w:tcPr>
          <w:p w14:paraId="7ECAB6D2" w14:textId="23CAEC9D" w:rsidR="00392EA5" w:rsidRPr="00F90C34" w:rsidRDefault="00F52934" w:rsidP="0075274C">
            <w:pPr>
              <w:pStyle w:val="TableParagraph"/>
              <w:spacing w:before="58" w:line="276" w:lineRule="auto"/>
              <w:ind w:left="108"/>
              <w:rPr>
                <w:rFonts w:ascii="Times New Roman" w:hAnsi="Times New Roman" w:cs="Times New Roman"/>
                <w:b/>
                <w:sz w:val="24"/>
                <w:lang w:val="uk-UA"/>
              </w:rPr>
            </w:pPr>
            <w:r w:rsidRPr="00F90C34">
              <w:rPr>
                <w:rFonts w:ascii="Times New Roman" w:hAnsi="Times New Roman" w:cs="Times New Roman"/>
                <w:b/>
                <w:sz w:val="24"/>
                <w:lang w:val="uk-UA"/>
              </w:rPr>
              <w:t>Керування</w:t>
            </w:r>
          </w:p>
        </w:tc>
      </w:tr>
      <w:tr w:rsidR="00392EA5" w:rsidRPr="00F90C34" w14:paraId="7ECAB6D7" w14:textId="77777777">
        <w:trPr>
          <w:trHeight w:val="395"/>
        </w:trPr>
        <w:tc>
          <w:tcPr>
            <w:tcW w:w="1322" w:type="dxa"/>
          </w:tcPr>
          <w:p w14:paraId="7ECAB6D4"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1</w:t>
            </w:r>
          </w:p>
        </w:tc>
        <w:tc>
          <w:tcPr>
            <w:tcW w:w="5194" w:type="dxa"/>
          </w:tcPr>
          <w:p w14:paraId="7ECAB6D5" w14:textId="469282B1"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Знайомство/ролі/обов'язки</w:t>
            </w:r>
          </w:p>
        </w:tc>
        <w:tc>
          <w:tcPr>
            <w:tcW w:w="2294" w:type="dxa"/>
          </w:tcPr>
          <w:p w14:paraId="7ECAB6D6" w14:textId="23703732"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r w:rsidR="00392EA5" w:rsidRPr="00F90C34" w14:paraId="7ECAB6DB" w14:textId="77777777">
        <w:trPr>
          <w:trHeight w:val="395"/>
        </w:trPr>
        <w:tc>
          <w:tcPr>
            <w:tcW w:w="1322" w:type="dxa"/>
          </w:tcPr>
          <w:p w14:paraId="7ECAB6D8"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2</w:t>
            </w:r>
          </w:p>
        </w:tc>
        <w:tc>
          <w:tcPr>
            <w:tcW w:w="5194" w:type="dxa"/>
          </w:tcPr>
          <w:p w14:paraId="7ECAB6D9" w14:textId="7A1DB4ED"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Термінові предмети уваги</w:t>
            </w:r>
          </w:p>
        </w:tc>
        <w:tc>
          <w:tcPr>
            <w:tcW w:w="2294" w:type="dxa"/>
          </w:tcPr>
          <w:p w14:paraId="7ECAB6DA" w14:textId="1C21370E"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r w:rsidR="00392EA5" w:rsidRPr="00F90C34" w14:paraId="7ECAB6DF" w14:textId="77777777">
        <w:trPr>
          <w:trHeight w:val="395"/>
        </w:trPr>
        <w:tc>
          <w:tcPr>
            <w:tcW w:w="1322" w:type="dxa"/>
          </w:tcPr>
          <w:p w14:paraId="7ECAB6DC"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3</w:t>
            </w:r>
          </w:p>
        </w:tc>
        <w:tc>
          <w:tcPr>
            <w:tcW w:w="5194" w:type="dxa"/>
          </w:tcPr>
          <w:p w14:paraId="7ECAB6DD" w14:textId="33DFF2F0"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Рішення по невідкладних питаннях</w:t>
            </w:r>
          </w:p>
        </w:tc>
        <w:tc>
          <w:tcPr>
            <w:tcW w:w="2294" w:type="dxa"/>
          </w:tcPr>
          <w:p w14:paraId="7ECAB6DE" w14:textId="483A1CCF"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r w:rsidR="00392EA5" w:rsidRPr="009B0AF8" w14:paraId="7ECAB6E1" w14:textId="77777777">
        <w:trPr>
          <w:trHeight w:val="396"/>
        </w:trPr>
        <w:tc>
          <w:tcPr>
            <w:tcW w:w="8810" w:type="dxa"/>
            <w:gridSpan w:val="3"/>
          </w:tcPr>
          <w:p w14:paraId="7ECAB6E0" w14:textId="0AE81C8B" w:rsidR="00392EA5" w:rsidRPr="00F90C34" w:rsidRDefault="00F52934" w:rsidP="00F52934">
            <w:pPr>
              <w:pStyle w:val="TableParagraph"/>
              <w:spacing w:before="55" w:line="276" w:lineRule="auto"/>
              <w:ind w:left="606" w:right="829"/>
              <w:jc w:val="center"/>
              <w:rPr>
                <w:rFonts w:ascii="Times New Roman" w:hAnsi="Times New Roman" w:cs="Times New Roman"/>
                <w:sz w:val="24"/>
                <w:lang w:val="uk-UA"/>
              </w:rPr>
            </w:pPr>
            <w:r w:rsidRPr="00F90C34">
              <w:rPr>
                <w:rFonts w:ascii="Times New Roman" w:hAnsi="Times New Roman" w:cs="Times New Roman"/>
                <w:sz w:val="24"/>
                <w:lang w:val="uk-UA"/>
              </w:rPr>
              <w:t>Перейти до термінових дій, як зазначено в пунктах 2 і 3 вище</w:t>
            </w:r>
          </w:p>
        </w:tc>
      </w:tr>
      <w:tr w:rsidR="00392EA5" w:rsidRPr="00F90C34" w14:paraId="7ECAB6E5" w14:textId="77777777">
        <w:trPr>
          <w:trHeight w:val="395"/>
        </w:trPr>
        <w:tc>
          <w:tcPr>
            <w:tcW w:w="1322" w:type="dxa"/>
          </w:tcPr>
          <w:p w14:paraId="7ECAB6E2"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4</w:t>
            </w:r>
          </w:p>
        </w:tc>
        <w:tc>
          <w:tcPr>
            <w:tcW w:w="5194" w:type="dxa"/>
          </w:tcPr>
          <w:p w14:paraId="7ECAB6E3" w14:textId="2A35D0BA"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Перегляньте та погодьте попередні протоколи</w:t>
            </w:r>
          </w:p>
        </w:tc>
        <w:tc>
          <w:tcPr>
            <w:tcW w:w="2294" w:type="dxa"/>
          </w:tcPr>
          <w:p w14:paraId="7ECAB6E4" w14:textId="7EB7810A"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r w:rsidR="00392EA5" w:rsidRPr="00F90C34" w14:paraId="7ECAB6E9" w14:textId="77777777">
        <w:trPr>
          <w:trHeight w:val="673"/>
        </w:trPr>
        <w:tc>
          <w:tcPr>
            <w:tcW w:w="1322" w:type="dxa"/>
          </w:tcPr>
          <w:p w14:paraId="7ECAB6E6" w14:textId="77777777" w:rsidR="00392EA5" w:rsidRPr="00F90C34" w:rsidRDefault="00862646" w:rsidP="0075274C">
            <w:pPr>
              <w:pStyle w:val="TableParagraph"/>
              <w:spacing w:before="58" w:line="276" w:lineRule="auto"/>
              <w:rPr>
                <w:rFonts w:ascii="Times New Roman" w:hAnsi="Times New Roman" w:cs="Times New Roman"/>
                <w:sz w:val="24"/>
                <w:lang w:val="uk-UA"/>
              </w:rPr>
            </w:pPr>
            <w:r w:rsidRPr="00F90C34">
              <w:rPr>
                <w:rFonts w:ascii="Times New Roman" w:hAnsi="Times New Roman" w:cs="Times New Roman"/>
                <w:sz w:val="24"/>
                <w:lang w:val="uk-UA"/>
              </w:rPr>
              <w:t>5</w:t>
            </w:r>
          </w:p>
        </w:tc>
        <w:tc>
          <w:tcPr>
            <w:tcW w:w="5194" w:type="dxa"/>
          </w:tcPr>
          <w:p w14:paraId="7ECAB6E7" w14:textId="56A72553" w:rsidR="00392EA5" w:rsidRPr="00F90C34" w:rsidRDefault="00F52934" w:rsidP="0075274C">
            <w:pPr>
              <w:pStyle w:val="TableParagraph"/>
              <w:tabs>
                <w:tab w:val="left" w:pos="1143"/>
                <w:tab w:val="left" w:pos="1673"/>
                <w:tab w:val="left" w:pos="2678"/>
                <w:tab w:val="left" w:pos="3834"/>
                <w:tab w:val="left" w:pos="4313"/>
              </w:tabs>
              <w:spacing w:before="58" w:line="276" w:lineRule="auto"/>
              <w:ind w:left="108" w:right="94"/>
              <w:rPr>
                <w:rFonts w:ascii="Times New Roman" w:hAnsi="Times New Roman" w:cs="Times New Roman"/>
                <w:sz w:val="24"/>
                <w:lang w:val="uk-UA"/>
              </w:rPr>
            </w:pPr>
            <w:r w:rsidRPr="00F90C34">
              <w:rPr>
                <w:rFonts w:ascii="Times New Roman" w:hAnsi="Times New Roman" w:cs="Times New Roman"/>
                <w:sz w:val="24"/>
                <w:lang w:val="uk-UA"/>
              </w:rPr>
              <w:t>Оновлення поточної ситуації або спільна обізнаність про ситуацію</w:t>
            </w:r>
          </w:p>
        </w:tc>
        <w:tc>
          <w:tcPr>
            <w:tcW w:w="2294" w:type="dxa"/>
          </w:tcPr>
          <w:p w14:paraId="7ECAB6E8" w14:textId="1A0005ED" w:rsidR="00392EA5" w:rsidRPr="00F90C34" w:rsidRDefault="00E521F7" w:rsidP="0075274C">
            <w:pPr>
              <w:pStyle w:val="TableParagraph"/>
              <w:spacing w:before="58"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Начальник штабу</w:t>
            </w:r>
          </w:p>
        </w:tc>
      </w:tr>
      <w:tr w:rsidR="00392EA5" w:rsidRPr="00F90C34" w14:paraId="7ECAB6ED" w14:textId="77777777" w:rsidTr="00F52934">
        <w:trPr>
          <w:trHeight w:val="548"/>
        </w:trPr>
        <w:tc>
          <w:tcPr>
            <w:tcW w:w="1322" w:type="dxa"/>
          </w:tcPr>
          <w:p w14:paraId="7ECAB6EA"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6</w:t>
            </w:r>
          </w:p>
        </w:tc>
        <w:tc>
          <w:tcPr>
            <w:tcW w:w="5194" w:type="dxa"/>
          </w:tcPr>
          <w:p w14:paraId="7ECAB6EB" w14:textId="70D78E0F"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Перегляньте та узгодьте стратегічні пріоритети</w:t>
            </w:r>
          </w:p>
        </w:tc>
        <w:tc>
          <w:tcPr>
            <w:tcW w:w="2294" w:type="dxa"/>
          </w:tcPr>
          <w:p w14:paraId="7ECAB6EC" w14:textId="4F683ACC"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r w:rsidR="00392EA5" w:rsidRPr="00F90C34" w14:paraId="7ECAB6F1" w14:textId="77777777" w:rsidTr="00F52934">
        <w:trPr>
          <w:trHeight w:val="414"/>
        </w:trPr>
        <w:tc>
          <w:tcPr>
            <w:tcW w:w="1322" w:type="dxa"/>
          </w:tcPr>
          <w:p w14:paraId="7ECAB6EE"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7</w:t>
            </w:r>
          </w:p>
        </w:tc>
        <w:tc>
          <w:tcPr>
            <w:tcW w:w="5194" w:type="dxa"/>
          </w:tcPr>
          <w:p w14:paraId="7ECAB6EF" w14:textId="6F184634"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Перегляд видатних дій</w:t>
            </w:r>
          </w:p>
        </w:tc>
        <w:tc>
          <w:tcPr>
            <w:tcW w:w="2294" w:type="dxa"/>
          </w:tcPr>
          <w:p w14:paraId="7ECAB6F0" w14:textId="7D66C61C"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r w:rsidR="00392EA5" w:rsidRPr="00F90C34" w14:paraId="7ECAB6F5" w14:textId="77777777">
        <w:trPr>
          <w:trHeight w:val="395"/>
        </w:trPr>
        <w:tc>
          <w:tcPr>
            <w:tcW w:w="1322" w:type="dxa"/>
          </w:tcPr>
          <w:p w14:paraId="7ECAB6F2"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8</w:t>
            </w:r>
          </w:p>
        </w:tc>
        <w:tc>
          <w:tcPr>
            <w:tcW w:w="5194" w:type="dxa"/>
          </w:tcPr>
          <w:p w14:paraId="7ECAB6F3" w14:textId="47F17D13"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Оновлення від робочих груп/підгруп</w:t>
            </w:r>
          </w:p>
        </w:tc>
        <w:tc>
          <w:tcPr>
            <w:tcW w:w="2294" w:type="dxa"/>
          </w:tcPr>
          <w:p w14:paraId="7ECAB6F4" w14:textId="3F9AE992"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Керівнича група</w:t>
            </w:r>
          </w:p>
        </w:tc>
      </w:tr>
      <w:tr w:rsidR="00392EA5" w:rsidRPr="00F90C34" w14:paraId="7ECAB6F9" w14:textId="77777777">
        <w:trPr>
          <w:trHeight w:val="395"/>
        </w:trPr>
        <w:tc>
          <w:tcPr>
            <w:tcW w:w="1322" w:type="dxa"/>
          </w:tcPr>
          <w:p w14:paraId="7ECAB6F6" w14:textId="77777777" w:rsidR="00392EA5" w:rsidRPr="00F90C34" w:rsidRDefault="00862646" w:rsidP="0075274C">
            <w:pPr>
              <w:pStyle w:val="TableParagraph"/>
              <w:spacing w:before="55" w:line="276" w:lineRule="auto"/>
              <w:rPr>
                <w:rFonts w:ascii="Times New Roman" w:hAnsi="Times New Roman" w:cs="Times New Roman"/>
                <w:sz w:val="24"/>
                <w:lang w:val="uk-UA"/>
              </w:rPr>
            </w:pPr>
            <w:r w:rsidRPr="00F90C34">
              <w:rPr>
                <w:rFonts w:ascii="Times New Roman" w:hAnsi="Times New Roman" w:cs="Times New Roman"/>
                <w:sz w:val="24"/>
                <w:lang w:val="uk-UA"/>
              </w:rPr>
              <w:t>9</w:t>
            </w:r>
          </w:p>
        </w:tc>
        <w:tc>
          <w:tcPr>
            <w:tcW w:w="5194" w:type="dxa"/>
          </w:tcPr>
          <w:p w14:paraId="7ECAB6F7" w14:textId="2A6BA02A" w:rsidR="00392EA5" w:rsidRPr="00F90C34" w:rsidRDefault="00F52934"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Обговорення та погодження рішень/дій</w:t>
            </w:r>
          </w:p>
        </w:tc>
        <w:tc>
          <w:tcPr>
            <w:tcW w:w="2294" w:type="dxa"/>
          </w:tcPr>
          <w:p w14:paraId="7ECAB6F8" w14:textId="3DDF3807" w:rsidR="00392EA5" w:rsidRPr="00F90C34" w:rsidRDefault="00E521F7" w:rsidP="0075274C">
            <w:pPr>
              <w:pStyle w:val="TableParagraph"/>
              <w:spacing w:before="55"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Всі</w:t>
            </w:r>
          </w:p>
        </w:tc>
      </w:tr>
      <w:tr w:rsidR="00392EA5" w:rsidRPr="00F90C34" w14:paraId="7ECAB6FD" w14:textId="77777777">
        <w:trPr>
          <w:trHeight w:val="396"/>
        </w:trPr>
        <w:tc>
          <w:tcPr>
            <w:tcW w:w="1322" w:type="dxa"/>
          </w:tcPr>
          <w:p w14:paraId="7ECAB6FA" w14:textId="77777777" w:rsidR="00392EA5" w:rsidRPr="00F90C34" w:rsidRDefault="00862646" w:rsidP="0075274C">
            <w:pPr>
              <w:pStyle w:val="TableParagraph"/>
              <w:spacing w:before="56" w:line="276" w:lineRule="auto"/>
              <w:rPr>
                <w:rFonts w:ascii="Times New Roman" w:hAnsi="Times New Roman" w:cs="Times New Roman"/>
                <w:sz w:val="24"/>
                <w:lang w:val="uk-UA"/>
              </w:rPr>
            </w:pPr>
            <w:r w:rsidRPr="00F90C34">
              <w:rPr>
                <w:rFonts w:ascii="Times New Roman" w:hAnsi="Times New Roman" w:cs="Times New Roman"/>
                <w:sz w:val="24"/>
                <w:lang w:val="uk-UA"/>
              </w:rPr>
              <w:t>10</w:t>
            </w:r>
          </w:p>
        </w:tc>
        <w:tc>
          <w:tcPr>
            <w:tcW w:w="5194" w:type="dxa"/>
          </w:tcPr>
          <w:p w14:paraId="7ECAB6FB" w14:textId="7E5C0FD1" w:rsidR="00392EA5" w:rsidRPr="00F90C34" w:rsidRDefault="00F52934" w:rsidP="0075274C">
            <w:pPr>
              <w:pStyle w:val="TableParagraph"/>
              <w:spacing w:before="56"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Наступна зустріч</w:t>
            </w:r>
          </w:p>
        </w:tc>
        <w:tc>
          <w:tcPr>
            <w:tcW w:w="2294" w:type="dxa"/>
          </w:tcPr>
          <w:p w14:paraId="7ECAB6FC" w14:textId="0D669778" w:rsidR="00392EA5" w:rsidRPr="00F90C34" w:rsidRDefault="00E521F7" w:rsidP="0075274C">
            <w:pPr>
              <w:pStyle w:val="TableParagraph"/>
              <w:spacing w:before="56" w:line="276" w:lineRule="auto"/>
              <w:ind w:left="108"/>
              <w:rPr>
                <w:rFonts w:ascii="Times New Roman" w:hAnsi="Times New Roman" w:cs="Times New Roman"/>
                <w:sz w:val="24"/>
                <w:lang w:val="uk-UA"/>
              </w:rPr>
            </w:pPr>
            <w:r w:rsidRPr="00F90C34">
              <w:rPr>
                <w:rFonts w:ascii="Times New Roman" w:hAnsi="Times New Roman" w:cs="Times New Roman"/>
                <w:sz w:val="24"/>
                <w:lang w:val="uk-UA"/>
              </w:rPr>
              <w:t>Голова</w:t>
            </w:r>
          </w:p>
        </w:tc>
      </w:tr>
    </w:tbl>
    <w:p w14:paraId="7ECAB6FE" w14:textId="77777777" w:rsidR="00392EA5" w:rsidRPr="00F90C34" w:rsidRDefault="00392EA5" w:rsidP="0075274C">
      <w:pPr>
        <w:pStyle w:val="a3"/>
        <w:spacing w:before="10" w:line="276" w:lineRule="auto"/>
        <w:rPr>
          <w:rFonts w:ascii="Times New Roman" w:hAnsi="Times New Roman" w:cs="Times New Roman"/>
          <w:sz w:val="38"/>
          <w:lang w:val="uk-UA"/>
        </w:rPr>
      </w:pPr>
    </w:p>
    <w:p w14:paraId="7ECAB6FF" w14:textId="0FFF39AA" w:rsidR="00392EA5" w:rsidRPr="00F90C34" w:rsidRDefault="00E521F7" w:rsidP="0075274C">
      <w:pPr>
        <w:pStyle w:val="3"/>
        <w:spacing w:line="276" w:lineRule="auto"/>
        <w:rPr>
          <w:rFonts w:ascii="Times New Roman" w:hAnsi="Times New Roman" w:cs="Times New Roman"/>
          <w:color w:val="00487C"/>
          <w:lang w:val="uk-UA"/>
        </w:rPr>
      </w:pPr>
      <w:bookmarkStart w:id="27" w:name="_bookmark31"/>
      <w:bookmarkEnd w:id="27"/>
      <w:r w:rsidRPr="00F90C34">
        <w:rPr>
          <w:rFonts w:ascii="Times New Roman" w:hAnsi="Times New Roman" w:cs="Times New Roman"/>
          <w:color w:val="00487C"/>
          <w:lang w:val="uk-UA"/>
        </w:rPr>
        <w:t>Обов'язки SCG</w:t>
      </w:r>
    </w:p>
    <w:p w14:paraId="4D53D6D8" w14:textId="2465FD21" w:rsidR="00E521F7" w:rsidRPr="00F90C34" w:rsidRDefault="00E521F7" w:rsidP="0075274C">
      <w:pPr>
        <w:pStyle w:val="3"/>
        <w:spacing w:line="276" w:lineRule="auto"/>
        <w:rPr>
          <w:rFonts w:ascii="Times New Roman" w:hAnsi="Times New Roman" w:cs="Times New Roman"/>
          <w:color w:val="00487C"/>
          <w:lang w:val="uk-UA"/>
        </w:rPr>
      </w:pPr>
    </w:p>
    <w:p w14:paraId="77AC9A99" w14:textId="77777777" w:rsidR="00E521F7" w:rsidRPr="00F90C34" w:rsidRDefault="00E521F7" w:rsidP="0075274C">
      <w:pPr>
        <w:pStyle w:val="3"/>
        <w:spacing w:line="276" w:lineRule="auto"/>
        <w:rPr>
          <w:rFonts w:ascii="Times New Roman" w:hAnsi="Times New Roman" w:cs="Times New Roman"/>
          <w:lang w:val="uk-UA"/>
        </w:rPr>
      </w:pPr>
    </w:p>
    <w:p w14:paraId="7ECAB700" w14:textId="4A623AE3" w:rsidR="00392EA5" w:rsidRPr="00F90C34" w:rsidRDefault="00E521F7" w:rsidP="008D2BA9">
      <w:pPr>
        <w:pStyle w:val="a5"/>
        <w:numPr>
          <w:ilvl w:val="0"/>
          <w:numId w:val="1"/>
        </w:numPr>
        <w:tabs>
          <w:tab w:val="left" w:pos="839"/>
          <w:tab w:val="left" w:pos="840"/>
        </w:tabs>
        <w:spacing w:before="14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lastRenderedPageBreak/>
        <w:t>Під час реагування на інцидент загальним пріоритетом для всіх агенцій, незалежно від того, чи є вони категорії 1 або 2, має бути порятунок життя</w:t>
      </w:r>
      <w:r w:rsidR="00862646" w:rsidRPr="00F90C34">
        <w:rPr>
          <w:rFonts w:ascii="Times New Roman" w:hAnsi="Times New Roman" w:cs="Times New Roman"/>
          <w:sz w:val="24"/>
          <w:lang w:val="uk-UA"/>
        </w:rPr>
        <w:t>.</w:t>
      </w:r>
    </w:p>
    <w:p w14:paraId="7ECAB701" w14:textId="77777777" w:rsidR="00392EA5" w:rsidRPr="00F90C34" w:rsidRDefault="00392EA5" w:rsidP="008D2BA9">
      <w:pPr>
        <w:pStyle w:val="a3"/>
        <w:spacing w:before="10" w:line="276" w:lineRule="auto"/>
        <w:ind w:right="544"/>
        <w:rPr>
          <w:rFonts w:ascii="Times New Roman" w:hAnsi="Times New Roman" w:cs="Times New Roman"/>
          <w:sz w:val="20"/>
          <w:lang w:val="uk-UA"/>
        </w:rPr>
      </w:pPr>
    </w:p>
    <w:p w14:paraId="7ECAB702" w14:textId="174E2144" w:rsidR="00392EA5" w:rsidRPr="00F90C34" w:rsidRDefault="008D2BA9" w:rsidP="008D2BA9">
      <w:pPr>
        <w:pStyle w:val="a5"/>
        <w:numPr>
          <w:ilvl w:val="0"/>
          <w:numId w:val="1"/>
        </w:numPr>
        <w:tabs>
          <w:tab w:val="left" w:pos="840"/>
        </w:tabs>
        <w:spacing w:before="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Існують численні стратегічні пріоритети, які можуть бути розглянуті під час початкового реагування на надзвичайну ситуацію чи великий інцидент. Список у параграфі 54 не є вичерпним, але може стати корисним посібником під час встановлення стратегічних пріоритетів для SCG</w:t>
      </w:r>
      <w:r w:rsidR="00862646" w:rsidRPr="00F90C34">
        <w:rPr>
          <w:rFonts w:ascii="Times New Roman" w:hAnsi="Times New Roman" w:cs="Times New Roman"/>
          <w:sz w:val="24"/>
          <w:lang w:val="uk-UA"/>
        </w:rPr>
        <w:t>.</w:t>
      </w:r>
    </w:p>
    <w:p w14:paraId="7ECAB703" w14:textId="0A0DC2FE" w:rsidR="00392EA5" w:rsidRPr="00F90C34" w:rsidRDefault="008D2BA9" w:rsidP="008D2BA9">
      <w:pPr>
        <w:pStyle w:val="a5"/>
        <w:numPr>
          <w:ilvl w:val="0"/>
          <w:numId w:val="1"/>
        </w:numPr>
        <w:tabs>
          <w:tab w:val="left" w:pos="994"/>
        </w:tabs>
        <w:spacing w:before="12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Стратегічний (золотий) командир кожної організації визначатиме та встановлюватиме загальні стратегічні пріоритети для своєї організації та забезпечуватиме їх реєстрацію та доведення до відома всіх інших служб реагування. SCG має ратифікувати загальну мету та стратегічні наміри Групи, регулярно проводячи огляди протягом надзвичайної ситуації або великого інциденту</w:t>
      </w:r>
      <w:r w:rsidR="00862646" w:rsidRPr="00F90C34">
        <w:rPr>
          <w:rFonts w:ascii="Times New Roman" w:hAnsi="Times New Roman" w:cs="Times New Roman"/>
          <w:sz w:val="24"/>
          <w:lang w:val="uk-UA"/>
        </w:rPr>
        <w:t>.</w:t>
      </w:r>
    </w:p>
    <w:p w14:paraId="7ECAB704" w14:textId="77777777" w:rsidR="00392EA5" w:rsidRPr="00F90C34" w:rsidRDefault="00392EA5" w:rsidP="008D2BA9">
      <w:pPr>
        <w:pStyle w:val="a3"/>
        <w:spacing w:before="10" w:line="276" w:lineRule="auto"/>
        <w:ind w:right="544"/>
        <w:rPr>
          <w:rFonts w:ascii="Times New Roman" w:hAnsi="Times New Roman" w:cs="Times New Roman"/>
          <w:sz w:val="20"/>
          <w:lang w:val="uk-UA"/>
        </w:rPr>
      </w:pPr>
    </w:p>
    <w:p w14:paraId="24C6EAE5" w14:textId="77777777" w:rsidR="008D2BA9" w:rsidRPr="00F90C34" w:rsidRDefault="008D2BA9" w:rsidP="008D2BA9">
      <w:pPr>
        <w:pStyle w:val="a5"/>
        <w:numPr>
          <w:ilvl w:val="0"/>
          <w:numId w:val="1"/>
        </w:numPr>
        <w:tabs>
          <w:tab w:val="left" w:pos="1418"/>
        </w:tabs>
        <w:spacing w:before="10" w:line="276" w:lineRule="auto"/>
        <w:ind w:left="284" w:right="544" w:firstLine="0"/>
        <w:rPr>
          <w:rFonts w:ascii="Times New Roman" w:hAnsi="Times New Roman" w:cs="Times New Roman"/>
          <w:sz w:val="24"/>
          <w:lang w:val="uk-UA"/>
        </w:rPr>
      </w:pPr>
      <w:r w:rsidRPr="00F90C34">
        <w:rPr>
          <w:rFonts w:ascii="Times New Roman" w:hAnsi="Times New Roman" w:cs="Times New Roman"/>
          <w:sz w:val="24"/>
          <w:lang w:val="uk-UA"/>
        </w:rPr>
        <w:t>Ймовірно, що члени SCG можуть також представляти свою організацію на засіданнях LRF. Якщо членство ФРГ, як і повинно бути, складається зі стратегічного керівництва відповідних організацій, то перехід до SCG буде відносно плавним. Важливо, щоб існували чіткі та підзвітні процеси прийняття рішень на всіх етапах реагування та відновлення. Група повинна зберігати одночасні, точні та перевірені записи всіх рішень і обґрунтувань</w:t>
      </w:r>
      <w:r w:rsidR="00862646" w:rsidRPr="00F90C34">
        <w:rPr>
          <w:rFonts w:ascii="Times New Roman" w:hAnsi="Times New Roman" w:cs="Times New Roman"/>
          <w:lang w:val="uk-UA"/>
        </w:rPr>
        <w:t>.</w:t>
      </w:r>
    </w:p>
    <w:p w14:paraId="7E2E1400" w14:textId="77777777" w:rsidR="008D2BA9" w:rsidRPr="00F90C34" w:rsidRDefault="008D2BA9" w:rsidP="008D2BA9">
      <w:pPr>
        <w:pStyle w:val="a5"/>
        <w:rPr>
          <w:rFonts w:ascii="Times New Roman" w:hAnsi="Times New Roman" w:cs="Times New Roman"/>
          <w:sz w:val="24"/>
          <w:lang w:val="uk-UA"/>
        </w:rPr>
      </w:pPr>
    </w:p>
    <w:p w14:paraId="7ECAB709" w14:textId="3128CD69" w:rsidR="00392EA5" w:rsidRPr="00F90C34" w:rsidRDefault="008D2BA9" w:rsidP="008D2BA9">
      <w:pPr>
        <w:pStyle w:val="a5"/>
        <w:numPr>
          <w:ilvl w:val="0"/>
          <w:numId w:val="1"/>
        </w:numPr>
        <w:tabs>
          <w:tab w:val="left" w:pos="993"/>
          <w:tab w:val="left" w:pos="994"/>
        </w:tabs>
        <w:spacing w:before="10" w:line="276" w:lineRule="auto"/>
        <w:ind w:left="993" w:right="544" w:hanging="722"/>
        <w:rPr>
          <w:rFonts w:ascii="Times New Roman" w:hAnsi="Times New Roman" w:cs="Times New Roman"/>
          <w:sz w:val="24"/>
          <w:lang w:val="uk-UA"/>
        </w:rPr>
      </w:pPr>
      <w:r w:rsidRPr="00F90C34">
        <w:rPr>
          <w:rFonts w:ascii="Times New Roman" w:hAnsi="Times New Roman" w:cs="Times New Roman"/>
          <w:sz w:val="24"/>
          <w:lang w:val="uk-UA"/>
        </w:rPr>
        <w:t>Всі рішення повинні бути</w:t>
      </w:r>
      <w:r w:rsidR="00862646" w:rsidRPr="00F90C34">
        <w:rPr>
          <w:rFonts w:ascii="Times New Roman" w:hAnsi="Times New Roman" w:cs="Times New Roman"/>
          <w:sz w:val="24"/>
          <w:lang w:val="uk-UA"/>
        </w:rPr>
        <w:t>:</w:t>
      </w:r>
    </w:p>
    <w:p w14:paraId="4EF2DDAB" w14:textId="72D68800" w:rsidR="008D2BA9" w:rsidRPr="00F90C34" w:rsidRDefault="008D2BA9" w:rsidP="008D2BA9">
      <w:pPr>
        <w:pStyle w:val="a3"/>
        <w:numPr>
          <w:ilvl w:val="0"/>
          <w:numId w:val="32"/>
        </w:numPr>
        <w:spacing w:line="276" w:lineRule="auto"/>
        <w:ind w:right="544"/>
        <w:rPr>
          <w:rFonts w:ascii="Times New Roman" w:hAnsi="Times New Roman" w:cs="Times New Roman"/>
          <w:lang w:val="uk-UA"/>
        </w:rPr>
      </w:pPr>
      <w:r w:rsidRPr="00F90C34">
        <w:rPr>
          <w:rFonts w:ascii="Times New Roman" w:hAnsi="Times New Roman" w:cs="Times New Roman"/>
          <w:lang w:val="uk-UA"/>
        </w:rPr>
        <w:t>пропорційні;</w:t>
      </w:r>
    </w:p>
    <w:p w14:paraId="562EB9BE" w14:textId="751FF0C0" w:rsidR="008D2BA9" w:rsidRPr="00F90C34" w:rsidRDefault="008D2BA9" w:rsidP="008D2BA9">
      <w:pPr>
        <w:pStyle w:val="a3"/>
        <w:numPr>
          <w:ilvl w:val="0"/>
          <w:numId w:val="32"/>
        </w:numPr>
        <w:spacing w:line="276" w:lineRule="auto"/>
        <w:ind w:right="544"/>
        <w:rPr>
          <w:rFonts w:ascii="Times New Roman" w:hAnsi="Times New Roman" w:cs="Times New Roman"/>
          <w:lang w:val="uk-UA"/>
        </w:rPr>
      </w:pPr>
      <w:r w:rsidRPr="00F90C34">
        <w:rPr>
          <w:rFonts w:ascii="Times New Roman" w:hAnsi="Times New Roman" w:cs="Times New Roman"/>
          <w:lang w:val="uk-UA"/>
        </w:rPr>
        <w:t>необхідні;</w:t>
      </w:r>
    </w:p>
    <w:p w14:paraId="599898F2" w14:textId="441C4334" w:rsidR="008D2BA9" w:rsidRPr="00F90C34" w:rsidRDefault="008D2BA9" w:rsidP="008D2BA9">
      <w:pPr>
        <w:pStyle w:val="a3"/>
        <w:numPr>
          <w:ilvl w:val="0"/>
          <w:numId w:val="32"/>
        </w:numPr>
        <w:spacing w:line="276" w:lineRule="auto"/>
        <w:ind w:right="544"/>
        <w:rPr>
          <w:rFonts w:ascii="Times New Roman" w:hAnsi="Times New Roman" w:cs="Times New Roman"/>
          <w:lang w:val="uk-UA"/>
        </w:rPr>
      </w:pPr>
      <w:r w:rsidRPr="00F90C34">
        <w:rPr>
          <w:rFonts w:ascii="Times New Roman" w:hAnsi="Times New Roman" w:cs="Times New Roman"/>
          <w:lang w:val="uk-UA"/>
        </w:rPr>
        <w:t>записані;</w:t>
      </w:r>
    </w:p>
    <w:p w14:paraId="7ECAB70C" w14:textId="54550160" w:rsidR="00392EA5" w:rsidRPr="00F90C34" w:rsidRDefault="008D2BA9" w:rsidP="008D2BA9">
      <w:pPr>
        <w:pStyle w:val="a3"/>
        <w:numPr>
          <w:ilvl w:val="0"/>
          <w:numId w:val="32"/>
        </w:numPr>
        <w:spacing w:line="276" w:lineRule="auto"/>
        <w:ind w:right="544"/>
        <w:rPr>
          <w:rFonts w:ascii="Times New Roman" w:hAnsi="Times New Roman" w:cs="Times New Roman"/>
          <w:lang w:val="uk-UA"/>
        </w:rPr>
      </w:pPr>
      <w:r w:rsidRPr="00F90C34">
        <w:rPr>
          <w:rFonts w:ascii="Times New Roman" w:hAnsi="Times New Roman" w:cs="Times New Roman"/>
          <w:lang w:val="uk-UA"/>
        </w:rPr>
        <w:t>правові</w:t>
      </w:r>
      <w:r w:rsidR="00862646" w:rsidRPr="00F90C34">
        <w:rPr>
          <w:rFonts w:ascii="Times New Roman" w:hAnsi="Times New Roman" w:cs="Times New Roman"/>
          <w:lang w:val="uk-UA"/>
        </w:rPr>
        <w:t>.</w:t>
      </w:r>
    </w:p>
    <w:p w14:paraId="7ECAB70D" w14:textId="07B32C94" w:rsidR="00392EA5" w:rsidRPr="00F90C34" w:rsidRDefault="008D2BA9" w:rsidP="008D2BA9">
      <w:pPr>
        <w:pStyle w:val="a5"/>
        <w:numPr>
          <w:ilvl w:val="0"/>
          <w:numId w:val="1"/>
        </w:numPr>
        <w:tabs>
          <w:tab w:val="left" w:pos="994"/>
        </w:tabs>
        <w:spacing w:before="123"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Голови LRF повинні забезпечити, щоб усі члени Форуму та ті, хто сформує основне членство SCG, регулярно відвідували відповідні навчання, розвивали та підтримували відповідні навички та знання стійкості, мали можливість навчатися разом і відвідувати міжвідомчу команду навчання</w:t>
      </w:r>
      <w:r w:rsidR="00862646" w:rsidRPr="00F90C34">
        <w:rPr>
          <w:rFonts w:ascii="Times New Roman" w:hAnsi="Times New Roman" w:cs="Times New Roman"/>
          <w:sz w:val="24"/>
          <w:lang w:val="uk-UA"/>
        </w:rPr>
        <w:t>.</w:t>
      </w:r>
    </w:p>
    <w:p w14:paraId="7ECAB70E" w14:textId="4FCBDB72" w:rsidR="00392EA5" w:rsidRPr="00F90C34" w:rsidRDefault="008D2BA9" w:rsidP="008D2BA9">
      <w:pPr>
        <w:pStyle w:val="a5"/>
        <w:numPr>
          <w:ilvl w:val="0"/>
          <w:numId w:val="1"/>
        </w:numPr>
        <w:tabs>
          <w:tab w:val="left" w:pos="994"/>
        </w:tabs>
        <w:spacing w:before="12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Голови LRF повинні переконатися, що вони мають протоколи обміну інформацією до того, як станеться будь-яка надзвичайна ситуація чи великий інцидент. Слід приділяти увагу класифікації безпеки інформації. Хоча інформаційна безпека не повинна бути принесена в жертву, ефективний хід інциденту не повинен бути скомпрометований через те, що ви не ділитеся важливою інформацією з іншими агентствами</w:t>
      </w:r>
      <w:r w:rsidR="00862646" w:rsidRPr="00F90C34">
        <w:rPr>
          <w:rFonts w:ascii="Times New Roman" w:hAnsi="Times New Roman" w:cs="Times New Roman"/>
          <w:sz w:val="24"/>
          <w:lang w:val="uk-UA"/>
        </w:rPr>
        <w:t>.</w:t>
      </w:r>
    </w:p>
    <w:p w14:paraId="7ECAB70F" w14:textId="77777777" w:rsidR="00392EA5" w:rsidRPr="00F90C34" w:rsidRDefault="00392EA5" w:rsidP="008D2BA9">
      <w:pPr>
        <w:pStyle w:val="a3"/>
        <w:spacing w:before="4" w:line="276" w:lineRule="auto"/>
        <w:ind w:right="544"/>
        <w:rPr>
          <w:rFonts w:ascii="Times New Roman" w:hAnsi="Times New Roman" w:cs="Times New Roman"/>
          <w:sz w:val="20"/>
          <w:lang w:val="uk-UA"/>
        </w:rPr>
      </w:pPr>
    </w:p>
    <w:p w14:paraId="7ECAB710" w14:textId="40D33A00" w:rsidR="00392EA5" w:rsidRPr="00F90C34" w:rsidRDefault="008D2BA9" w:rsidP="008D2BA9">
      <w:pPr>
        <w:pStyle w:val="2"/>
        <w:tabs>
          <w:tab w:val="left" w:pos="9781"/>
        </w:tabs>
        <w:spacing w:line="276" w:lineRule="auto"/>
        <w:ind w:right="544"/>
        <w:jc w:val="both"/>
        <w:rPr>
          <w:rFonts w:ascii="Times New Roman" w:hAnsi="Times New Roman" w:cs="Times New Roman"/>
          <w:lang w:val="uk-UA"/>
        </w:rPr>
      </w:pPr>
      <w:bookmarkStart w:id="28" w:name="_bookmark32"/>
      <w:bookmarkEnd w:id="28"/>
      <w:r w:rsidRPr="00F90C34">
        <w:rPr>
          <w:rFonts w:ascii="Times New Roman" w:hAnsi="Times New Roman" w:cs="Times New Roman"/>
          <w:color w:val="00487C"/>
          <w:lang w:val="uk-UA"/>
        </w:rPr>
        <w:t>Командування та управління</w:t>
      </w:r>
    </w:p>
    <w:p w14:paraId="36FAD8A4" w14:textId="77777777" w:rsidR="008D2BA9" w:rsidRPr="00F90C34" w:rsidRDefault="008D2BA9" w:rsidP="008D2BA9">
      <w:pPr>
        <w:pStyle w:val="a5"/>
        <w:numPr>
          <w:ilvl w:val="0"/>
          <w:numId w:val="1"/>
        </w:numPr>
        <w:tabs>
          <w:tab w:val="left" w:pos="994"/>
          <w:tab w:val="left" w:pos="1613"/>
          <w:tab w:val="left" w:pos="3244"/>
          <w:tab w:val="left" w:pos="4996"/>
          <w:tab w:val="left" w:pos="5855"/>
          <w:tab w:val="left" w:pos="7299"/>
          <w:tab w:val="left" w:pos="8306"/>
          <w:tab w:val="left" w:pos="9781"/>
        </w:tabs>
        <w:spacing w:before="79" w:line="276" w:lineRule="auto"/>
        <w:ind w:right="544" w:firstLine="0"/>
        <w:rPr>
          <w:rFonts w:ascii="Times New Roman" w:hAnsi="Times New Roman" w:cs="Times New Roman"/>
          <w:lang w:val="uk-UA"/>
        </w:rPr>
      </w:pPr>
      <w:proofErr w:type="spellStart"/>
      <w:r w:rsidRPr="00F90C34">
        <w:rPr>
          <w:rFonts w:ascii="Times New Roman" w:hAnsi="Times New Roman" w:cs="Times New Roman"/>
          <w:sz w:val="24"/>
          <w:lang w:val="uk-UA"/>
        </w:rPr>
        <w:t>динує</w:t>
      </w:r>
      <w:proofErr w:type="spellEnd"/>
      <w:r w:rsidRPr="00F90C34">
        <w:rPr>
          <w:rFonts w:ascii="Times New Roman" w:hAnsi="Times New Roman" w:cs="Times New Roman"/>
          <w:sz w:val="24"/>
          <w:lang w:val="uk-UA"/>
        </w:rPr>
        <w:t xml:space="preserve"> фазу реагування на надзвичайні ситуації чи великі інциденти. Однак слід визнати, що існують деякі надзвичайні ситуації (такі як пандемія грипу та хвороби тварин), якими керуватимуть інші служби реагування або центральні урядові департаменти. Старший офіцер поліції часто очолює SCG, але слід зазначити, що командир однієї організації не має юрисдикції над ресурсами іншої</w:t>
      </w:r>
      <w:r w:rsidR="00862646" w:rsidRPr="00F90C34">
        <w:rPr>
          <w:rFonts w:ascii="Times New Roman" w:hAnsi="Times New Roman" w:cs="Times New Roman"/>
          <w:sz w:val="24"/>
          <w:lang w:val="uk-UA"/>
        </w:rPr>
        <w:t>.</w:t>
      </w:r>
    </w:p>
    <w:p w14:paraId="7ECAB714" w14:textId="5055E86A" w:rsidR="00392EA5" w:rsidRPr="00F90C34" w:rsidRDefault="008D2BA9" w:rsidP="008D2BA9">
      <w:pPr>
        <w:pStyle w:val="a5"/>
        <w:numPr>
          <w:ilvl w:val="0"/>
          <w:numId w:val="1"/>
        </w:numPr>
        <w:tabs>
          <w:tab w:val="left" w:pos="994"/>
          <w:tab w:val="left" w:pos="1613"/>
          <w:tab w:val="left" w:pos="3244"/>
          <w:tab w:val="left" w:pos="4996"/>
          <w:tab w:val="left" w:pos="5855"/>
          <w:tab w:val="left" w:pos="7299"/>
          <w:tab w:val="left" w:pos="8306"/>
          <w:tab w:val="left" w:pos="9781"/>
        </w:tabs>
        <w:spacing w:before="79" w:line="276" w:lineRule="auto"/>
        <w:ind w:right="544" w:firstLine="0"/>
        <w:rPr>
          <w:rFonts w:ascii="Times New Roman" w:hAnsi="Times New Roman" w:cs="Times New Roman"/>
          <w:lang w:val="uk-UA"/>
        </w:rPr>
      </w:pPr>
      <w:r w:rsidRPr="00F90C34">
        <w:rPr>
          <w:rFonts w:ascii="Times New Roman" w:hAnsi="Times New Roman" w:cs="Times New Roman"/>
          <w:lang w:val="uk-UA"/>
        </w:rPr>
        <w:t>Командна структура стратегічних/тактичних/оперативних (золото/срібло/бронза) груп добре відома всім екстреним службам і більшості служб реагування. Це залежить від ролі, а не від рангу. Чіткість щодо діапазону командування та контролю є важливою та має бути чітко сформульована на початку будь-якої надзвичайної ситуації чи великого інциденту. Головним принципом має бути встановлення чіткості щодо того, хто є відповідальним, і вирішення питання про те, як це буде повідомлено всім особам, які реагують</w:t>
      </w:r>
      <w:r w:rsidR="00862646" w:rsidRPr="00F90C34">
        <w:rPr>
          <w:rFonts w:ascii="Times New Roman" w:hAnsi="Times New Roman" w:cs="Times New Roman"/>
          <w:lang w:val="uk-UA"/>
        </w:rPr>
        <w:t>.</w:t>
      </w:r>
    </w:p>
    <w:p w14:paraId="0AC20660" w14:textId="77777777" w:rsidR="008D2BA9" w:rsidRPr="00F90C34" w:rsidRDefault="008D2BA9" w:rsidP="008D2BA9">
      <w:pPr>
        <w:tabs>
          <w:tab w:val="left" w:pos="994"/>
          <w:tab w:val="left" w:pos="1613"/>
          <w:tab w:val="left" w:pos="3244"/>
          <w:tab w:val="left" w:pos="4996"/>
          <w:tab w:val="left" w:pos="5855"/>
          <w:tab w:val="left" w:pos="7299"/>
          <w:tab w:val="left" w:pos="8306"/>
          <w:tab w:val="left" w:pos="9781"/>
        </w:tabs>
        <w:spacing w:before="79" w:line="276" w:lineRule="auto"/>
        <w:ind w:right="544"/>
        <w:rPr>
          <w:rFonts w:ascii="Times New Roman" w:hAnsi="Times New Roman" w:cs="Times New Roman"/>
          <w:lang w:val="uk-UA"/>
        </w:rPr>
      </w:pPr>
    </w:p>
    <w:p w14:paraId="7ECAB715" w14:textId="2B85B2A3" w:rsidR="00392EA5" w:rsidRPr="00F90C34" w:rsidRDefault="008D2BA9" w:rsidP="008D2BA9">
      <w:pPr>
        <w:pStyle w:val="a5"/>
        <w:numPr>
          <w:ilvl w:val="0"/>
          <w:numId w:val="1"/>
        </w:numPr>
        <w:tabs>
          <w:tab w:val="left" w:pos="994"/>
          <w:tab w:val="left" w:pos="9781"/>
        </w:tabs>
        <w:spacing w:before="12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lastRenderedPageBreak/>
        <w:t>Надзвичайні ситуації та серйозні інциденти часто потребують структур командування та контролю протягом тривалих періодів часу. Таким чином, плани LRF повинні враховувати стійкість командування. Хоча кожен випадок слід розглядати окремо, будь-яка передача командування має бути офіційно задокументована та повідомлена відповідним чином</w:t>
      </w:r>
      <w:r w:rsidR="00862646" w:rsidRPr="00F90C34">
        <w:rPr>
          <w:rFonts w:ascii="Times New Roman" w:hAnsi="Times New Roman" w:cs="Times New Roman"/>
          <w:sz w:val="24"/>
          <w:lang w:val="uk-UA"/>
        </w:rPr>
        <w:t>.</w:t>
      </w:r>
    </w:p>
    <w:p w14:paraId="7ECAB716" w14:textId="77777777" w:rsidR="00392EA5" w:rsidRPr="00F90C34" w:rsidRDefault="00392EA5" w:rsidP="008D2BA9">
      <w:pPr>
        <w:pStyle w:val="a3"/>
        <w:tabs>
          <w:tab w:val="left" w:pos="9781"/>
        </w:tabs>
        <w:spacing w:before="4" w:line="276" w:lineRule="auto"/>
        <w:ind w:right="544"/>
        <w:rPr>
          <w:rFonts w:ascii="Times New Roman" w:hAnsi="Times New Roman" w:cs="Times New Roman"/>
          <w:sz w:val="20"/>
          <w:lang w:val="uk-UA"/>
        </w:rPr>
      </w:pPr>
    </w:p>
    <w:p w14:paraId="7ECAB717" w14:textId="77E6FE37" w:rsidR="00392EA5" w:rsidRPr="00F90C34" w:rsidRDefault="001D1904" w:rsidP="008D2BA9">
      <w:pPr>
        <w:pStyle w:val="2"/>
        <w:tabs>
          <w:tab w:val="left" w:pos="9781"/>
        </w:tabs>
        <w:spacing w:before="1" w:line="276" w:lineRule="auto"/>
        <w:ind w:right="544"/>
        <w:jc w:val="both"/>
        <w:rPr>
          <w:rFonts w:ascii="Times New Roman" w:hAnsi="Times New Roman" w:cs="Times New Roman"/>
          <w:lang w:val="uk-UA"/>
        </w:rPr>
      </w:pPr>
      <w:bookmarkStart w:id="29" w:name="_bookmark33"/>
      <w:bookmarkEnd w:id="29"/>
      <w:r w:rsidRPr="00F90C34">
        <w:rPr>
          <w:rFonts w:ascii="Times New Roman" w:hAnsi="Times New Roman" w:cs="Times New Roman"/>
          <w:color w:val="00487C"/>
          <w:lang w:val="uk-UA"/>
        </w:rPr>
        <w:t>Співпраця та координація з іншими рівнями та форумами</w:t>
      </w:r>
    </w:p>
    <w:p w14:paraId="7ECAB718" w14:textId="62C9B2FF" w:rsidR="00392EA5" w:rsidRPr="00F90C34" w:rsidRDefault="001D1904" w:rsidP="008D2BA9">
      <w:pPr>
        <w:pStyle w:val="a5"/>
        <w:numPr>
          <w:ilvl w:val="0"/>
          <w:numId w:val="1"/>
        </w:numPr>
        <w:tabs>
          <w:tab w:val="left" w:pos="1071"/>
          <w:tab w:val="left" w:pos="9781"/>
        </w:tabs>
        <w:spacing w:before="24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Загальновідомо, що рішення повинні прийматися на найнижчому відповідному рівні і що місцеві служби реагування повинні стати основою для реагування будь-якого масштабу. Однак існують вищі рівні координації, такі як Рада національної безпеки, які можуть застосовуватися під час надзвичайної ситуації великої території, надзвичайної ситуації національного масштабу або великого інциденту</w:t>
      </w:r>
      <w:r w:rsidR="00862646" w:rsidRPr="00F90C34">
        <w:rPr>
          <w:rFonts w:ascii="Times New Roman" w:hAnsi="Times New Roman" w:cs="Times New Roman"/>
          <w:sz w:val="24"/>
          <w:lang w:val="uk-UA"/>
        </w:rPr>
        <w:t>.</w:t>
      </w:r>
    </w:p>
    <w:p w14:paraId="7ECAB719" w14:textId="53BEF6CB" w:rsidR="00392EA5" w:rsidRPr="00F90C34" w:rsidRDefault="001D1904" w:rsidP="008D2BA9">
      <w:pPr>
        <w:pStyle w:val="a5"/>
        <w:numPr>
          <w:ilvl w:val="0"/>
          <w:numId w:val="1"/>
        </w:numPr>
        <w:tabs>
          <w:tab w:val="left" w:pos="994"/>
          <w:tab w:val="left" w:pos="9781"/>
        </w:tabs>
        <w:spacing w:before="12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В Англії команда DCLG RED, а в Шотландії, Уельсі та Північній Ірландії передала управління. Вони забезпечують зв’язок із центральними державними департаментами для місцевих служб реагування</w:t>
      </w:r>
      <w:r w:rsidR="00862646" w:rsidRPr="00F90C34">
        <w:rPr>
          <w:rFonts w:ascii="Times New Roman" w:hAnsi="Times New Roman" w:cs="Times New Roman"/>
          <w:sz w:val="24"/>
          <w:lang w:val="uk-UA"/>
        </w:rPr>
        <w:t>.</w:t>
      </w:r>
    </w:p>
    <w:p w14:paraId="0456CB6A" w14:textId="2BC502B4" w:rsidR="001D1904" w:rsidRPr="00F90C34" w:rsidRDefault="001D1904" w:rsidP="001D1904">
      <w:pPr>
        <w:pStyle w:val="a5"/>
        <w:numPr>
          <w:ilvl w:val="0"/>
          <w:numId w:val="1"/>
        </w:numPr>
        <w:tabs>
          <w:tab w:val="left" w:pos="994"/>
          <w:tab w:val="left" w:pos="9781"/>
        </w:tabs>
        <w:spacing w:before="12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Децентралізовані адміністрації та DCLG RED можуть сприяти групам або механізмам для координації надзвичайних ситуацій, які перевантажують окремі межі або ресурси LRF (наприклад, Комітет цивільних непередбачених ситуацій Уельсу). Вони не прийматимуть командування від SCG, але можуть забезпечувати координацію етапів реагування та відновлення. Вони повинні</w:t>
      </w:r>
      <w:r w:rsidR="00862646" w:rsidRPr="00F90C34">
        <w:rPr>
          <w:rFonts w:ascii="Times New Roman" w:hAnsi="Times New Roman" w:cs="Times New Roman"/>
          <w:sz w:val="24"/>
          <w:lang w:val="uk-UA"/>
        </w:rPr>
        <w:t>:</w:t>
      </w:r>
    </w:p>
    <w:p w14:paraId="7F18FA90" w14:textId="6702FA91" w:rsidR="001D1904" w:rsidRPr="00F90C34" w:rsidRDefault="001D1904" w:rsidP="001D1904">
      <w:pPr>
        <w:pStyle w:val="a5"/>
        <w:numPr>
          <w:ilvl w:val="0"/>
          <w:numId w:val="33"/>
        </w:numPr>
        <w:tabs>
          <w:tab w:val="left" w:pos="994"/>
          <w:tab w:val="left" w:pos="9781"/>
        </w:tabs>
        <w:spacing w:before="120" w:line="276" w:lineRule="auto"/>
        <w:ind w:right="544"/>
        <w:rPr>
          <w:rFonts w:ascii="Times New Roman" w:hAnsi="Times New Roman" w:cs="Times New Roman"/>
          <w:lang w:val="uk-UA"/>
        </w:rPr>
      </w:pPr>
      <w:r w:rsidRPr="00F90C34">
        <w:rPr>
          <w:rFonts w:ascii="Times New Roman" w:hAnsi="Times New Roman" w:cs="Times New Roman"/>
          <w:lang w:val="uk-UA"/>
        </w:rPr>
        <w:t xml:space="preserve">дотримуватися принципу </w:t>
      </w:r>
      <w:proofErr w:type="spellStart"/>
      <w:r w:rsidRPr="00F90C34">
        <w:rPr>
          <w:rFonts w:ascii="Times New Roman" w:hAnsi="Times New Roman" w:cs="Times New Roman"/>
          <w:lang w:val="uk-UA"/>
        </w:rPr>
        <w:t>субсидіарності</w:t>
      </w:r>
      <w:proofErr w:type="spellEnd"/>
      <w:r w:rsidRPr="00F90C34">
        <w:rPr>
          <w:rFonts w:ascii="Times New Roman" w:hAnsi="Times New Roman" w:cs="Times New Roman"/>
          <w:lang w:val="uk-UA"/>
        </w:rPr>
        <w:t>;</w:t>
      </w:r>
    </w:p>
    <w:p w14:paraId="7C516CBB" w14:textId="32B8E5D1" w:rsidR="001D1904" w:rsidRPr="00F90C34" w:rsidRDefault="001D1904" w:rsidP="001D1904">
      <w:pPr>
        <w:pStyle w:val="a5"/>
        <w:numPr>
          <w:ilvl w:val="0"/>
          <w:numId w:val="33"/>
        </w:numPr>
        <w:tabs>
          <w:tab w:val="left" w:pos="994"/>
          <w:tab w:val="left" w:pos="9781"/>
        </w:tabs>
        <w:spacing w:before="120" w:line="276" w:lineRule="auto"/>
        <w:ind w:right="544"/>
        <w:rPr>
          <w:rFonts w:ascii="Times New Roman" w:hAnsi="Times New Roman" w:cs="Times New Roman"/>
          <w:lang w:val="uk-UA"/>
        </w:rPr>
      </w:pPr>
      <w:r w:rsidRPr="00F90C34">
        <w:rPr>
          <w:rFonts w:ascii="Times New Roman" w:hAnsi="Times New Roman" w:cs="Times New Roman"/>
          <w:lang w:val="uk-UA"/>
        </w:rPr>
        <w:t>доповнити існуючі механізми та домовленості;</w:t>
      </w:r>
    </w:p>
    <w:p w14:paraId="5AC53D0A" w14:textId="34DDBF05" w:rsidR="001D1904" w:rsidRPr="00F90C34" w:rsidRDefault="001D1904" w:rsidP="001D1904">
      <w:pPr>
        <w:pStyle w:val="a5"/>
        <w:numPr>
          <w:ilvl w:val="0"/>
          <w:numId w:val="33"/>
        </w:numPr>
        <w:tabs>
          <w:tab w:val="left" w:pos="994"/>
          <w:tab w:val="left" w:pos="9781"/>
        </w:tabs>
        <w:spacing w:before="120" w:line="276" w:lineRule="auto"/>
        <w:ind w:right="544"/>
        <w:rPr>
          <w:rFonts w:ascii="Times New Roman" w:hAnsi="Times New Roman" w:cs="Times New Roman"/>
          <w:lang w:val="uk-UA"/>
        </w:rPr>
      </w:pPr>
      <w:r w:rsidRPr="00F90C34">
        <w:rPr>
          <w:rFonts w:ascii="Times New Roman" w:hAnsi="Times New Roman" w:cs="Times New Roman"/>
          <w:lang w:val="uk-UA"/>
        </w:rPr>
        <w:t>зустрічайтеся лише за найсерйозніших обставин;</w:t>
      </w:r>
    </w:p>
    <w:p w14:paraId="5BC39341" w14:textId="293035A4" w:rsidR="001D1904" w:rsidRPr="00F90C34" w:rsidRDefault="001D1904" w:rsidP="001D1904">
      <w:pPr>
        <w:pStyle w:val="a5"/>
        <w:numPr>
          <w:ilvl w:val="0"/>
          <w:numId w:val="33"/>
        </w:numPr>
        <w:tabs>
          <w:tab w:val="left" w:pos="994"/>
          <w:tab w:val="left" w:pos="9781"/>
        </w:tabs>
        <w:spacing w:before="120" w:line="276" w:lineRule="auto"/>
        <w:ind w:right="544"/>
        <w:rPr>
          <w:rFonts w:ascii="Times New Roman" w:hAnsi="Times New Roman" w:cs="Times New Roman"/>
          <w:lang w:val="uk-UA"/>
        </w:rPr>
      </w:pPr>
      <w:r w:rsidRPr="00F90C34">
        <w:rPr>
          <w:rFonts w:ascii="Times New Roman" w:hAnsi="Times New Roman" w:cs="Times New Roman"/>
          <w:lang w:val="uk-UA"/>
        </w:rPr>
        <w:t>консультувати щодо ширших територіальних пріоритетів, керувати розгортанням ресурсів і сприяти взаємодопомозі;</w:t>
      </w:r>
    </w:p>
    <w:p w14:paraId="78F510A8" w14:textId="7CDE678F" w:rsidR="001D1904" w:rsidRPr="00F90C34" w:rsidRDefault="001D1904" w:rsidP="001D1904">
      <w:pPr>
        <w:pStyle w:val="a5"/>
        <w:numPr>
          <w:ilvl w:val="0"/>
          <w:numId w:val="33"/>
        </w:numPr>
        <w:tabs>
          <w:tab w:val="left" w:pos="994"/>
          <w:tab w:val="left" w:pos="9781"/>
        </w:tabs>
        <w:spacing w:before="120" w:line="276" w:lineRule="auto"/>
        <w:ind w:right="544"/>
        <w:rPr>
          <w:rFonts w:ascii="Times New Roman" w:hAnsi="Times New Roman" w:cs="Times New Roman"/>
          <w:lang w:val="uk-UA"/>
        </w:rPr>
      </w:pPr>
      <w:r w:rsidRPr="00F90C34">
        <w:rPr>
          <w:rFonts w:ascii="Times New Roman" w:hAnsi="Times New Roman" w:cs="Times New Roman"/>
          <w:lang w:val="uk-UA"/>
        </w:rPr>
        <w:t>забезпечити ефективний комунікаційний потік;</w:t>
      </w:r>
    </w:p>
    <w:p w14:paraId="7ECAB71F" w14:textId="3682E152" w:rsidR="00392EA5" w:rsidRPr="00F90C34" w:rsidRDefault="001D1904" w:rsidP="001D1904">
      <w:pPr>
        <w:pStyle w:val="a5"/>
        <w:numPr>
          <w:ilvl w:val="0"/>
          <w:numId w:val="33"/>
        </w:numPr>
        <w:tabs>
          <w:tab w:val="left" w:pos="994"/>
          <w:tab w:val="left" w:pos="9781"/>
        </w:tabs>
        <w:spacing w:before="120" w:line="276" w:lineRule="auto"/>
        <w:ind w:right="544"/>
        <w:rPr>
          <w:rFonts w:ascii="Times New Roman" w:hAnsi="Times New Roman" w:cs="Times New Roman"/>
          <w:sz w:val="24"/>
          <w:lang w:val="uk-UA"/>
        </w:rPr>
      </w:pPr>
      <w:r w:rsidRPr="00F90C34">
        <w:rPr>
          <w:rFonts w:ascii="Times New Roman" w:hAnsi="Times New Roman" w:cs="Times New Roman"/>
          <w:lang w:val="uk-UA"/>
        </w:rPr>
        <w:t>наглядати за діяльністю кількох LRF.</w:t>
      </w:r>
    </w:p>
    <w:p w14:paraId="7ECAB724" w14:textId="1D671BA5" w:rsidR="00392EA5" w:rsidRPr="00F90C34" w:rsidRDefault="001D1904" w:rsidP="00E84B91">
      <w:pPr>
        <w:pStyle w:val="a5"/>
        <w:numPr>
          <w:ilvl w:val="0"/>
          <w:numId w:val="1"/>
        </w:numPr>
        <w:tabs>
          <w:tab w:val="left" w:pos="994"/>
          <w:tab w:val="left" w:pos="9781"/>
        </w:tabs>
        <w:spacing w:before="1" w:line="276" w:lineRule="auto"/>
        <w:ind w:right="544" w:firstLine="0"/>
        <w:rPr>
          <w:rFonts w:ascii="Times New Roman" w:hAnsi="Times New Roman" w:cs="Times New Roman"/>
          <w:sz w:val="20"/>
          <w:lang w:val="uk-UA"/>
        </w:rPr>
      </w:pPr>
      <w:r w:rsidRPr="00F90C34">
        <w:rPr>
          <w:rFonts w:ascii="Times New Roman" w:hAnsi="Times New Roman" w:cs="Times New Roman"/>
          <w:sz w:val="24"/>
          <w:lang w:val="uk-UA"/>
        </w:rPr>
        <w:t>Якщо надзвичайна ситуація має національні наслідки або залучає низку урядових відомств, тоді буде призначено провідний урядовий департамент для нагляду за реагуванням і відновленням. Якщо подія є великою національною надзвичайною ситуацією, то для нагляду за стратегічними питаннями може бути активована Кімната для брифінгу кабінету міністрів (COBR). Як і у випадку масштабних надзвичайних ситуацій, COBR не буде брати на себе функцію командування, але вимагатиме інформації, щоб гарантувати, що старші міністри та Кабінет проінформовані належним чином. Додаткову інформацію можна знайти в Концепції операційного керівництва.</w:t>
      </w:r>
    </w:p>
    <w:p w14:paraId="7ECAB725" w14:textId="49F1C528" w:rsidR="00392EA5" w:rsidRPr="00F90C34" w:rsidRDefault="001D1904" w:rsidP="001D1904">
      <w:pPr>
        <w:pStyle w:val="a5"/>
        <w:numPr>
          <w:ilvl w:val="0"/>
          <w:numId w:val="1"/>
        </w:numPr>
        <w:tabs>
          <w:tab w:val="left" w:pos="994"/>
        </w:tabs>
        <w:spacing w:before="92"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Якщо SCG було створено, Урядову групу зв’язку на чолі з Урядовим офіцером зв’язку можна направити, щоб стати основним каналом зв’язку між SCG і COBR. У разі ядерного інциденту урядовий офіцер зв’язку підтримує зв’язок із SCG та кімнатою для нарад з ядерних надзвичайних ситуацій DECC</w:t>
      </w:r>
      <w:r w:rsidR="00862646" w:rsidRPr="00F90C34">
        <w:rPr>
          <w:rFonts w:ascii="Times New Roman" w:hAnsi="Times New Roman" w:cs="Times New Roman"/>
          <w:sz w:val="24"/>
          <w:lang w:val="uk-UA"/>
        </w:rPr>
        <w:t>.</w:t>
      </w:r>
    </w:p>
    <w:p w14:paraId="7ECAB726" w14:textId="77777777" w:rsidR="00392EA5" w:rsidRPr="00F90C34" w:rsidRDefault="00392EA5" w:rsidP="001D1904">
      <w:pPr>
        <w:pStyle w:val="a3"/>
        <w:spacing w:before="10" w:line="276" w:lineRule="auto"/>
        <w:ind w:right="544"/>
        <w:rPr>
          <w:rFonts w:ascii="Times New Roman" w:hAnsi="Times New Roman" w:cs="Times New Roman"/>
          <w:sz w:val="20"/>
          <w:lang w:val="uk-UA"/>
        </w:rPr>
      </w:pPr>
    </w:p>
    <w:p w14:paraId="7ECAB727" w14:textId="5BEDFDC5" w:rsidR="00392EA5" w:rsidRPr="00F90C34" w:rsidRDefault="00F16C68" w:rsidP="001D1904">
      <w:pPr>
        <w:pStyle w:val="a5"/>
        <w:numPr>
          <w:ilvl w:val="0"/>
          <w:numId w:val="1"/>
        </w:numPr>
        <w:tabs>
          <w:tab w:val="left" w:pos="994"/>
        </w:tabs>
        <w:spacing w:line="276" w:lineRule="auto"/>
        <w:ind w:left="993" w:right="544" w:hanging="722"/>
        <w:rPr>
          <w:rFonts w:ascii="Times New Roman" w:hAnsi="Times New Roman" w:cs="Times New Roman"/>
          <w:sz w:val="24"/>
          <w:lang w:val="uk-UA"/>
        </w:rPr>
      </w:pPr>
      <w:r w:rsidRPr="00F90C34">
        <w:rPr>
          <w:rFonts w:ascii="Times New Roman" w:hAnsi="Times New Roman" w:cs="Times New Roman"/>
          <w:sz w:val="24"/>
          <w:lang w:val="uk-UA"/>
        </w:rPr>
        <w:t>Плани LRF мають враховувати та посилатися на всі рівні координаційних структур</w:t>
      </w:r>
      <w:r w:rsidR="00862646" w:rsidRPr="00F90C34">
        <w:rPr>
          <w:rFonts w:ascii="Times New Roman" w:hAnsi="Times New Roman" w:cs="Times New Roman"/>
          <w:sz w:val="24"/>
          <w:lang w:val="uk-UA"/>
        </w:rPr>
        <w:t>.</w:t>
      </w:r>
    </w:p>
    <w:p w14:paraId="7ECAB728" w14:textId="77777777" w:rsidR="00392EA5" w:rsidRPr="00F90C34" w:rsidRDefault="00392EA5" w:rsidP="001D1904">
      <w:pPr>
        <w:pStyle w:val="a3"/>
        <w:spacing w:before="9" w:line="276" w:lineRule="auto"/>
        <w:ind w:right="544"/>
        <w:rPr>
          <w:rFonts w:ascii="Times New Roman" w:hAnsi="Times New Roman" w:cs="Times New Roman"/>
          <w:sz w:val="32"/>
          <w:lang w:val="uk-UA"/>
        </w:rPr>
      </w:pPr>
    </w:p>
    <w:p w14:paraId="27751969" w14:textId="37789A08" w:rsidR="001D1904" w:rsidRPr="00F90C34" w:rsidRDefault="00F16C68" w:rsidP="001D1904">
      <w:pPr>
        <w:pStyle w:val="a5"/>
        <w:numPr>
          <w:ilvl w:val="0"/>
          <w:numId w:val="1"/>
        </w:numPr>
        <w:tabs>
          <w:tab w:val="left" w:pos="994"/>
        </w:tabs>
        <w:spacing w:line="276" w:lineRule="auto"/>
        <w:ind w:left="993" w:right="544" w:hanging="722"/>
        <w:rPr>
          <w:rFonts w:ascii="Times New Roman" w:hAnsi="Times New Roman" w:cs="Times New Roman"/>
          <w:sz w:val="24"/>
          <w:lang w:val="uk-UA"/>
        </w:rPr>
      </w:pPr>
      <w:r w:rsidRPr="00F90C34">
        <w:rPr>
          <w:rFonts w:ascii="Times New Roman" w:hAnsi="Times New Roman" w:cs="Times New Roman"/>
          <w:sz w:val="24"/>
          <w:lang w:val="uk-UA"/>
        </w:rPr>
        <w:t>Плани LRF повинні містити наступне</w:t>
      </w:r>
      <w:r w:rsidR="00862646" w:rsidRPr="00F90C34">
        <w:rPr>
          <w:rFonts w:ascii="Times New Roman" w:hAnsi="Times New Roman" w:cs="Times New Roman"/>
          <w:sz w:val="24"/>
          <w:lang w:val="uk-UA"/>
        </w:rPr>
        <w:t>:</w:t>
      </w:r>
      <w:r w:rsidR="00862646" w:rsidRPr="00F90C34">
        <w:rPr>
          <w:rFonts w:ascii="Times New Roman" w:hAnsi="Times New Roman" w:cs="Times New Roman"/>
          <w:sz w:val="20"/>
          <w:lang w:val="uk-UA"/>
        </w:rPr>
        <w:t xml:space="preserve">  </w:t>
      </w:r>
    </w:p>
    <w:p w14:paraId="525C8B23" w14:textId="77777777" w:rsidR="001D1904" w:rsidRPr="00F90C34" w:rsidRDefault="001D1904" w:rsidP="001D1904">
      <w:pPr>
        <w:pStyle w:val="a5"/>
        <w:ind w:right="544"/>
        <w:rPr>
          <w:rFonts w:ascii="Times New Roman" w:hAnsi="Times New Roman" w:cs="Times New Roman"/>
          <w:lang w:val="uk-UA"/>
        </w:rPr>
      </w:pPr>
    </w:p>
    <w:p w14:paraId="10B2745E" w14:textId="77777777" w:rsidR="00F16C68"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карта процесу та операційні процедури для кожної основної ролі в SCG;</w:t>
      </w:r>
    </w:p>
    <w:p w14:paraId="29270288" w14:textId="00910D6F" w:rsidR="00F16C68"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lastRenderedPageBreak/>
        <w:t>процедури активації для кожного основного члена SCG, які повинні регулярно переглядатися та тестуватися;</w:t>
      </w:r>
    </w:p>
    <w:p w14:paraId="5898E0B7" w14:textId="084A1E8A" w:rsidR="00F16C68"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визначення ролей у кожній організації, включаючи заступників;</w:t>
      </w:r>
    </w:p>
    <w:p w14:paraId="7BF1A6FE" w14:textId="0A0FDA2C" w:rsidR="00F16C68"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стійкість і планування наступності;</w:t>
      </w:r>
    </w:p>
    <w:p w14:paraId="00A0484D" w14:textId="13A93EB7" w:rsidR="00F16C68"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визначення відповідного навчання для кожного основного члена SCG;</w:t>
      </w:r>
    </w:p>
    <w:p w14:paraId="2002665A" w14:textId="15A6EFE8" w:rsidR="00F16C68"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загальні оцінки ризиків для ролей і потенційних місць, з яких SCG працюватиме; і</w:t>
      </w:r>
    </w:p>
    <w:p w14:paraId="7ECAB732" w14:textId="184312E2" w:rsidR="00392EA5" w:rsidRPr="00F90C34" w:rsidRDefault="00F16C68" w:rsidP="00F16C68">
      <w:pPr>
        <w:pStyle w:val="a5"/>
        <w:numPr>
          <w:ilvl w:val="0"/>
          <w:numId w:val="34"/>
        </w:numPr>
        <w:tabs>
          <w:tab w:val="left" w:pos="994"/>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 xml:space="preserve">регулярне виконання ролей, щоб перевірити плани та виявити та реалізувати </w:t>
      </w:r>
      <w:proofErr w:type="spellStart"/>
      <w:r w:rsidRPr="00F90C34">
        <w:rPr>
          <w:rFonts w:ascii="Times New Roman" w:hAnsi="Times New Roman" w:cs="Times New Roman"/>
          <w:lang w:val="uk-UA"/>
        </w:rPr>
        <w:t>уроки</w:t>
      </w:r>
      <w:proofErr w:type="spellEnd"/>
      <w:r w:rsidRPr="00F90C34">
        <w:rPr>
          <w:rFonts w:ascii="Times New Roman" w:hAnsi="Times New Roman" w:cs="Times New Roman"/>
          <w:lang w:val="uk-UA"/>
        </w:rPr>
        <w:t xml:space="preserve"> з таких вправ</w:t>
      </w:r>
      <w:r w:rsidR="00862646" w:rsidRPr="00F90C34">
        <w:rPr>
          <w:rFonts w:ascii="Times New Roman" w:hAnsi="Times New Roman" w:cs="Times New Roman"/>
          <w:lang w:val="uk-UA"/>
        </w:rPr>
        <w:t>.</w:t>
      </w:r>
    </w:p>
    <w:p w14:paraId="7ECAB733" w14:textId="77777777" w:rsidR="00392EA5" w:rsidRPr="00F90C34" w:rsidRDefault="00392EA5" w:rsidP="001D1904">
      <w:pPr>
        <w:pStyle w:val="a3"/>
        <w:spacing w:before="10" w:line="276" w:lineRule="auto"/>
        <w:ind w:right="544"/>
        <w:rPr>
          <w:rFonts w:ascii="Times New Roman" w:hAnsi="Times New Roman" w:cs="Times New Roman"/>
          <w:sz w:val="20"/>
          <w:lang w:val="uk-UA"/>
        </w:rPr>
      </w:pPr>
    </w:p>
    <w:p w14:paraId="25F9A5C3" w14:textId="6C8DD2DC" w:rsidR="001D1904" w:rsidRPr="00F90C34" w:rsidRDefault="00F16C68" w:rsidP="001D1904">
      <w:pPr>
        <w:pStyle w:val="a5"/>
        <w:numPr>
          <w:ilvl w:val="0"/>
          <w:numId w:val="1"/>
        </w:numPr>
        <w:tabs>
          <w:tab w:val="left" w:pos="994"/>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Буде кілька груп/команд, які працюватимуть для підтримки SCG. Наведений нижче список, хоча він і не є вичерпним, містить приклади таких груп, які мають бути враховані в планах LRF</w:t>
      </w:r>
      <w:r w:rsidR="00862646" w:rsidRPr="00F90C34">
        <w:rPr>
          <w:rFonts w:ascii="Times New Roman" w:hAnsi="Times New Roman" w:cs="Times New Roman"/>
          <w:sz w:val="24"/>
          <w:lang w:val="uk-UA"/>
        </w:rPr>
        <w:t>:</w:t>
      </w:r>
    </w:p>
    <w:p w14:paraId="25C0EF6D" w14:textId="77777777"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інтелект;</w:t>
      </w:r>
    </w:p>
    <w:p w14:paraId="75ADF446" w14:textId="4C7F5A94"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логістика;</w:t>
      </w:r>
    </w:p>
    <w:p w14:paraId="2D810CCE" w14:textId="65B05CF8"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фінанси та право;</w:t>
      </w:r>
    </w:p>
    <w:p w14:paraId="4AD4F98D" w14:textId="74990C9B"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координація масових загибелі людей;</w:t>
      </w:r>
    </w:p>
    <w:p w14:paraId="67767155" w14:textId="66605A84"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відновлення;</w:t>
      </w:r>
    </w:p>
    <w:p w14:paraId="45E6C549" w14:textId="7B4E9E86"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комунікація та ЗМІ;</w:t>
      </w:r>
    </w:p>
    <w:p w14:paraId="412B6194" w14:textId="19BF4221"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державний зв'язок;</w:t>
      </w:r>
    </w:p>
    <w:p w14:paraId="384B3F5C" w14:textId="387D034F"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пошуково-рятувальні роботи;</w:t>
      </w:r>
    </w:p>
    <w:p w14:paraId="39CA8909" w14:textId="7CC64B43"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Науково-технічна консультативна група;</w:t>
      </w:r>
    </w:p>
    <w:p w14:paraId="29F7E53A" w14:textId="2FC44E8D"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центри гуманітарної допомоги/прийому;</w:t>
      </w:r>
    </w:p>
    <w:p w14:paraId="2621BC70" w14:textId="22974207"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здоров'я, безпека та благополуччя служб реагування;</w:t>
      </w:r>
    </w:p>
    <w:p w14:paraId="7746CA68" w14:textId="117B44C5" w:rsidR="00F16C68" w:rsidRPr="00F90C34" w:rsidRDefault="00F16C68" w:rsidP="00F16C68">
      <w:pPr>
        <w:pStyle w:val="a5"/>
        <w:numPr>
          <w:ilvl w:val="0"/>
          <w:numId w:val="35"/>
        </w:numPr>
        <w:tabs>
          <w:tab w:val="left" w:pos="994"/>
        </w:tabs>
        <w:spacing w:line="276" w:lineRule="auto"/>
        <w:ind w:right="544"/>
        <w:rPr>
          <w:rFonts w:ascii="Times New Roman" w:hAnsi="Times New Roman" w:cs="Times New Roman"/>
          <w:lang w:val="uk-UA"/>
        </w:rPr>
      </w:pPr>
      <w:r w:rsidRPr="00F90C34">
        <w:rPr>
          <w:rFonts w:ascii="Times New Roman" w:hAnsi="Times New Roman" w:cs="Times New Roman"/>
          <w:lang w:val="uk-UA"/>
        </w:rPr>
        <w:t>військові дії;</w:t>
      </w:r>
    </w:p>
    <w:p w14:paraId="7ECAB741" w14:textId="46CA6427" w:rsidR="00392EA5" w:rsidRPr="00F90C34" w:rsidRDefault="00F16C68" w:rsidP="00F16C68">
      <w:pPr>
        <w:pStyle w:val="a5"/>
        <w:numPr>
          <w:ilvl w:val="0"/>
          <w:numId w:val="35"/>
        </w:numPr>
        <w:tabs>
          <w:tab w:val="left" w:pos="994"/>
        </w:tabs>
        <w:spacing w:line="276" w:lineRule="auto"/>
        <w:ind w:right="544"/>
        <w:rPr>
          <w:rFonts w:ascii="Times New Roman" w:hAnsi="Times New Roman" w:cs="Times New Roman"/>
          <w:sz w:val="24"/>
          <w:lang w:val="uk-UA"/>
        </w:rPr>
      </w:pPr>
      <w:r w:rsidRPr="00F90C34">
        <w:rPr>
          <w:rFonts w:ascii="Times New Roman" w:hAnsi="Times New Roman" w:cs="Times New Roman"/>
          <w:lang w:val="uk-UA"/>
        </w:rPr>
        <w:t>безперервність бізнесу</w:t>
      </w:r>
      <w:r w:rsidR="00862646" w:rsidRPr="00F90C34">
        <w:rPr>
          <w:rFonts w:ascii="Times New Roman" w:hAnsi="Times New Roman" w:cs="Times New Roman"/>
          <w:lang w:val="uk-UA"/>
        </w:rPr>
        <w:t>.</w:t>
      </w:r>
    </w:p>
    <w:p w14:paraId="7ECAB742" w14:textId="086F28D2" w:rsidR="00392EA5" w:rsidRPr="00F90C34" w:rsidRDefault="00F16C68" w:rsidP="001D1904">
      <w:pPr>
        <w:pStyle w:val="a5"/>
        <w:numPr>
          <w:ilvl w:val="0"/>
          <w:numId w:val="1"/>
        </w:numPr>
        <w:tabs>
          <w:tab w:val="left" w:pos="1061"/>
        </w:tabs>
        <w:spacing w:before="92"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Кожна підгрупа матиме визначеного голову, який буде працювати в SCG, а інші забезпечуватимуть прямі зв’язки з тактичною (срібною) та оперативною (бронзовою) групами, якщо це необхідно. Крім того, SCG може вимагати конкретних порад щодо інших ролей спеціалістів залежно від характеру та масштабу надзвичайної ситуації чи великого інциденту</w:t>
      </w:r>
      <w:r w:rsidR="00862646" w:rsidRPr="00F90C34">
        <w:rPr>
          <w:rFonts w:ascii="Times New Roman" w:hAnsi="Times New Roman" w:cs="Times New Roman"/>
          <w:sz w:val="24"/>
          <w:lang w:val="uk-UA"/>
        </w:rPr>
        <w:t>.</w:t>
      </w:r>
    </w:p>
    <w:p w14:paraId="1A36902B" w14:textId="245559BF" w:rsidR="001D1904" w:rsidRPr="00F90C34" w:rsidRDefault="00F16C68" w:rsidP="001D1904">
      <w:pPr>
        <w:pStyle w:val="a5"/>
        <w:numPr>
          <w:ilvl w:val="0"/>
          <w:numId w:val="1"/>
        </w:numPr>
        <w:tabs>
          <w:tab w:val="left" w:pos="994"/>
        </w:tabs>
        <w:spacing w:before="121"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Бажано, щоб кожен LRF визначив, які спеціалізовані ролі йому можуть знадобитися в допомозі, і організував презентації під час процесу планування, щоб їх можна було включити в плани LRF. Приклади таких ролей є</w:t>
      </w:r>
      <w:r w:rsidR="00862646" w:rsidRPr="00F90C34">
        <w:rPr>
          <w:rFonts w:ascii="Times New Roman" w:hAnsi="Times New Roman" w:cs="Times New Roman"/>
          <w:sz w:val="24"/>
          <w:lang w:val="uk-UA"/>
        </w:rPr>
        <w:t>:</w:t>
      </w:r>
    </w:p>
    <w:p w14:paraId="2B942A20" w14:textId="77777777" w:rsidR="00F16C68" w:rsidRPr="00F90C34" w:rsidRDefault="00F16C68" w:rsidP="00F16C68">
      <w:pPr>
        <w:pStyle w:val="a5"/>
        <w:numPr>
          <w:ilvl w:val="0"/>
          <w:numId w:val="36"/>
        </w:numPr>
        <w:tabs>
          <w:tab w:val="left" w:pos="994"/>
        </w:tabs>
        <w:spacing w:before="6" w:line="276" w:lineRule="auto"/>
        <w:ind w:right="544"/>
        <w:rPr>
          <w:rFonts w:ascii="Times New Roman" w:hAnsi="Times New Roman" w:cs="Times New Roman"/>
          <w:lang w:val="uk-UA"/>
        </w:rPr>
      </w:pPr>
      <w:r w:rsidRPr="00F90C34">
        <w:rPr>
          <w:rFonts w:ascii="Times New Roman" w:hAnsi="Times New Roman" w:cs="Times New Roman"/>
          <w:lang w:val="uk-UA"/>
        </w:rPr>
        <w:t>ідентифікація жертв катастрофи;</w:t>
      </w:r>
    </w:p>
    <w:p w14:paraId="6E20D7E0" w14:textId="27784FEE" w:rsidR="00F16C68" w:rsidRPr="00F90C34" w:rsidRDefault="00F16C68" w:rsidP="00F16C68">
      <w:pPr>
        <w:pStyle w:val="a5"/>
        <w:numPr>
          <w:ilvl w:val="0"/>
          <w:numId w:val="36"/>
        </w:numPr>
        <w:tabs>
          <w:tab w:val="left" w:pos="994"/>
        </w:tabs>
        <w:spacing w:before="6" w:line="276" w:lineRule="auto"/>
        <w:ind w:right="544"/>
        <w:rPr>
          <w:rFonts w:ascii="Times New Roman" w:hAnsi="Times New Roman" w:cs="Times New Roman"/>
          <w:lang w:val="uk-UA"/>
        </w:rPr>
      </w:pPr>
      <w:r w:rsidRPr="00F90C34">
        <w:rPr>
          <w:rFonts w:ascii="Times New Roman" w:hAnsi="Times New Roman" w:cs="Times New Roman"/>
          <w:lang w:val="uk-UA"/>
        </w:rPr>
        <w:t>у Шотландії – Закон про фіскальну прокуратуру та знання громадської охорони здоров’я тощо (Шотландія) 2008 р.;</w:t>
      </w:r>
    </w:p>
    <w:p w14:paraId="7D06ACCC" w14:textId="6F41C057" w:rsidR="00F16C68" w:rsidRPr="00F90C34" w:rsidRDefault="00F16C68" w:rsidP="00F16C68">
      <w:pPr>
        <w:pStyle w:val="a5"/>
        <w:numPr>
          <w:ilvl w:val="0"/>
          <w:numId w:val="36"/>
        </w:numPr>
        <w:tabs>
          <w:tab w:val="left" w:pos="994"/>
        </w:tabs>
        <w:spacing w:before="6" w:line="276" w:lineRule="auto"/>
        <w:ind w:right="544"/>
        <w:rPr>
          <w:rFonts w:ascii="Times New Roman" w:hAnsi="Times New Roman" w:cs="Times New Roman"/>
          <w:lang w:val="uk-UA"/>
        </w:rPr>
      </w:pPr>
      <w:r w:rsidRPr="00F90C34">
        <w:rPr>
          <w:rFonts w:ascii="Times New Roman" w:hAnsi="Times New Roman" w:cs="Times New Roman"/>
          <w:lang w:val="uk-UA"/>
        </w:rPr>
        <w:t>громадський порядок;</w:t>
      </w:r>
    </w:p>
    <w:p w14:paraId="04201B34" w14:textId="7698F90B" w:rsidR="00F16C68" w:rsidRPr="00F90C34" w:rsidRDefault="00F16C68" w:rsidP="00F16C68">
      <w:pPr>
        <w:pStyle w:val="a5"/>
        <w:numPr>
          <w:ilvl w:val="0"/>
          <w:numId w:val="36"/>
        </w:numPr>
        <w:tabs>
          <w:tab w:val="left" w:pos="994"/>
        </w:tabs>
        <w:spacing w:before="6" w:line="276" w:lineRule="auto"/>
        <w:ind w:right="544"/>
        <w:rPr>
          <w:rFonts w:ascii="Times New Roman" w:hAnsi="Times New Roman" w:cs="Times New Roman"/>
          <w:lang w:val="uk-UA"/>
        </w:rPr>
      </w:pPr>
      <w:r w:rsidRPr="00F90C34">
        <w:rPr>
          <w:rFonts w:ascii="Times New Roman" w:hAnsi="Times New Roman" w:cs="Times New Roman"/>
          <w:lang w:val="uk-UA"/>
        </w:rPr>
        <w:t>вогнепальна зброя (модель управління конфліктами);</w:t>
      </w:r>
    </w:p>
    <w:p w14:paraId="6B47F5A1" w14:textId="0901777D" w:rsidR="001D1904" w:rsidRPr="00F90C34" w:rsidRDefault="00F16C68" w:rsidP="00F16C68">
      <w:pPr>
        <w:pStyle w:val="a5"/>
        <w:numPr>
          <w:ilvl w:val="0"/>
          <w:numId w:val="36"/>
        </w:numPr>
        <w:tabs>
          <w:tab w:val="left" w:pos="994"/>
        </w:tabs>
        <w:spacing w:before="6" w:line="276" w:lineRule="auto"/>
        <w:ind w:right="544"/>
        <w:rPr>
          <w:rFonts w:ascii="Times New Roman" w:hAnsi="Times New Roman" w:cs="Times New Roman"/>
          <w:lang w:val="uk-UA"/>
        </w:rPr>
      </w:pPr>
      <w:r w:rsidRPr="00F90C34">
        <w:rPr>
          <w:rFonts w:ascii="Times New Roman" w:hAnsi="Times New Roman" w:cs="Times New Roman"/>
          <w:lang w:val="uk-UA"/>
        </w:rPr>
        <w:t>міський пошук і рятування</w:t>
      </w:r>
      <w:r w:rsidR="00862646" w:rsidRPr="00F90C34">
        <w:rPr>
          <w:rFonts w:ascii="Times New Roman" w:hAnsi="Times New Roman" w:cs="Times New Roman"/>
          <w:lang w:val="uk-UA"/>
        </w:rPr>
        <w:t xml:space="preserve">; </w:t>
      </w:r>
    </w:p>
    <w:p w14:paraId="7ECAB74A" w14:textId="4B8A057D" w:rsidR="00392EA5" w:rsidRPr="00F90C34" w:rsidRDefault="00F16C68" w:rsidP="001D1904">
      <w:pPr>
        <w:pStyle w:val="a5"/>
        <w:numPr>
          <w:ilvl w:val="0"/>
          <w:numId w:val="36"/>
        </w:numPr>
        <w:tabs>
          <w:tab w:val="left" w:pos="994"/>
        </w:tabs>
        <w:spacing w:before="6" w:line="276" w:lineRule="auto"/>
        <w:ind w:right="544"/>
        <w:rPr>
          <w:rFonts w:ascii="Times New Roman" w:hAnsi="Times New Roman" w:cs="Times New Roman"/>
          <w:lang w:val="uk-UA"/>
        </w:rPr>
      </w:pPr>
      <w:r w:rsidRPr="00F90C34">
        <w:rPr>
          <w:rFonts w:ascii="Times New Roman" w:hAnsi="Times New Roman" w:cs="Times New Roman"/>
          <w:sz w:val="24"/>
          <w:lang w:val="uk-UA"/>
        </w:rPr>
        <w:t>ХБРЯ (</w:t>
      </w:r>
      <w:r w:rsidR="00862646" w:rsidRPr="00F90C34">
        <w:rPr>
          <w:rFonts w:ascii="Times New Roman" w:hAnsi="Times New Roman" w:cs="Times New Roman"/>
          <w:sz w:val="24"/>
          <w:lang w:val="uk-UA"/>
        </w:rPr>
        <w:t>CBRN</w:t>
      </w:r>
      <w:r w:rsidRPr="00F90C34">
        <w:rPr>
          <w:rFonts w:ascii="Times New Roman" w:hAnsi="Times New Roman" w:cs="Times New Roman"/>
          <w:sz w:val="24"/>
          <w:lang w:val="uk-UA"/>
        </w:rPr>
        <w:t>)</w:t>
      </w:r>
      <w:r w:rsidR="00862646" w:rsidRPr="00F90C34">
        <w:rPr>
          <w:rFonts w:ascii="Times New Roman" w:hAnsi="Times New Roman" w:cs="Times New Roman"/>
          <w:sz w:val="24"/>
          <w:lang w:val="uk-UA"/>
        </w:rPr>
        <w:t>.</w:t>
      </w:r>
    </w:p>
    <w:p w14:paraId="7ECAB74B" w14:textId="77777777" w:rsidR="00392EA5" w:rsidRPr="00F90C34" w:rsidRDefault="00392EA5" w:rsidP="00073053">
      <w:pPr>
        <w:pStyle w:val="a3"/>
        <w:tabs>
          <w:tab w:val="left" w:pos="9356"/>
        </w:tabs>
        <w:spacing w:before="6" w:line="276" w:lineRule="auto"/>
        <w:ind w:right="544"/>
        <w:rPr>
          <w:rFonts w:ascii="Times New Roman" w:hAnsi="Times New Roman" w:cs="Times New Roman"/>
          <w:sz w:val="32"/>
          <w:lang w:val="uk-UA"/>
        </w:rPr>
      </w:pPr>
    </w:p>
    <w:p w14:paraId="7ECAB74C" w14:textId="26A3B2D6" w:rsidR="00392EA5" w:rsidRPr="00F90C34" w:rsidRDefault="00073053" w:rsidP="00073053">
      <w:pPr>
        <w:pStyle w:val="2"/>
        <w:tabs>
          <w:tab w:val="left" w:pos="9356"/>
        </w:tabs>
        <w:spacing w:line="276" w:lineRule="auto"/>
        <w:ind w:right="544"/>
        <w:rPr>
          <w:rFonts w:ascii="Times New Roman" w:hAnsi="Times New Roman" w:cs="Times New Roman"/>
          <w:lang w:val="uk-UA"/>
        </w:rPr>
      </w:pPr>
      <w:bookmarkStart w:id="30" w:name="_bookmark34"/>
      <w:bookmarkEnd w:id="30"/>
      <w:r w:rsidRPr="00F90C34">
        <w:rPr>
          <w:rFonts w:ascii="Times New Roman" w:hAnsi="Times New Roman" w:cs="Times New Roman"/>
          <w:color w:val="00487C"/>
          <w:lang w:val="uk-UA"/>
        </w:rPr>
        <w:t>Відновлення</w:t>
      </w:r>
    </w:p>
    <w:p w14:paraId="7ECAB74D" w14:textId="52C700BA" w:rsidR="00392EA5" w:rsidRPr="00F90C34" w:rsidRDefault="00073053" w:rsidP="00073053">
      <w:pPr>
        <w:pStyle w:val="a5"/>
        <w:numPr>
          <w:ilvl w:val="0"/>
          <w:numId w:val="1"/>
        </w:numPr>
        <w:tabs>
          <w:tab w:val="left" w:pos="994"/>
          <w:tab w:val="left" w:pos="9356"/>
        </w:tabs>
        <w:spacing w:before="25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Метою процесу відновлення є відновлення, реконструкція та реабілітація громади після надзвичайної ситуації. Відновлення слід розглядати як невід’ємну частину процесу реагування</w:t>
      </w:r>
      <w:r w:rsidR="00862646" w:rsidRPr="00F90C34">
        <w:rPr>
          <w:rFonts w:ascii="Times New Roman" w:hAnsi="Times New Roman" w:cs="Times New Roman"/>
          <w:sz w:val="24"/>
          <w:lang w:val="uk-UA"/>
        </w:rPr>
        <w:t>.</w:t>
      </w:r>
    </w:p>
    <w:p w14:paraId="7ECAB74E" w14:textId="18426CB5" w:rsidR="00392EA5" w:rsidRPr="00F90C34" w:rsidRDefault="00073053" w:rsidP="00073053">
      <w:pPr>
        <w:pStyle w:val="a5"/>
        <w:numPr>
          <w:ilvl w:val="0"/>
          <w:numId w:val="1"/>
        </w:numPr>
        <w:tabs>
          <w:tab w:val="left" w:pos="994"/>
          <w:tab w:val="left" w:pos="9356"/>
        </w:tabs>
        <w:spacing w:before="12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Процес відновлення зазвичай координується RCG під керівництвом призначеного місцевого органу влади. Має відбутися офіційна передача між SCG та RCG, щоб чітко вказати зміну відповідальності. Це відбудеться у час, узгоджений як SCG, так і місцевою владою</w:t>
      </w:r>
      <w:r w:rsidR="00862646" w:rsidRPr="00F90C34">
        <w:rPr>
          <w:rFonts w:ascii="Times New Roman" w:hAnsi="Times New Roman" w:cs="Times New Roman"/>
          <w:sz w:val="24"/>
          <w:lang w:val="uk-UA"/>
        </w:rPr>
        <w:t>.</w:t>
      </w:r>
    </w:p>
    <w:p w14:paraId="7ECAB751" w14:textId="671AAD1A" w:rsidR="00392EA5" w:rsidRPr="00F90C34" w:rsidRDefault="00073053" w:rsidP="00073053">
      <w:pPr>
        <w:pStyle w:val="a5"/>
        <w:numPr>
          <w:ilvl w:val="0"/>
          <w:numId w:val="1"/>
        </w:numPr>
        <w:tabs>
          <w:tab w:val="left" w:pos="994"/>
          <w:tab w:val="left" w:pos="9356"/>
        </w:tabs>
        <w:spacing w:before="120" w:line="276" w:lineRule="auto"/>
        <w:ind w:left="993" w:right="544" w:hanging="722"/>
        <w:rPr>
          <w:rFonts w:ascii="Times New Roman" w:hAnsi="Times New Roman" w:cs="Times New Roman"/>
          <w:sz w:val="24"/>
          <w:lang w:val="uk-UA"/>
        </w:rPr>
      </w:pPr>
      <w:r w:rsidRPr="00F90C34">
        <w:rPr>
          <w:rFonts w:ascii="Times New Roman" w:hAnsi="Times New Roman" w:cs="Times New Roman"/>
          <w:sz w:val="24"/>
          <w:lang w:val="uk-UA"/>
        </w:rPr>
        <w:t xml:space="preserve">Є кілька питань, які слід розглянути при прийнятті рішення про передачу  </w:t>
      </w:r>
      <w:r w:rsidRPr="00F90C34">
        <w:rPr>
          <w:rFonts w:ascii="Times New Roman" w:hAnsi="Times New Roman" w:cs="Times New Roman"/>
          <w:sz w:val="24"/>
          <w:lang w:val="uk-UA"/>
        </w:rPr>
        <w:lastRenderedPageBreak/>
        <w:t>відповідальності RCG. Наведений нижче перелік не є вичерпним, але містить кілька прикладів того, що слід взяти до уваги</w:t>
      </w:r>
      <w:r w:rsidR="00862646" w:rsidRPr="00F90C34">
        <w:rPr>
          <w:rFonts w:ascii="Times New Roman" w:hAnsi="Times New Roman" w:cs="Times New Roman"/>
          <w:lang w:val="uk-UA"/>
        </w:rPr>
        <w:t>:</w:t>
      </w:r>
    </w:p>
    <w:p w14:paraId="27E8FADC" w14:textId="77777777" w:rsidR="00073053" w:rsidRPr="00F90C34" w:rsidRDefault="00073053" w:rsidP="00073053">
      <w:pPr>
        <w:pStyle w:val="a3"/>
        <w:numPr>
          <w:ilvl w:val="0"/>
          <w:numId w:val="37"/>
        </w:numPr>
        <w:tabs>
          <w:tab w:val="left" w:pos="9356"/>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життю більше не загрожує;</w:t>
      </w:r>
    </w:p>
    <w:p w14:paraId="2FEC81BF" w14:textId="570B845F" w:rsidR="00073053" w:rsidRPr="00F90C34" w:rsidRDefault="00073053" w:rsidP="00073053">
      <w:pPr>
        <w:pStyle w:val="a3"/>
        <w:numPr>
          <w:ilvl w:val="0"/>
          <w:numId w:val="37"/>
        </w:numPr>
        <w:tabs>
          <w:tab w:val="left" w:pos="9356"/>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на території немає серйозних порушень громадського порядку;</w:t>
      </w:r>
    </w:p>
    <w:p w14:paraId="1F3A3C3A" w14:textId="507FB02A" w:rsidR="00073053" w:rsidRPr="00F90C34" w:rsidRDefault="00073053" w:rsidP="00073053">
      <w:pPr>
        <w:pStyle w:val="a3"/>
        <w:numPr>
          <w:ilvl w:val="0"/>
          <w:numId w:val="37"/>
        </w:numPr>
        <w:tabs>
          <w:tab w:val="left" w:pos="9356"/>
        </w:tabs>
        <w:spacing w:before="4" w:line="276" w:lineRule="auto"/>
        <w:ind w:right="544"/>
        <w:rPr>
          <w:rFonts w:ascii="Times New Roman" w:hAnsi="Times New Roman" w:cs="Times New Roman"/>
          <w:lang w:val="uk-UA"/>
        </w:rPr>
      </w:pPr>
      <w:r w:rsidRPr="00F90C34">
        <w:rPr>
          <w:rFonts w:ascii="Times New Roman" w:hAnsi="Times New Roman" w:cs="Times New Roman"/>
          <w:lang w:val="uk-UA"/>
        </w:rPr>
        <w:t>послуги синього світла більше не працюють на рівні фази порятунку, що вимагає координації;</w:t>
      </w:r>
    </w:p>
    <w:p w14:paraId="7ECAB757" w14:textId="1318A1B8" w:rsidR="00392EA5" w:rsidRPr="00F90C34" w:rsidRDefault="00073053" w:rsidP="00073053">
      <w:pPr>
        <w:pStyle w:val="a3"/>
        <w:numPr>
          <w:ilvl w:val="0"/>
          <w:numId w:val="37"/>
        </w:numPr>
        <w:tabs>
          <w:tab w:val="left" w:pos="9356"/>
        </w:tabs>
        <w:spacing w:before="4" w:line="276" w:lineRule="auto"/>
        <w:ind w:right="544"/>
        <w:rPr>
          <w:rFonts w:ascii="Times New Roman" w:hAnsi="Times New Roman" w:cs="Times New Roman"/>
          <w:sz w:val="22"/>
          <w:lang w:val="uk-UA"/>
        </w:rPr>
      </w:pPr>
      <w:r w:rsidRPr="00F90C34">
        <w:rPr>
          <w:rFonts w:ascii="Times New Roman" w:hAnsi="Times New Roman" w:cs="Times New Roman"/>
          <w:lang w:val="uk-UA"/>
        </w:rPr>
        <w:t>відповідний місцевий орган влади може прийняти передачу відповідальності</w:t>
      </w:r>
      <w:r w:rsidR="00862646" w:rsidRPr="00F90C34">
        <w:rPr>
          <w:rFonts w:ascii="Times New Roman" w:hAnsi="Times New Roman" w:cs="Times New Roman"/>
          <w:lang w:val="uk-UA"/>
        </w:rPr>
        <w:t>.</w:t>
      </w:r>
    </w:p>
    <w:p w14:paraId="7ECAB758" w14:textId="77777777" w:rsidR="00392EA5" w:rsidRPr="00F90C34" w:rsidRDefault="00392EA5" w:rsidP="00073053">
      <w:pPr>
        <w:pStyle w:val="a3"/>
        <w:tabs>
          <w:tab w:val="left" w:pos="9356"/>
        </w:tabs>
        <w:spacing w:before="9" w:line="276" w:lineRule="auto"/>
        <w:ind w:right="544"/>
        <w:rPr>
          <w:rFonts w:ascii="Times New Roman" w:hAnsi="Times New Roman" w:cs="Times New Roman"/>
          <w:sz w:val="32"/>
          <w:lang w:val="uk-UA"/>
        </w:rPr>
      </w:pPr>
    </w:p>
    <w:p w14:paraId="7ECAB759" w14:textId="4FEA1251" w:rsidR="00392EA5" w:rsidRPr="00F90C34" w:rsidRDefault="00073053" w:rsidP="00073053">
      <w:pPr>
        <w:pStyle w:val="a5"/>
        <w:numPr>
          <w:ilvl w:val="0"/>
          <w:numId w:val="1"/>
        </w:numPr>
        <w:tabs>
          <w:tab w:val="left" w:pos="994"/>
          <w:tab w:val="left" w:pos="9356"/>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У</w:t>
      </w:r>
      <w:r w:rsidR="000F661B" w:rsidRPr="00F90C34">
        <w:rPr>
          <w:rFonts w:ascii="Times New Roman" w:hAnsi="Times New Roman" w:cs="Times New Roman"/>
          <w:sz w:val="24"/>
          <w:lang w:val="uk-UA"/>
        </w:rPr>
        <w:t xml:space="preserve"> </w:t>
      </w:r>
      <w:r w:rsidRPr="00F90C34">
        <w:rPr>
          <w:rFonts w:ascii="Times New Roman" w:hAnsi="Times New Roman" w:cs="Times New Roman"/>
          <w:sz w:val="24"/>
          <w:lang w:val="uk-UA"/>
        </w:rPr>
        <w:t xml:space="preserve">рамках процесу передачі необхідно розглянути, як інформація, зібрана на етапі реагування, ефективно, </w:t>
      </w:r>
      <w:proofErr w:type="spellStart"/>
      <w:r w:rsidRPr="00F90C34">
        <w:rPr>
          <w:rFonts w:ascii="Times New Roman" w:hAnsi="Times New Roman" w:cs="Times New Roman"/>
          <w:sz w:val="24"/>
          <w:lang w:val="uk-UA"/>
        </w:rPr>
        <w:t>результативно</w:t>
      </w:r>
      <w:proofErr w:type="spellEnd"/>
      <w:r w:rsidRPr="00F90C34">
        <w:rPr>
          <w:rFonts w:ascii="Times New Roman" w:hAnsi="Times New Roman" w:cs="Times New Roman"/>
          <w:sz w:val="24"/>
          <w:lang w:val="uk-UA"/>
        </w:rPr>
        <w:t xml:space="preserve"> та безпечно передається особам, відповідальним за керування етапом відновлення, і в ідеалі має включати оновлену оцінка впливу</w:t>
      </w:r>
      <w:r w:rsidR="00862646" w:rsidRPr="00F90C34">
        <w:rPr>
          <w:rFonts w:ascii="Times New Roman" w:hAnsi="Times New Roman" w:cs="Times New Roman"/>
          <w:sz w:val="24"/>
          <w:lang w:val="uk-UA"/>
        </w:rPr>
        <w:t>.</w:t>
      </w:r>
    </w:p>
    <w:p w14:paraId="7ECAB75A" w14:textId="6A79B50D" w:rsidR="00392EA5" w:rsidRPr="00F90C34" w:rsidRDefault="00073053" w:rsidP="00073053">
      <w:pPr>
        <w:pStyle w:val="3"/>
        <w:tabs>
          <w:tab w:val="left" w:pos="9356"/>
        </w:tabs>
        <w:spacing w:before="121" w:line="276" w:lineRule="auto"/>
        <w:ind w:right="544"/>
        <w:rPr>
          <w:rFonts w:ascii="Times New Roman" w:hAnsi="Times New Roman" w:cs="Times New Roman"/>
          <w:lang w:val="uk-UA"/>
        </w:rPr>
      </w:pPr>
      <w:bookmarkStart w:id="31" w:name="_bookmark35"/>
      <w:bookmarkEnd w:id="31"/>
      <w:r w:rsidRPr="00F90C34">
        <w:rPr>
          <w:rFonts w:ascii="Times New Roman" w:hAnsi="Times New Roman" w:cs="Times New Roman"/>
          <w:color w:val="00487C"/>
          <w:lang w:val="uk-UA"/>
        </w:rPr>
        <w:t>Принципи</w:t>
      </w:r>
    </w:p>
    <w:p w14:paraId="7ECAB75B" w14:textId="7F1ACDC5" w:rsidR="00392EA5" w:rsidRPr="00F90C34" w:rsidRDefault="000F661B" w:rsidP="00073053">
      <w:pPr>
        <w:pStyle w:val="a5"/>
        <w:numPr>
          <w:ilvl w:val="0"/>
          <w:numId w:val="1"/>
        </w:numPr>
        <w:tabs>
          <w:tab w:val="left" w:pos="982"/>
          <w:tab w:val="left" w:pos="9356"/>
        </w:tabs>
        <w:spacing w:before="149" w:line="276" w:lineRule="auto"/>
        <w:ind w:left="981" w:right="544" w:hanging="710"/>
        <w:rPr>
          <w:rFonts w:ascii="Times New Roman" w:hAnsi="Times New Roman" w:cs="Times New Roman"/>
          <w:sz w:val="24"/>
          <w:lang w:val="uk-UA"/>
        </w:rPr>
      </w:pPr>
      <w:r w:rsidRPr="00F90C34">
        <w:rPr>
          <w:rFonts w:ascii="Times New Roman" w:hAnsi="Times New Roman" w:cs="Times New Roman"/>
          <w:sz w:val="24"/>
          <w:lang w:val="uk-UA"/>
        </w:rPr>
        <w:t>Принципи відновлення після надзвичайних ситуацій такі</w:t>
      </w:r>
      <w:r w:rsidR="00862646" w:rsidRPr="00F90C34">
        <w:rPr>
          <w:rFonts w:ascii="Times New Roman" w:hAnsi="Times New Roman" w:cs="Times New Roman"/>
          <w:sz w:val="24"/>
          <w:lang w:val="uk-UA"/>
        </w:rPr>
        <w:t>:</w:t>
      </w:r>
    </w:p>
    <w:p w14:paraId="7ECAB75C" w14:textId="77777777" w:rsidR="00392EA5" w:rsidRPr="00F90C34" w:rsidRDefault="00392EA5" w:rsidP="00073053">
      <w:pPr>
        <w:pStyle w:val="a3"/>
        <w:tabs>
          <w:tab w:val="left" w:pos="9356"/>
        </w:tabs>
        <w:spacing w:before="7" w:line="276" w:lineRule="auto"/>
        <w:ind w:right="544"/>
        <w:rPr>
          <w:rFonts w:ascii="Times New Roman" w:hAnsi="Times New Roman" w:cs="Times New Roman"/>
          <w:sz w:val="29"/>
          <w:lang w:val="uk-UA"/>
        </w:rPr>
      </w:pPr>
    </w:p>
    <w:p w14:paraId="13C52BCD" w14:textId="77777777"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Одужання є стимулюючим і підтримуючим процесом, який дозволяє окремим особам, сім'ям і громадам досягти належного рівня функціонування шляхом надання інформації, спеціалізованих послуг і ресурсів.</w:t>
      </w:r>
    </w:p>
    <w:p w14:paraId="0E2E1C69" w14:textId="4F144126"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Ефективне відновлення вимагає встановлення механізмів планування та управління, які приймаються та розуміються агенціями з відновлення, громадою та Збройними Силами (якщо вони розгорнуті).</w:t>
      </w:r>
    </w:p>
    <w:p w14:paraId="1A049FD2" w14:textId="3D8FFAC8"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Механізми управління відновленням є найбільш ефективними, коли вони визнають складний, динамічний і затяжний характер процесів відновлення та мінливі потреби постраждалих осіб, сімей і груп у громаді з часом.</w:t>
      </w:r>
    </w:p>
    <w:p w14:paraId="3E73ED31" w14:textId="7E8E15C0"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До управління відновленням найкраще підходити з точки зору розвитку громади, і воно є найефективнішим, коли воно здійснюється на місцевому рівні, за активної участі постраждалої громади та сильної опори на місцевий потенціал і досвід. Відновлення – це не лише справа державних установ – приватний сектор, добровільний сектор і широке співтовариство відіграватимуть вирішальну роль.</w:t>
      </w:r>
    </w:p>
    <w:p w14:paraId="005F4998" w14:textId="1AB6EFDF"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Управління відновленням є найефективнішим, коли організації, залучені до забезпечення добробуту людей, відіграють головну роль на всіх рівнях прийняття рішень, які можуть вплинути на добробут та відновлення постраждалої громади.</w:t>
      </w:r>
    </w:p>
    <w:p w14:paraId="6297090F" w14:textId="30AA8912"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Відновлення найкраще досягається там, де процес відновлення починається з моменту виявлення надзвичайної ситуації. Рекомендується, якщо дозволяють ресурси, створити RCG у перший день надзвичайної ситуації.</w:t>
      </w:r>
    </w:p>
    <w:p w14:paraId="5743712C" w14:textId="0E6C37C4" w:rsidR="000F661B"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Механізми планування та управління відновленням є найбільш ефективними, якщо вони підтримуються навчальними програмами та навчаннями, які гарантують належну підготовку агенцій та груп, залучених до процесу відновлення, до виконання своєї ролі.</w:t>
      </w:r>
    </w:p>
    <w:p w14:paraId="7ECAB76B" w14:textId="7726AF78" w:rsidR="00392EA5" w:rsidRPr="00F90C34" w:rsidRDefault="000F661B" w:rsidP="000F661B">
      <w:pPr>
        <w:pStyle w:val="a3"/>
        <w:numPr>
          <w:ilvl w:val="0"/>
          <w:numId w:val="38"/>
        </w:numPr>
        <w:tabs>
          <w:tab w:val="left" w:pos="9356"/>
        </w:tabs>
        <w:spacing w:before="61" w:line="276" w:lineRule="auto"/>
        <w:ind w:right="544"/>
        <w:jc w:val="both"/>
        <w:rPr>
          <w:rFonts w:ascii="Times New Roman" w:hAnsi="Times New Roman" w:cs="Times New Roman"/>
          <w:lang w:val="uk-UA"/>
        </w:rPr>
      </w:pPr>
      <w:r w:rsidRPr="00F90C34">
        <w:rPr>
          <w:rFonts w:ascii="Times New Roman" w:hAnsi="Times New Roman" w:cs="Times New Roman"/>
          <w:lang w:val="uk-UA"/>
        </w:rPr>
        <w:t>Відновлення є найбільш ефективним, якщо механізми управління відновленням забезпечують комплексну та інтегровану структуру для управління всіма потенційними надзвичайними ситуаціями та де заходи допомоги надаються своєчасно, справедливо та справедливо та є достатньо гнучкими, щоб реагувати на різноманітні потреби громади</w:t>
      </w:r>
      <w:r w:rsidR="00862646" w:rsidRPr="00F90C34">
        <w:rPr>
          <w:rFonts w:ascii="Times New Roman" w:hAnsi="Times New Roman" w:cs="Times New Roman"/>
          <w:lang w:val="uk-UA"/>
        </w:rPr>
        <w:t>.</w:t>
      </w:r>
    </w:p>
    <w:p w14:paraId="7ECAB76C" w14:textId="22267F5D" w:rsidR="00392EA5" w:rsidRPr="00F90C34" w:rsidRDefault="00392EA5" w:rsidP="00073053">
      <w:pPr>
        <w:pStyle w:val="a3"/>
        <w:tabs>
          <w:tab w:val="left" w:pos="9356"/>
        </w:tabs>
        <w:spacing w:before="9" w:line="276" w:lineRule="auto"/>
        <w:ind w:right="544"/>
        <w:rPr>
          <w:rFonts w:ascii="Times New Roman" w:hAnsi="Times New Roman" w:cs="Times New Roman"/>
          <w:sz w:val="28"/>
          <w:lang w:val="uk-UA"/>
        </w:rPr>
      </w:pPr>
    </w:p>
    <w:p w14:paraId="39F0D47F" w14:textId="6714F170" w:rsidR="000F661B" w:rsidRPr="00F90C34" w:rsidRDefault="000F661B" w:rsidP="00073053">
      <w:pPr>
        <w:pStyle w:val="a3"/>
        <w:tabs>
          <w:tab w:val="left" w:pos="9356"/>
        </w:tabs>
        <w:spacing w:before="9" w:line="276" w:lineRule="auto"/>
        <w:ind w:right="544"/>
        <w:rPr>
          <w:rFonts w:ascii="Times New Roman" w:hAnsi="Times New Roman" w:cs="Times New Roman"/>
          <w:sz w:val="28"/>
          <w:lang w:val="uk-UA"/>
        </w:rPr>
      </w:pPr>
    </w:p>
    <w:p w14:paraId="297F45B5" w14:textId="77777777" w:rsidR="000F661B" w:rsidRPr="00F90C34" w:rsidRDefault="000F661B" w:rsidP="00073053">
      <w:pPr>
        <w:pStyle w:val="a3"/>
        <w:tabs>
          <w:tab w:val="left" w:pos="9356"/>
        </w:tabs>
        <w:spacing w:before="9" w:line="276" w:lineRule="auto"/>
        <w:ind w:right="544"/>
        <w:rPr>
          <w:rFonts w:ascii="Times New Roman" w:hAnsi="Times New Roman" w:cs="Times New Roman"/>
          <w:sz w:val="28"/>
          <w:lang w:val="uk-UA"/>
        </w:rPr>
      </w:pPr>
    </w:p>
    <w:p w14:paraId="7ECAB76D" w14:textId="4B10B0C9" w:rsidR="00392EA5" w:rsidRPr="00F90C34" w:rsidRDefault="000F661B" w:rsidP="00073053">
      <w:pPr>
        <w:pStyle w:val="3"/>
        <w:tabs>
          <w:tab w:val="left" w:pos="9356"/>
        </w:tabs>
        <w:spacing w:before="91" w:line="276" w:lineRule="auto"/>
        <w:ind w:right="544"/>
        <w:rPr>
          <w:rFonts w:ascii="Times New Roman" w:hAnsi="Times New Roman" w:cs="Times New Roman"/>
          <w:lang w:val="uk-UA"/>
        </w:rPr>
      </w:pPr>
      <w:bookmarkStart w:id="32" w:name="_bookmark36"/>
      <w:bookmarkEnd w:id="32"/>
      <w:r w:rsidRPr="00F90C34">
        <w:rPr>
          <w:rFonts w:ascii="Times New Roman" w:hAnsi="Times New Roman" w:cs="Times New Roman"/>
          <w:color w:val="00487C"/>
          <w:lang w:val="uk-UA"/>
        </w:rPr>
        <w:lastRenderedPageBreak/>
        <w:t>Стратегія відновлення</w:t>
      </w:r>
    </w:p>
    <w:p w14:paraId="7ECAB76E" w14:textId="3CC00DC1" w:rsidR="00392EA5" w:rsidRPr="00F90C34" w:rsidRDefault="000F661B" w:rsidP="00073053">
      <w:pPr>
        <w:pStyle w:val="a5"/>
        <w:numPr>
          <w:ilvl w:val="0"/>
          <w:numId w:val="1"/>
        </w:numPr>
        <w:tabs>
          <w:tab w:val="left" w:pos="981"/>
          <w:tab w:val="left" w:pos="982"/>
          <w:tab w:val="left" w:pos="9356"/>
        </w:tabs>
        <w:spacing w:before="14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На початку процесу відновлення </w:t>
      </w:r>
      <w:proofErr w:type="spellStart"/>
      <w:r w:rsidRPr="00F90C34">
        <w:rPr>
          <w:rFonts w:ascii="Times New Roman" w:hAnsi="Times New Roman" w:cs="Times New Roman"/>
          <w:sz w:val="24"/>
          <w:lang w:val="uk-UA"/>
        </w:rPr>
        <w:t>життєво</w:t>
      </w:r>
      <w:proofErr w:type="spellEnd"/>
      <w:r w:rsidRPr="00F90C34">
        <w:rPr>
          <w:rFonts w:ascii="Times New Roman" w:hAnsi="Times New Roman" w:cs="Times New Roman"/>
          <w:sz w:val="24"/>
          <w:lang w:val="uk-UA"/>
        </w:rPr>
        <w:t xml:space="preserve"> важливо розробити та узгодити чітку стратегію відновлення. Стратегія відновлення може охоплювати деякі або всі наступні ключові цілі</w:t>
      </w:r>
      <w:r w:rsidR="00862646" w:rsidRPr="00F90C34">
        <w:rPr>
          <w:rFonts w:ascii="Times New Roman" w:hAnsi="Times New Roman" w:cs="Times New Roman"/>
          <w:sz w:val="24"/>
          <w:lang w:val="uk-UA"/>
        </w:rPr>
        <w:t>:</w:t>
      </w:r>
    </w:p>
    <w:p w14:paraId="67B2D792" w14:textId="21C63228"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Оцінка впливу (охоплює вплив на мешканців, підприємства, інфраструктуру, навколишнє середовище тощо) проводиться якомога швидше та регулярно оновлюється.</w:t>
      </w:r>
    </w:p>
    <w:p w14:paraId="5304F533" w14:textId="5F6BAC22"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Розробляється стислий, збалансований, доступний план дій з відновлення, який можна швидко впровадити, залучає всі установи та відповідає потребам надзвичайної ситуації.</w:t>
      </w:r>
    </w:p>
    <w:p w14:paraId="003F745B" w14:textId="5CF06716"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Громада повністю залучена до процесу відновлення.</w:t>
      </w:r>
    </w:p>
    <w:p w14:paraId="1D5F7DD5" w14:textId="243442F7"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Усі установи тісно співпрацюють із суспільством та тими, хто безпосередньо постраждав, у тому числі щодо моніторингу та захисту громадського здоров’я.</w:t>
      </w:r>
    </w:p>
    <w:p w14:paraId="736B25C0" w14:textId="2090E794"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Комунальні послуги (наприклад, водопостачання) і транспортні мережі повертаються в експлуатацію якомога швидше.</w:t>
      </w:r>
    </w:p>
    <w:p w14:paraId="70942903" w14:textId="0C2FD8E7"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Створено </w:t>
      </w:r>
      <w:proofErr w:type="spellStart"/>
      <w:r w:rsidRPr="00F90C34">
        <w:rPr>
          <w:rFonts w:ascii="Times New Roman" w:hAnsi="Times New Roman" w:cs="Times New Roman"/>
          <w:lang w:val="uk-UA"/>
        </w:rPr>
        <w:t>проактивну</w:t>
      </w:r>
      <w:proofErr w:type="spellEnd"/>
      <w:r w:rsidRPr="00F90C34">
        <w:rPr>
          <w:rFonts w:ascii="Times New Roman" w:hAnsi="Times New Roman" w:cs="Times New Roman"/>
          <w:lang w:val="uk-UA"/>
        </w:rPr>
        <w:t xml:space="preserve"> та інтегровану структуру підтримки бізнесу.</w:t>
      </w:r>
    </w:p>
    <w:p w14:paraId="7EF65870" w14:textId="0D4F79E2"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Усі постраждалі території відновлюються до узгодженого стандарту, щоб вони були придатними для використання для визначених цілей.</w:t>
      </w:r>
    </w:p>
    <w:p w14:paraId="4BABC6BC" w14:textId="4DB5D1C3"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Узгоджуються питання охорони навколишнього середовища та відновлення.</w:t>
      </w:r>
    </w:p>
    <w:p w14:paraId="17F3F27E" w14:textId="662987E1" w:rsidR="000F661B"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Управління інформацією та медіа процесом відновлення координується. Вимоги до зв’язку відрізнятимуться від етапу реагування, приділяючи більше уваги двосторонньому зв’язку та взаємодії, а не контролю/командуванню та наданню інформації, більш пов’язаному з етапом реагування.</w:t>
      </w:r>
    </w:p>
    <w:p w14:paraId="7ECAB782" w14:textId="02882A01" w:rsidR="00392EA5" w:rsidRPr="00F90C34" w:rsidRDefault="000F661B" w:rsidP="000F661B">
      <w:pPr>
        <w:pStyle w:val="a3"/>
        <w:numPr>
          <w:ilvl w:val="0"/>
          <w:numId w:val="39"/>
        </w:numPr>
        <w:tabs>
          <w:tab w:val="left" w:pos="9356"/>
        </w:tabs>
        <w:spacing w:before="77" w:line="276" w:lineRule="auto"/>
        <w:ind w:right="544"/>
        <w:jc w:val="both"/>
        <w:rPr>
          <w:rFonts w:ascii="Times New Roman" w:hAnsi="Times New Roman" w:cs="Times New Roman"/>
          <w:lang w:val="uk-UA"/>
        </w:rPr>
      </w:pPr>
      <w:r w:rsidRPr="00F90C34">
        <w:rPr>
          <w:rFonts w:ascii="Times New Roman" w:hAnsi="Times New Roman" w:cs="Times New Roman"/>
          <w:lang w:val="uk-UA"/>
        </w:rPr>
        <w:t xml:space="preserve">Встановлено ефективні протоколи для політичної участі та </w:t>
      </w:r>
      <w:proofErr w:type="spellStart"/>
      <w:r w:rsidRPr="00F90C34">
        <w:rPr>
          <w:rFonts w:ascii="Times New Roman" w:hAnsi="Times New Roman" w:cs="Times New Roman"/>
          <w:lang w:val="uk-UA"/>
        </w:rPr>
        <w:t>зв’язків</w:t>
      </w:r>
      <w:proofErr w:type="spellEnd"/>
      <w:r w:rsidRPr="00F90C34">
        <w:rPr>
          <w:rFonts w:ascii="Times New Roman" w:hAnsi="Times New Roman" w:cs="Times New Roman"/>
          <w:lang w:val="uk-UA"/>
        </w:rPr>
        <w:t xml:space="preserve"> (парафія, район/округ/унітарний та парламентський)</w:t>
      </w:r>
      <w:r w:rsidR="00862646" w:rsidRPr="00F90C34">
        <w:rPr>
          <w:rFonts w:ascii="Times New Roman" w:hAnsi="Times New Roman" w:cs="Times New Roman"/>
          <w:lang w:val="uk-UA"/>
        </w:rPr>
        <w:t>.</w:t>
      </w:r>
    </w:p>
    <w:p w14:paraId="7ECAB783" w14:textId="77777777" w:rsidR="00392EA5" w:rsidRPr="00F90C34" w:rsidRDefault="00392EA5" w:rsidP="00073053">
      <w:pPr>
        <w:pStyle w:val="a3"/>
        <w:tabs>
          <w:tab w:val="left" w:pos="9356"/>
        </w:tabs>
        <w:spacing w:before="5" w:line="276" w:lineRule="auto"/>
        <w:ind w:right="544"/>
        <w:rPr>
          <w:rFonts w:ascii="Times New Roman" w:hAnsi="Times New Roman" w:cs="Times New Roman"/>
          <w:sz w:val="13"/>
          <w:lang w:val="uk-UA"/>
        </w:rPr>
      </w:pPr>
    </w:p>
    <w:p w14:paraId="7ECAB784" w14:textId="0B8C9990" w:rsidR="00392EA5" w:rsidRPr="00F90C34" w:rsidRDefault="000F661B" w:rsidP="00073053">
      <w:pPr>
        <w:pStyle w:val="2"/>
        <w:tabs>
          <w:tab w:val="left" w:pos="9356"/>
        </w:tabs>
        <w:spacing w:before="89" w:line="276" w:lineRule="auto"/>
        <w:ind w:right="544"/>
        <w:rPr>
          <w:rFonts w:ascii="Times New Roman" w:hAnsi="Times New Roman" w:cs="Times New Roman"/>
          <w:lang w:val="uk-UA"/>
        </w:rPr>
      </w:pPr>
      <w:bookmarkStart w:id="33" w:name="_bookmark37"/>
      <w:bookmarkEnd w:id="33"/>
      <w:r w:rsidRPr="00F90C34">
        <w:rPr>
          <w:rFonts w:ascii="Times New Roman" w:hAnsi="Times New Roman" w:cs="Times New Roman"/>
          <w:color w:val="00487C"/>
          <w:lang w:val="uk-UA"/>
        </w:rPr>
        <w:t>Підведення підсумків</w:t>
      </w:r>
    </w:p>
    <w:p w14:paraId="7ECAB785" w14:textId="4B102EA9" w:rsidR="00392EA5" w:rsidRPr="00F90C34" w:rsidRDefault="000F661B" w:rsidP="00073053">
      <w:pPr>
        <w:pStyle w:val="a5"/>
        <w:numPr>
          <w:ilvl w:val="0"/>
          <w:numId w:val="1"/>
        </w:numPr>
        <w:tabs>
          <w:tab w:val="left" w:pos="994"/>
          <w:tab w:val="left" w:pos="9356"/>
        </w:tabs>
        <w:spacing w:before="250"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Плани LRF повинні включати деталі передбачуваного процесу підведення підсумків, який має бути прийнятий після етапу реагування на надзвичайну ситуацію чи великий інцидент. Подальший </w:t>
      </w:r>
      <w:proofErr w:type="spellStart"/>
      <w:r w:rsidRPr="00F90C34">
        <w:rPr>
          <w:rFonts w:ascii="Times New Roman" w:hAnsi="Times New Roman" w:cs="Times New Roman"/>
          <w:sz w:val="24"/>
          <w:lang w:val="uk-UA"/>
        </w:rPr>
        <w:t>дебрифінг</w:t>
      </w:r>
      <w:proofErr w:type="spellEnd"/>
      <w:r w:rsidRPr="00F90C34">
        <w:rPr>
          <w:rFonts w:ascii="Times New Roman" w:hAnsi="Times New Roman" w:cs="Times New Roman"/>
          <w:sz w:val="24"/>
          <w:lang w:val="uk-UA"/>
        </w:rPr>
        <w:t>, який включає формальну оцінку організаційного розвитку, має відбуватися у відповідний час для забезпечення фази відновлення. Письмові звіти про всі опитування слід заповнювати та зберігати для цілей аудиту та розкриття інформації</w:t>
      </w:r>
      <w:r w:rsidR="00862646" w:rsidRPr="00F90C34">
        <w:rPr>
          <w:rFonts w:ascii="Times New Roman" w:hAnsi="Times New Roman" w:cs="Times New Roman"/>
          <w:sz w:val="24"/>
          <w:lang w:val="uk-UA"/>
        </w:rPr>
        <w:t>.</w:t>
      </w:r>
    </w:p>
    <w:p w14:paraId="7ECAB786" w14:textId="77777777" w:rsidR="00392EA5" w:rsidRPr="00F90C34" w:rsidRDefault="00392EA5" w:rsidP="00073053">
      <w:pPr>
        <w:pStyle w:val="a3"/>
        <w:tabs>
          <w:tab w:val="left" w:pos="9356"/>
        </w:tabs>
        <w:spacing w:before="11" w:line="276" w:lineRule="auto"/>
        <w:ind w:right="544"/>
        <w:rPr>
          <w:rFonts w:ascii="Times New Roman" w:hAnsi="Times New Roman" w:cs="Times New Roman"/>
          <w:sz w:val="20"/>
          <w:lang w:val="uk-UA"/>
        </w:rPr>
      </w:pPr>
    </w:p>
    <w:p w14:paraId="7ECAB787" w14:textId="4907CAFC" w:rsidR="00392EA5" w:rsidRPr="00F90C34" w:rsidRDefault="000F661B" w:rsidP="00073053">
      <w:pPr>
        <w:pStyle w:val="a5"/>
        <w:numPr>
          <w:ilvl w:val="0"/>
          <w:numId w:val="1"/>
        </w:numPr>
        <w:tabs>
          <w:tab w:val="left" w:pos="994"/>
          <w:tab w:val="left" w:pos="9356"/>
        </w:tabs>
        <w:spacing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SCG визначить, як буде складатися та розповсюджуватися міжвідомчий звіт. Кожна організація, причетна до інциденту, може провести власне внутрішнє опитування. Однак важливо, щоб висновки кожного звіту були представлені на загальному міжвідомчому звіті, скликаному від імені SCG. Це слід розглядати як можливість для всіх залучених організацій (як статутних, так і добровільних) поділитися та зрозуміти, що було добре на етапах реагування та відновлення, а також визначити сфери для розвитку, які можна використати в процесі планування LRF.</w:t>
      </w:r>
    </w:p>
    <w:p w14:paraId="7ECAB789" w14:textId="02839E3C" w:rsidR="00392EA5" w:rsidRPr="00F90C34" w:rsidRDefault="000F661B" w:rsidP="00073053">
      <w:pPr>
        <w:pStyle w:val="a5"/>
        <w:numPr>
          <w:ilvl w:val="0"/>
          <w:numId w:val="1"/>
        </w:numPr>
        <w:tabs>
          <w:tab w:val="left" w:pos="1195"/>
          <w:tab w:val="left" w:pos="9356"/>
        </w:tabs>
        <w:spacing w:before="79" w:line="276" w:lineRule="auto"/>
        <w:ind w:right="544" w:firstLine="0"/>
        <w:rPr>
          <w:rFonts w:ascii="Times New Roman" w:hAnsi="Times New Roman" w:cs="Times New Roman"/>
          <w:sz w:val="24"/>
          <w:lang w:val="uk-UA"/>
        </w:rPr>
      </w:pPr>
      <w:r w:rsidRPr="00F90C34">
        <w:rPr>
          <w:rFonts w:ascii="Times New Roman" w:hAnsi="Times New Roman" w:cs="Times New Roman"/>
          <w:sz w:val="24"/>
          <w:lang w:val="uk-UA"/>
        </w:rPr>
        <w:t xml:space="preserve">Можуть </w:t>
      </w:r>
      <w:proofErr w:type="spellStart"/>
      <w:r w:rsidRPr="00F90C34">
        <w:rPr>
          <w:rFonts w:ascii="Times New Roman" w:hAnsi="Times New Roman" w:cs="Times New Roman"/>
          <w:sz w:val="24"/>
          <w:lang w:val="uk-UA"/>
        </w:rPr>
        <w:t>послідувати</w:t>
      </w:r>
      <w:proofErr w:type="spellEnd"/>
      <w:r w:rsidRPr="00F90C34">
        <w:rPr>
          <w:rFonts w:ascii="Times New Roman" w:hAnsi="Times New Roman" w:cs="Times New Roman"/>
          <w:sz w:val="24"/>
          <w:lang w:val="uk-UA"/>
        </w:rPr>
        <w:t xml:space="preserve"> різні форми судових і громадських розслідувань, часто через кілька років після інциденту. Відповідну юридичну консультацію слід отримати на ранній стадії. Ведення одночасних записів і збереження всієї документації має бути передбачено в планах LRF. Доцільно призначити когось із ФПД або секретаріату ФРП для координації та зберігання всієї відповідної документації. Додаткову інформацію щодо реагування та відновлення можна знайти за </w:t>
      </w:r>
      <w:proofErr w:type="spellStart"/>
      <w:r w:rsidRPr="00F90C34">
        <w:rPr>
          <w:rFonts w:ascii="Times New Roman" w:hAnsi="Times New Roman" w:cs="Times New Roman"/>
          <w:sz w:val="24"/>
          <w:lang w:val="uk-UA"/>
        </w:rPr>
        <w:t>адресою</w:t>
      </w:r>
      <w:proofErr w:type="spellEnd"/>
      <w:r w:rsidRPr="00F90C34">
        <w:rPr>
          <w:rFonts w:ascii="Times New Roman" w:hAnsi="Times New Roman" w:cs="Times New Roman"/>
          <w:sz w:val="24"/>
          <w:lang w:val="uk-UA"/>
        </w:rPr>
        <w:t xml:space="preserve"> </w:t>
      </w:r>
      <w:hyperlink r:id="rId58">
        <w:r w:rsidR="00862646" w:rsidRPr="00F90C34">
          <w:rPr>
            <w:rFonts w:ascii="Times New Roman" w:hAnsi="Times New Roman" w:cs="Times New Roman"/>
            <w:color w:val="0000FF"/>
            <w:sz w:val="24"/>
            <w:u w:val="single" w:color="0000FF"/>
            <w:lang w:val="uk-UA"/>
          </w:rPr>
          <w:t>https://www.gov.uk/national-recovery-guidance-common-issues</w:t>
        </w:r>
      </w:hyperlink>
    </w:p>
    <w:p w14:paraId="6FB1C5C1" w14:textId="77777777" w:rsidR="000F661B" w:rsidRPr="00F90C34" w:rsidRDefault="000F661B" w:rsidP="00073053">
      <w:pPr>
        <w:pStyle w:val="a3"/>
        <w:tabs>
          <w:tab w:val="left" w:pos="9356"/>
        </w:tabs>
        <w:spacing w:before="139" w:line="276" w:lineRule="auto"/>
        <w:ind w:left="272" w:right="544"/>
        <w:rPr>
          <w:rFonts w:ascii="Times New Roman" w:hAnsi="Times New Roman" w:cs="Times New Roman"/>
          <w:lang w:val="uk-UA"/>
        </w:rPr>
      </w:pPr>
      <w:r w:rsidRPr="00F90C34">
        <w:rPr>
          <w:rFonts w:ascii="Times New Roman" w:hAnsi="Times New Roman" w:cs="Times New Roman"/>
          <w:lang w:val="uk-UA"/>
        </w:rPr>
        <w:lastRenderedPageBreak/>
        <w:t>Кабінет Міністрів</w:t>
      </w:r>
    </w:p>
    <w:p w14:paraId="69769F8C" w14:textId="77777777" w:rsidR="000F661B" w:rsidRPr="00F90C34" w:rsidRDefault="000F661B" w:rsidP="00073053">
      <w:pPr>
        <w:pStyle w:val="a3"/>
        <w:tabs>
          <w:tab w:val="left" w:pos="9356"/>
        </w:tabs>
        <w:spacing w:line="276" w:lineRule="auto"/>
        <w:ind w:left="272" w:right="544"/>
        <w:rPr>
          <w:rFonts w:ascii="Times New Roman" w:hAnsi="Times New Roman" w:cs="Times New Roman"/>
          <w:lang w:val="uk-UA"/>
        </w:rPr>
      </w:pPr>
      <w:r w:rsidRPr="00F90C34">
        <w:rPr>
          <w:rFonts w:ascii="Times New Roman" w:hAnsi="Times New Roman" w:cs="Times New Roman"/>
          <w:lang w:val="uk-UA"/>
        </w:rPr>
        <w:t xml:space="preserve">Секретаріат цивільних непередбачених ситуацій, 35 </w:t>
      </w:r>
      <w:proofErr w:type="spellStart"/>
      <w:r w:rsidRPr="00F90C34">
        <w:rPr>
          <w:rFonts w:ascii="Times New Roman" w:hAnsi="Times New Roman" w:cs="Times New Roman"/>
          <w:lang w:val="uk-UA"/>
        </w:rPr>
        <w:t>Great</w:t>
      </w:r>
      <w:proofErr w:type="spellEnd"/>
      <w:r w:rsidRPr="00F90C34">
        <w:rPr>
          <w:rFonts w:ascii="Times New Roman" w:hAnsi="Times New Roman" w:cs="Times New Roman"/>
          <w:lang w:val="uk-UA"/>
        </w:rPr>
        <w:t xml:space="preserve"> </w:t>
      </w:r>
      <w:proofErr w:type="spellStart"/>
      <w:r w:rsidRPr="00F90C34">
        <w:rPr>
          <w:rFonts w:ascii="Times New Roman" w:hAnsi="Times New Roman" w:cs="Times New Roman"/>
          <w:lang w:val="uk-UA"/>
        </w:rPr>
        <w:t>Smith</w:t>
      </w:r>
      <w:proofErr w:type="spellEnd"/>
      <w:r w:rsidRPr="00F90C34">
        <w:rPr>
          <w:rFonts w:ascii="Times New Roman" w:hAnsi="Times New Roman" w:cs="Times New Roman"/>
          <w:lang w:val="uk-UA"/>
        </w:rPr>
        <w:t xml:space="preserve"> </w:t>
      </w:r>
      <w:proofErr w:type="spellStart"/>
      <w:r w:rsidRPr="00F90C34">
        <w:rPr>
          <w:rFonts w:ascii="Times New Roman" w:hAnsi="Times New Roman" w:cs="Times New Roman"/>
          <w:lang w:val="uk-UA"/>
        </w:rPr>
        <w:t>Street</w:t>
      </w:r>
      <w:proofErr w:type="spellEnd"/>
    </w:p>
    <w:p w14:paraId="7ECAB79B" w14:textId="56329909" w:rsidR="00392EA5" w:rsidRPr="00F90C34" w:rsidRDefault="000F661B" w:rsidP="00073053">
      <w:pPr>
        <w:pStyle w:val="a3"/>
        <w:tabs>
          <w:tab w:val="left" w:pos="9356"/>
        </w:tabs>
        <w:spacing w:line="276" w:lineRule="auto"/>
        <w:ind w:left="272" w:right="544"/>
        <w:rPr>
          <w:rFonts w:ascii="Times New Roman" w:hAnsi="Times New Roman" w:cs="Times New Roman"/>
          <w:lang w:val="uk-UA"/>
        </w:rPr>
      </w:pPr>
      <w:r w:rsidRPr="00F90C34">
        <w:rPr>
          <w:rFonts w:ascii="Times New Roman" w:hAnsi="Times New Roman" w:cs="Times New Roman"/>
          <w:lang w:val="uk-UA"/>
        </w:rPr>
        <w:t>Лондон</w:t>
      </w:r>
      <w:r w:rsidR="00862646" w:rsidRPr="00F90C34">
        <w:rPr>
          <w:rFonts w:ascii="Times New Roman" w:hAnsi="Times New Roman" w:cs="Times New Roman"/>
          <w:lang w:val="uk-UA"/>
        </w:rPr>
        <w:t xml:space="preserve"> SW1P 3BQ</w:t>
      </w:r>
    </w:p>
    <w:p w14:paraId="7ECAB79C" w14:textId="77777777" w:rsidR="00392EA5" w:rsidRPr="00F90C34" w:rsidRDefault="00392EA5" w:rsidP="00073053">
      <w:pPr>
        <w:pStyle w:val="a3"/>
        <w:tabs>
          <w:tab w:val="left" w:pos="9356"/>
        </w:tabs>
        <w:spacing w:before="11" w:line="276" w:lineRule="auto"/>
        <w:ind w:right="544"/>
        <w:rPr>
          <w:rFonts w:ascii="Times New Roman" w:hAnsi="Times New Roman" w:cs="Times New Roman"/>
          <w:sz w:val="35"/>
          <w:lang w:val="uk-UA"/>
        </w:rPr>
      </w:pPr>
    </w:p>
    <w:p w14:paraId="7ECAB79D" w14:textId="77777777" w:rsidR="00392EA5" w:rsidRPr="00F90C34" w:rsidRDefault="00862646" w:rsidP="00073053">
      <w:pPr>
        <w:pStyle w:val="a3"/>
        <w:tabs>
          <w:tab w:val="left" w:pos="9356"/>
        </w:tabs>
        <w:spacing w:line="276" w:lineRule="auto"/>
        <w:ind w:left="272" w:right="544"/>
        <w:rPr>
          <w:rFonts w:ascii="Times New Roman" w:hAnsi="Times New Roman" w:cs="Times New Roman"/>
          <w:lang w:val="uk-UA"/>
        </w:rPr>
      </w:pPr>
      <w:proofErr w:type="spellStart"/>
      <w:r w:rsidRPr="00F90C34">
        <w:rPr>
          <w:rFonts w:ascii="Times New Roman" w:hAnsi="Times New Roman" w:cs="Times New Roman"/>
          <w:lang w:val="uk-UA"/>
        </w:rPr>
        <w:t>Email</w:t>
      </w:r>
      <w:proofErr w:type="spellEnd"/>
      <w:r w:rsidRPr="00F90C34">
        <w:rPr>
          <w:rFonts w:ascii="Times New Roman" w:hAnsi="Times New Roman" w:cs="Times New Roman"/>
          <w:lang w:val="uk-UA"/>
        </w:rPr>
        <w:t xml:space="preserve">: </w:t>
      </w:r>
      <w:hyperlink r:id="rId59">
        <w:r w:rsidRPr="00F90C34">
          <w:rPr>
            <w:rFonts w:ascii="Times New Roman" w:hAnsi="Times New Roman" w:cs="Times New Roman"/>
            <w:color w:val="0000FF"/>
            <w:u w:val="single" w:color="0000FF"/>
            <w:lang w:val="uk-UA"/>
          </w:rPr>
          <w:t>CCAct@cabinet-office.x.gsi.gov.uk</w:t>
        </w:r>
      </w:hyperlink>
    </w:p>
    <w:p w14:paraId="7ECAB79E" w14:textId="77777777" w:rsidR="00392EA5" w:rsidRPr="00F90C34" w:rsidRDefault="00392EA5" w:rsidP="00073053">
      <w:pPr>
        <w:pStyle w:val="a3"/>
        <w:tabs>
          <w:tab w:val="left" w:pos="9356"/>
        </w:tabs>
        <w:spacing w:line="276" w:lineRule="auto"/>
        <w:ind w:right="544"/>
        <w:rPr>
          <w:rFonts w:ascii="Times New Roman" w:hAnsi="Times New Roman" w:cs="Times New Roman"/>
          <w:sz w:val="20"/>
          <w:lang w:val="uk-UA"/>
        </w:rPr>
      </w:pPr>
    </w:p>
    <w:p w14:paraId="7ECAB79F" w14:textId="77777777" w:rsidR="00392EA5" w:rsidRPr="00F90C34" w:rsidRDefault="00392EA5" w:rsidP="00073053">
      <w:pPr>
        <w:pStyle w:val="a3"/>
        <w:tabs>
          <w:tab w:val="left" w:pos="9356"/>
        </w:tabs>
        <w:spacing w:line="276" w:lineRule="auto"/>
        <w:ind w:right="544"/>
        <w:rPr>
          <w:rFonts w:ascii="Times New Roman" w:hAnsi="Times New Roman" w:cs="Times New Roman"/>
          <w:sz w:val="20"/>
          <w:lang w:val="uk-UA"/>
        </w:rPr>
      </w:pPr>
    </w:p>
    <w:p w14:paraId="7ECAB7A0" w14:textId="7E9DB02C" w:rsidR="00392EA5" w:rsidRPr="00F90C34" w:rsidRDefault="000F661B" w:rsidP="00073053">
      <w:pPr>
        <w:pStyle w:val="a3"/>
        <w:tabs>
          <w:tab w:val="left" w:pos="9356"/>
        </w:tabs>
        <w:spacing w:before="92" w:line="276" w:lineRule="auto"/>
        <w:ind w:left="272" w:right="544"/>
        <w:rPr>
          <w:rFonts w:ascii="Times New Roman" w:hAnsi="Times New Roman" w:cs="Times New Roman"/>
          <w:lang w:val="uk-UA"/>
        </w:rPr>
      </w:pPr>
      <w:r w:rsidRPr="00F90C34">
        <w:rPr>
          <w:rFonts w:ascii="Times New Roman" w:hAnsi="Times New Roman" w:cs="Times New Roman"/>
          <w:lang w:val="uk-UA"/>
        </w:rPr>
        <w:t>Опубліковано</w:t>
      </w:r>
      <w:r w:rsidR="00862646" w:rsidRPr="00F90C34">
        <w:rPr>
          <w:rFonts w:ascii="Times New Roman" w:hAnsi="Times New Roman" w:cs="Times New Roman"/>
          <w:lang w:val="uk-UA"/>
        </w:rPr>
        <w:t xml:space="preserve">: 26 </w:t>
      </w:r>
      <w:proofErr w:type="spellStart"/>
      <w:r w:rsidR="00862646" w:rsidRPr="00F90C34">
        <w:rPr>
          <w:rFonts w:ascii="Times New Roman" w:hAnsi="Times New Roman" w:cs="Times New Roman"/>
          <w:lang w:val="uk-UA"/>
        </w:rPr>
        <w:t>July</w:t>
      </w:r>
      <w:proofErr w:type="spellEnd"/>
      <w:r w:rsidR="00862646" w:rsidRPr="00F90C34">
        <w:rPr>
          <w:rFonts w:ascii="Times New Roman" w:hAnsi="Times New Roman" w:cs="Times New Roman"/>
          <w:lang w:val="uk-UA"/>
        </w:rPr>
        <w:t xml:space="preserve"> 2013</w:t>
      </w:r>
    </w:p>
    <w:p w14:paraId="7ECAB7A1" w14:textId="77777777" w:rsidR="00392EA5" w:rsidRPr="00F90C34" w:rsidRDefault="00862646" w:rsidP="00073053">
      <w:pPr>
        <w:pStyle w:val="a3"/>
        <w:tabs>
          <w:tab w:val="left" w:pos="9356"/>
        </w:tabs>
        <w:spacing w:before="139" w:line="276" w:lineRule="auto"/>
        <w:ind w:left="272" w:right="544"/>
        <w:rPr>
          <w:rFonts w:ascii="Times New Roman" w:hAnsi="Times New Roman" w:cs="Times New Roman"/>
          <w:lang w:val="uk-UA"/>
        </w:rPr>
      </w:pPr>
      <w:r w:rsidRPr="00F90C34">
        <w:rPr>
          <w:rFonts w:ascii="Times New Roman" w:hAnsi="Times New Roman" w:cs="Times New Roman"/>
          <w:lang w:val="uk-UA"/>
        </w:rPr>
        <w:t xml:space="preserve">© </w:t>
      </w:r>
      <w:proofErr w:type="spellStart"/>
      <w:r w:rsidRPr="00F90C34">
        <w:rPr>
          <w:rFonts w:ascii="Times New Roman" w:hAnsi="Times New Roman" w:cs="Times New Roman"/>
          <w:lang w:val="uk-UA"/>
        </w:rPr>
        <w:t>Crown</w:t>
      </w:r>
      <w:proofErr w:type="spellEnd"/>
      <w:r w:rsidRPr="00F90C34">
        <w:rPr>
          <w:rFonts w:ascii="Times New Roman" w:hAnsi="Times New Roman" w:cs="Times New Roman"/>
          <w:lang w:val="uk-UA"/>
        </w:rPr>
        <w:t xml:space="preserve"> </w:t>
      </w:r>
      <w:proofErr w:type="spellStart"/>
      <w:r w:rsidRPr="00F90C34">
        <w:rPr>
          <w:rFonts w:ascii="Times New Roman" w:hAnsi="Times New Roman" w:cs="Times New Roman"/>
          <w:lang w:val="uk-UA"/>
        </w:rPr>
        <w:t>copyright</w:t>
      </w:r>
      <w:proofErr w:type="spellEnd"/>
      <w:r w:rsidRPr="00F90C34">
        <w:rPr>
          <w:rFonts w:ascii="Times New Roman" w:hAnsi="Times New Roman" w:cs="Times New Roman"/>
          <w:lang w:val="uk-UA"/>
        </w:rPr>
        <w:t xml:space="preserve"> 2013</w:t>
      </w:r>
    </w:p>
    <w:p w14:paraId="7ECAB7A2" w14:textId="77777777" w:rsidR="00392EA5" w:rsidRPr="00F90C34" w:rsidRDefault="00392EA5" w:rsidP="00073053">
      <w:pPr>
        <w:pStyle w:val="a3"/>
        <w:tabs>
          <w:tab w:val="left" w:pos="9356"/>
        </w:tabs>
        <w:spacing w:line="276" w:lineRule="auto"/>
        <w:ind w:right="544"/>
        <w:rPr>
          <w:rFonts w:ascii="Times New Roman" w:hAnsi="Times New Roman" w:cs="Times New Roman"/>
          <w:sz w:val="26"/>
          <w:lang w:val="uk-UA"/>
        </w:rPr>
      </w:pPr>
    </w:p>
    <w:p w14:paraId="7ECAB7A3" w14:textId="77777777" w:rsidR="00392EA5" w:rsidRPr="00F90C34" w:rsidRDefault="00392EA5" w:rsidP="00073053">
      <w:pPr>
        <w:pStyle w:val="a3"/>
        <w:tabs>
          <w:tab w:val="left" w:pos="9356"/>
        </w:tabs>
        <w:spacing w:line="276" w:lineRule="auto"/>
        <w:ind w:right="544"/>
        <w:rPr>
          <w:rFonts w:ascii="Times New Roman" w:hAnsi="Times New Roman" w:cs="Times New Roman"/>
          <w:sz w:val="22"/>
          <w:lang w:val="uk-UA"/>
        </w:rPr>
      </w:pPr>
    </w:p>
    <w:p w14:paraId="7ECAB7A4" w14:textId="5A1CA26A" w:rsidR="00392EA5" w:rsidRPr="00F90C34" w:rsidRDefault="000F661B" w:rsidP="00073053">
      <w:pPr>
        <w:pStyle w:val="a3"/>
        <w:tabs>
          <w:tab w:val="left" w:pos="9356"/>
        </w:tabs>
        <w:spacing w:line="276" w:lineRule="auto"/>
        <w:ind w:left="272" w:right="544"/>
        <w:jc w:val="both"/>
        <w:rPr>
          <w:rFonts w:ascii="Times New Roman" w:hAnsi="Times New Roman" w:cs="Times New Roman"/>
          <w:lang w:val="uk-UA"/>
        </w:rPr>
      </w:pPr>
      <w:r w:rsidRPr="00F90C34">
        <w:rPr>
          <w:rFonts w:ascii="Times New Roman" w:hAnsi="Times New Roman" w:cs="Times New Roman"/>
          <w:lang w:val="uk-UA"/>
        </w:rPr>
        <w:t xml:space="preserve">Текст у цьому документі може бути відтворений безкоштовно в будь-якому форматі та на будь-якому носії без отримання спеціального дозволу. Це за умови, що матеріал не буде використаний у принизливій формі чи в оманливому контексті. Джерело матеріалу має бути визнано авторським правом </w:t>
      </w:r>
      <w:proofErr w:type="spellStart"/>
      <w:r w:rsidRPr="00F90C34">
        <w:rPr>
          <w:rFonts w:ascii="Times New Roman" w:hAnsi="Times New Roman" w:cs="Times New Roman"/>
          <w:lang w:val="uk-UA"/>
        </w:rPr>
        <w:t>Crown</w:t>
      </w:r>
      <w:proofErr w:type="spellEnd"/>
      <w:r w:rsidRPr="00F90C34">
        <w:rPr>
          <w:rFonts w:ascii="Times New Roman" w:hAnsi="Times New Roman" w:cs="Times New Roman"/>
          <w:lang w:val="uk-UA"/>
        </w:rPr>
        <w:t>, а заголовок документа має бути включено, коли він відтворюється як частина іншої публікації чи служби</w:t>
      </w:r>
      <w:r w:rsidR="00862646" w:rsidRPr="00F90C34">
        <w:rPr>
          <w:rFonts w:ascii="Times New Roman" w:hAnsi="Times New Roman" w:cs="Times New Roman"/>
          <w:lang w:val="uk-UA"/>
        </w:rPr>
        <w:t>.</w:t>
      </w:r>
    </w:p>
    <w:sectPr w:rsidR="00392EA5" w:rsidRPr="00F90C34">
      <w:pgSz w:w="11910" w:h="16840"/>
      <w:pgMar w:top="980" w:right="300" w:bottom="400" w:left="860" w:header="0"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AB901" w14:textId="77777777" w:rsidR="008D2BA9" w:rsidRDefault="008D2BA9">
      <w:r>
        <w:separator/>
      </w:r>
    </w:p>
  </w:endnote>
  <w:endnote w:type="continuationSeparator" w:id="0">
    <w:p w14:paraId="7ECAB903" w14:textId="77777777" w:rsidR="008D2BA9" w:rsidRDefault="008D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B8F6" w14:textId="77777777" w:rsidR="008D2BA9" w:rsidRDefault="009B0AF8">
    <w:pPr>
      <w:pStyle w:val="a3"/>
      <w:spacing w:line="14" w:lineRule="auto"/>
      <w:rPr>
        <w:sz w:val="20"/>
      </w:rPr>
    </w:pPr>
    <w:r>
      <w:pict w14:anchorId="7ECAB8FD">
        <v:shapetype id="_x0000_t202" coordsize="21600,21600" o:spt="202" path="m,l,21600r21600,l21600,xe">
          <v:stroke joinstyle="miter"/>
          <v:path gradientshapeok="t" o:connecttype="rect"/>
        </v:shapetype>
        <v:shape id="_x0000_s1035" type="#_x0000_t202" style="position:absolute;margin-left:55.65pt;margin-top:786.8pt;width:60.15pt;height:12.1pt;z-index:-17184256;mso-position-horizontal-relative:page;mso-position-vertical-relative:page" filled="f" stroked="f">
          <v:textbox inset="0,0,0,0">
            <w:txbxContent>
              <w:p w14:paraId="7ECAB909" w14:textId="77777777" w:rsidR="008D2BA9" w:rsidRDefault="008D2BA9">
                <w:pPr>
                  <w:spacing w:before="14"/>
                  <w:ind w:left="20"/>
                  <w:rPr>
                    <w:sz w:val="18"/>
                  </w:rPr>
                </w:pPr>
                <w:r>
                  <w:rPr>
                    <w:sz w:val="18"/>
                  </w:rPr>
                  <w:t>July</w:t>
                </w:r>
                <w:r>
                  <w:rPr>
                    <w:spacing w:val="-3"/>
                    <w:sz w:val="18"/>
                  </w:rPr>
                  <w:t xml:space="preserve"> </w:t>
                </w:r>
                <w:r>
                  <w:rPr>
                    <w:sz w:val="18"/>
                  </w:rPr>
                  <w:t>2013 (V2)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B8F7" w14:textId="77777777" w:rsidR="008D2BA9" w:rsidRDefault="009B0AF8">
    <w:pPr>
      <w:pStyle w:val="a3"/>
      <w:spacing w:line="14" w:lineRule="auto"/>
      <w:rPr>
        <w:sz w:val="20"/>
      </w:rPr>
    </w:pPr>
    <w:r>
      <w:pict w14:anchorId="7ECAB8FE">
        <v:shapetype id="_x0000_t202" coordsize="21600,21600" o:spt="202" path="m,l,21600r21600,l21600,xe">
          <v:stroke joinstyle="miter"/>
          <v:path gradientshapeok="t" o:connecttype="rect"/>
        </v:shapetype>
        <v:shape id="_x0000_s1034" type="#_x0000_t202" style="position:absolute;margin-left:55.65pt;margin-top:794.45pt;width:60.15pt;height:12.1pt;z-index:-17183744;mso-position-horizontal-relative:page;mso-position-vertical-relative:page" filled="f" stroked="f">
          <v:textbox style="mso-next-textbox:#_x0000_s1034" inset="0,0,0,0">
            <w:txbxContent>
              <w:p w14:paraId="7ECAB90A" w14:textId="77777777" w:rsidR="008D2BA9" w:rsidRDefault="008D2BA9">
                <w:pPr>
                  <w:spacing w:before="14"/>
                  <w:ind w:left="20"/>
                  <w:rPr>
                    <w:sz w:val="18"/>
                  </w:rPr>
                </w:pPr>
                <w:r>
                  <w:rPr>
                    <w:sz w:val="18"/>
                  </w:rPr>
                  <w:t>July</w:t>
                </w:r>
                <w:r>
                  <w:rPr>
                    <w:spacing w:val="-3"/>
                    <w:sz w:val="18"/>
                  </w:rPr>
                  <w:t xml:space="preserve"> </w:t>
                </w:r>
                <w:r>
                  <w:rPr>
                    <w:sz w:val="18"/>
                  </w:rPr>
                  <w:t>2013 (V2)</w:t>
                </w:r>
              </w:p>
            </w:txbxContent>
          </v:textbox>
          <w10:wrap anchorx="page" anchory="page"/>
        </v:shape>
      </w:pict>
    </w:r>
    <w:r>
      <w:pict w14:anchorId="7ECAB8FF">
        <v:shape id="_x0000_s1033" type="#_x0000_t202" style="position:absolute;margin-left:258.75pt;margin-top:794.45pt;width:11.05pt;height:12.1pt;z-index:-17183232;mso-position-horizontal-relative:page;mso-position-vertical-relative:page" filled="f" stroked="f">
          <v:textbox style="mso-next-textbox:#_x0000_s1033" inset="0,0,0,0">
            <w:txbxContent>
              <w:p w14:paraId="7ECAB90B" w14:textId="77777777" w:rsidR="008D2BA9" w:rsidRDefault="008D2BA9">
                <w:pPr>
                  <w:spacing w:before="14"/>
                  <w:ind w:left="60"/>
                  <w:rPr>
                    <w:sz w:val="18"/>
                  </w:rPr>
                </w:pPr>
                <w:r>
                  <w:fldChar w:fldCharType="begin"/>
                </w:r>
                <w:r>
                  <w:rPr>
                    <w:w w:val="99"/>
                    <w:sz w:val="18"/>
                  </w:rPr>
                  <w:instrText xml:space="preserve"> PAGE </w:instrText>
                </w:r>
                <w:r>
                  <w:fldChar w:fldCharType="separate"/>
                </w:r>
                <w: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B8F9" w14:textId="67736F8F" w:rsidR="008D2BA9" w:rsidRDefault="008D2BA9">
    <w:pPr>
      <w:pStyle w:val="a3"/>
      <w:spacing w:line="14" w:lineRule="auto"/>
      <w:rPr>
        <w:sz w:val="20"/>
      </w:rPr>
    </w:pPr>
    <w:r>
      <w:rPr>
        <w:noProof/>
      </w:rPr>
      <mc:AlternateContent>
        <mc:Choice Requires="wps">
          <w:drawing>
            <wp:anchor distT="0" distB="0" distL="114300" distR="114300" simplePos="0" relativeHeight="251655680" behindDoc="1" locked="0" layoutInCell="1" allowOverlap="1" wp14:anchorId="7ECAB901" wp14:editId="486F0DDB">
              <wp:simplePos x="0" y="0"/>
              <wp:positionH relativeFrom="page">
                <wp:posOffset>706755</wp:posOffset>
              </wp:positionH>
              <wp:positionV relativeFrom="page">
                <wp:posOffset>9803130</wp:posOffset>
              </wp:positionV>
              <wp:extent cx="763905" cy="15367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B90D" w14:textId="77777777" w:rsidR="008D2BA9" w:rsidRDefault="008D2BA9">
                          <w:pPr>
                            <w:spacing w:before="14"/>
                            <w:ind w:left="20"/>
                            <w:rPr>
                              <w:sz w:val="18"/>
                            </w:rPr>
                          </w:pPr>
                          <w:r>
                            <w:rPr>
                              <w:sz w:val="18"/>
                            </w:rPr>
                            <w:t>July</w:t>
                          </w:r>
                          <w:r>
                            <w:rPr>
                              <w:spacing w:val="-3"/>
                              <w:sz w:val="18"/>
                            </w:rPr>
                            <w:t xml:space="preserve"> </w:t>
                          </w:r>
                          <w:r>
                            <w:rPr>
                              <w:sz w:val="18"/>
                            </w:rPr>
                            <w:t>2013 (V2)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AB901" id="_x0000_t202" coordsize="21600,21600" o:spt="202" path="m,l,21600r21600,l21600,xe">
              <v:stroke joinstyle="miter"/>
              <v:path gradientshapeok="t" o:connecttype="rect"/>
            </v:shapetype>
            <v:shape id="Надпись 4" o:spid="_x0000_s1027" type="#_x0000_t202" style="position:absolute;margin-left:55.65pt;margin-top:771.9pt;width:60.15pt;height:1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" filled="f" stroked="f">
              <v:textbox inset="0,0,0,0">
                <w:txbxContent>
                  <w:p w14:paraId="7ECAB90D" w14:textId="77777777" w:rsidR="008D2BA9" w:rsidRDefault="008D2BA9">
                    <w:pPr>
                      <w:spacing w:before="14"/>
                      <w:ind w:left="20"/>
                      <w:rPr>
                        <w:sz w:val="18"/>
                      </w:rPr>
                    </w:pPr>
                    <w:r>
                      <w:rPr>
                        <w:sz w:val="18"/>
                      </w:rPr>
                      <w:t>July</w:t>
                    </w:r>
                    <w:r>
                      <w:rPr>
                        <w:spacing w:val="-3"/>
                        <w:sz w:val="18"/>
                      </w:rPr>
                      <w:t xml:space="preserve"> </w:t>
                    </w:r>
                    <w:r>
                      <w:rPr>
                        <w:sz w:val="18"/>
                      </w:rPr>
                      <w:t>2013 (V2)</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7ECAB902" wp14:editId="67BB5511">
              <wp:simplePos x="0" y="0"/>
              <wp:positionH relativeFrom="page">
                <wp:posOffset>3255645</wp:posOffset>
              </wp:positionH>
              <wp:positionV relativeFrom="page">
                <wp:posOffset>9803130</wp:posOffset>
              </wp:positionV>
              <wp:extent cx="204470" cy="15367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B90E" w14:textId="77777777" w:rsidR="008D2BA9" w:rsidRDefault="008D2BA9">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AB902" id="Надпись 2" o:spid="_x0000_s1028" type="#_x0000_t202" style="position:absolute;margin-left:256.35pt;margin-top:771.9pt;width:16.1pt;height:1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" filled="f" stroked="f">
              <v:textbox inset="0,0,0,0">
                <w:txbxContent>
                  <w:p w14:paraId="7ECAB90E" w14:textId="77777777" w:rsidR="008D2BA9" w:rsidRDefault="008D2BA9">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B8FA" w14:textId="77777777" w:rsidR="008D2BA9" w:rsidRDefault="009B0AF8">
    <w:pPr>
      <w:pStyle w:val="a3"/>
      <w:spacing w:line="14" w:lineRule="auto"/>
      <w:rPr>
        <w:sz w:val="12"/>
      </w:rPr>
    </w:pPr>
    <w:r>
      <w:pict w14:anchorId="7ECAB903">
        <v:shapetype id="_x0000_t202" coordsize="21600,21600" o:spt="202" path="m,l,21600r21600,l21600,xe">
          <v:stroke joinstyle="miter"/>
          <v:path gradientshapeok="t" o:connecttype="rect"/>
        </v:shapetype>
        <v:shape id="_x0000_s1029" type="#_x0000_t202" style="position:absolute;margin-left:55.65pt;margin-top:771.9pt;width:60.15pt;height:12.1pt;z-index:-17181184;mso-position-horizontal-relative:page;mso-position-vertical-relative:page" filled="f" stroked="f">
          <v:textbox style="mso-next-textbox:#_x0000_s1029" inset="0,0,0,0">
            <w:txbxContent>
              <w:p w14:paraId="7ECAB90F" w14:textId="77777777" w:rsidR="008D2BA9" w:rsidRDefault="008D2BA9">
                <w:pPr>
                  <w:spacing w:before="14"/>
                  <w:ind w:left="20"/>
                  <w:rPr>
                    <w:sz w:val="18"/>
                  </w:rPr>
                </w:pPr>
                <w:r>
                  <w:rPr>
                    <w:sz w:val="18"/>
                  </w:rPr>
                  <w:t>July</w:t>
                </w:r>
                <w:r>
                  <w:rPr>
                    <w:spacing w:val="-3"/>
                    <w:sz w:val="18"/>
                  </w:rPr>
                  <w:t xml:space="preserve"> </w:t>
                </w:r>
                <w:r>
                  <w:rPr>
                    <w:sz w:val="18"/>
                  </w:rPr>
                  <w:t>2013 (V2)</w:t>
                </w:r>
              </w:p>
            </w:txbxContent>
          </v:textbox>
          <w10:wrap anchorx="page" anchory="page"/>
        </v:shape>
      </w:pict>
    </w:r>
    <w:r>
      <w:pict w14:anchorId="7ECAB904">
        <v:shape id="_x0000_s1028" type="#_x0000_t202" style="position:absolute;margin-left:256.35pt;margin-top:771.9pt;width:16.1pt;height:12.1pt;z-index:-17180672;mso-position-horizontal-relative:page;mso-position-vertical-relative:page" filled="f" stroked="f">
          <v:textbox style="mso-next-textbox:#_x0000_s1028" inset="0,0,0,0">
            <w:txbxContent>
              <w:p w14:paraId="7ECAB910" w14:textId="77777777" w:rsidR="008D2BA9" w:rsidRDefault="008D2BA9">
                <w:pPr>
                  <w:spacing w:before="14"/>
                  <w:ind w:left="60"/>
                  <w:rPr>
                    <w:sz w:val="18"/>
                  </w:rPr>
                </w:pPr>
                <w:r>
                  <w:fldChar w:fldCharType="begin"/>
                </w:r>
                <w:r>
                  <w:rPr>
                    <w:sz w:val="18"/>
                  </w:rPr>
                  <w:instrText xml:space="preserve"> PAGE </w:instrText>
                </w:r>
                <w:r>
                  <w:fldChar w:fldCharType="separate"/>
                </w:r>
                <w:r>
                  <w:t>22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B8FB" w14:textId="31BFACC8" w:rsidR="008D2BA9" w:rsidRDefault="008D2BA9">
    <w:pPr>
      <w:pStyle w:val="a3"/>
      <w:spacing w:line="14" w:lineRule="auto"/>
      <w:rPr>
        <w:sz w:val="20"/>
      </w:rPr>
    </w:pPr>
    <w:r>
      <w:rPr>
        <w:noProof/>
      </w:rPr>
      <mc:AlternateContent>
        <mc:Choice Requires="wps">
          <w:drawing>
            <wp:anchor distT="0" distB="0" distL="114300" distR="114300" simplePos="0" relativeHeight="251661824" behindDoc="1" locked="0" layoutInCell="1" allowOverlap="1" wp14:anchorId="7ECAB905" wp14:editId="077BC19F">
              <wp:simplePos x="0" y="0"/>
              <wp:positionH relativeFrom="page">
                <wp:posOffset>706755</wp:posOffset>
              </wp:positionH>
              <wp:positionV relativeFrom="page">
                <wp:posOffset>10324465</wp:posOffset>
              </wp:positionV>
              <wp:extent cx="763905" cy="15367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B911" w14:textId="77777777" w:rsidR="008D2BA9" w:rsidRDefault="008D2BA9">
                          <w:pPr>
                            <w:spacing w:before="14"/>
                            <w:ind w:left="20"/>
                            <w:rPr>
                              <w:sz w:val="18"/>
                            </w:rPr>
                          </w:pPr>
                          <w:r>
                            <w:rPr>
                              <w:sz w:val="18"/>
                            </w:rPr>
                            <w:t>July</w:t>
                          </w:r>
                          <w:r>
                            <w:rPr>
                              <w:spacing w:val="-3"/>
                              <w:sz w:val="18"/>
                            </w:rPr>
                            <w:t xml:space="preserve"> </w:t>
                          </w:r>
                          <w:r>
                            <w:rPr>
                              <w:sz w:val="18"/>
                            </w:rPr>
                            <w:t>2013 (V2)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AB905" id="_x0000_t202" coordsize="21600,21600" o:spt="202" path="m,l,21600r21600,l21600,xe">
              <v:stroke joinstyle="miter"/>
              <v:path gradientshapeok="t" o:connecttype="rect"/>
            </v:shapetype>
            <v:shape id="Надпись 7" o:spid="_x0000_s1029" type="#_x0000_t202" style="position:absolute;margin-left:55.65pt;margin-top:812.95pt;width:60.15pt;height:12.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" filled="f" stroked="f">
              <v:textbox inset="0,0,0,0">
                <w:txbxContent>
                  <w:p w14:paraId="7ECAB911" w14:textId="77777777" w:rsidR="008D2BA9" w:rsidRDefault="008D2BA9">
                    <w:pPr>
                      <w:spacing w:before="14"/>
                      <w:ind w:left="20"/>
                      <w:rPr>
                        <w:sz w:val="18"/>
                      </w:rPr>
                    </w:pPr>
                    <w:r>
                      <w:rPr>
                        <w:sz w:val="18"/>
                      </w:rPr>
                      <w:t>July</w:t>
                    </w:r>
                    <w:r>
                      <w:rPr>
                        <w:spacing w:val="-3"/>
                        <w:sz w:val="18"/>
                      </w:rPr>
                      <w:t xml:space="preserve"> </w:t>
                    </w:r>
                    <w:r>
                      <w:rPr>
                        <w:sz w:val="18"/>
                      </w:rPr>
                      <w:t>2013 (V2)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AB8FC" w14:textId="085C4098" w:rsidR="008D2BA9" w:rsidRDefault="008D2BA9">
    <w:pPr>
      <w:pStyle w:val="a3"/>
      <w:spacing w:line="14" w:lineRule="auto"/>
      <w:rPr>
        <w:sz w:val="20"/>
      </w:rPr>
    </w:pPr>
    <w:r>
      <w:rPr>
        <w:noProof/>
      </w:rPr>
      <mc:AlternateContent>
        <mc:Choice Requires="wps">
          <w:drawing>
            <wp:anchor distT="0" distB="0" distL="114300" distR="114300" simplePos="0" relativeHeight="251662848" behindDoc="1" locked="0" layoutInCell="1" allowOverlap="1" wp14:anchorId="7ECAB906" wp14:editId="4B0E8DA1">
              <wp:simplePos x="0" y="0"/>
              <wp:positionH relativeFrom="page">
                <wp:posOffset>706755</wp:posOffset>
              </wp:positionH>
              <wp:positionV relativeFrom="page">
                <wp:posOffset>10422255</wp:posOffset>
              </wp:positionV>
              <wp:extent cx="763905" cy="15367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B912" w14:textId="77777777" w:rsidR="008D2BA9" w:rsidRDefault="008D2BA9">
                          <w:pPr>
                            <w:spacing w:before="14"/>
                            <w:ind w:left="20"/>
                            <w:rPr>
                              <w:sz w:val="18"/>
                            </w:rPr>
                          </w:pPr>
                          <w:r>
                            <w:rPr>
                              <w:sz w:val="18"/>
                            </w:rPr>
                            <w:t>July</w:t>
                          </w:r>
                          <w:r>
                            <w:rPr>
                              <w:spacing w:val="-3"/>
                              <w:sz w:val="18"/>
                            </w:rPr>
                            <w:t xml:space="preserve"> </w:t>
                          </w:r>
                          <w:r>
                            <w:rPr>
                              <w:sz w:val="18"/>
                            </w:rPr>
                            <w:t>2013 (V2)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AB906" id="_x0000_t202" coordsize="21600,21600" o:spt="202" path="m,l,21600r21600,l21600,xe">
              <v:stroke joinstyle="miter"/>
              <v:path gradientshapeok="t" o:connecttype="rect"/>
            </v:shapetype>
            <v:shape id="Надпись 10" o:spid="_x0000_s1030" type="#_x0000_t202" style="position:absolute;margin-left:55.65pt;margin-top:820.65pt;width:60.15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" filled="f" stroked="f">
              <v:textbox inset="0,0,0,0">
                <w:txbxContent>
                  <w:p w14:paraId="7ECAB912" w14:textId="77777777" w:rsidR="008D2BA9" w:rsidRDefault="008D2BA9">
                    <w:pPr>
                      <w:spacing w:before="14"/>
                      <w:ind w:left="20"/>
                      <w:rPr>
                        <w:sz w:val="18"/>
                      </w:rPr>
                    </w:pPr>
                    <w:r>
                      <w:rPr>
                        <w:sz w:val="18"/>
                      </w:rPr>
                      <w:t>July</w:t>
                    </w:r>
                    <w:r>
                      <w:rPr>
                        <w:spacing w:val="-3"/>
                        <w:sz w:val="18"/>
                      </w:rPr>
                      <w:t xml:space="preserve"> </w:t>
                    </w:r>
                    <w:r>
                      <w:rPr>
                        <w:sz w:val="18"/>
                      </w:rPr>
                      <w:t>2013 (V2)</w:t>
                    </w: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7ECAB907" wp14:editId="562DCD1C">
              <wp:simplePos x="0" y="0"/>
              <wp:positionH relativeFrom="page">
                <wp:posOffset>3255645</wp:posOffset>
              </wp:positionH>
              <wp:positionV relativeFrom="page">
                <wp:posOffset>10422255</wp:posOffset>
              </wp:positionV>
              <wp:extent cx="204470" cy="15367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B913" w14:textId="77777777" w:rsidR="008D2BA9" w:rsidRDefault="008D2BA9">
                          <w:pPr>
                            <w:spacing w:before="14"/>
                            <w:ind w:left="60"/>
                            <w:rPr>
                              <w:sz w:val="18"/>
                            </w:rPr>
                          </w:pPr>
                          <w:r>
                            <w:fldChar w:fldCharType="begin"/>
                          </w:r>
                          <w:r>
                            <w:rPr>
                              <w:sz w:val="18"/>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AB907" id="Надпись 9" o:spid="_x0000_s1031" type="#_x0000_t202" style="position:absolute;margin-left:256.35pt;margin-top:820.65pt;width:16.1pt;height:12.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" filled="f" stroked="f">
              <v:textbox inset="0,0,0,0">
                <w:txbxContent>
                  <w:p w14:paraId="7ECAB913" w14:textId="77777777" w:rsidR="008D2BA9" w:rsidRDefault="008D2BA9">
                    <w:pPr>
                      <w:spacing w:before="14"/>
                      <w:ind w:left="60"/>
                      <w:rPr>
                        <w:sz w:val="18"/>
                      </w:rPr>
                    </w:pPr>
                    <w:r>
                      <w:fldChar w:fldCharType="begin"/>
                    </w:r>
                    <w:r>
                      <w:rPr>
                        <w:sz w:val="18"/>
                      </w:rPr>
                      <w:instrText xml:space="preserve"> PAGE </w:instrText>
                    </w:r>
                    <w:r>
                      <w:fldChar w:fldCharType="separate"/>
                    </w:r>
                    <w: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AB8FD" w14:textId="77777777" w:rsidR="008D2BA9" w:rsidRDefault="008D2BA9">
      <w:r>
        <w:separator/>
      </w:r>
    </w:p>
  </w:footnote>
  <w:footnote w:type="continuationSeparator" w:id="0">
    <w:p w14:paraId="7ECAB8FF" w14:textId="77777777" w:rsidR="008D2BA9" w:rsidRDefault="008D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84.75pt;visibility:visible;mso-wrap-style:square" o:bullet="t">
        <v:imagedata r:id="rId1" o:title=""/>
      </v:shape>
    </w:pict>
  </w:numPicBullet>
  <w:numPicBullet w:numPicBulletId="1">
    <w:pict>
      <v:shape w14:anchorId="7ECAB7A5" id="image6.png" o:spid="_x0000_i1027" type="#_x0000_t75" style="width:69pt;height:92.25pt;visibility:visible;mso-wrap-style:square" o:bullet="t">
        <v:imagedata r:id="rId2" o:title=""/>
      </v:shape>
    </w:pict>
  </w:numPicBullet>
  <w:abstractNum w:abstractNumId="0" w15:restartNumberingAfterBreak="0">
    <w:nsid w:val="044D35DA"/>
    <w:multiLevelType w:val="hybridMultilevel"/>
    <w:tmpl w:val="6C78BC94"/>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 w15:restartNumberingAfterBreak="0">
    <w:nsid w:val="082B1AB8"/>
    <w:multiLevelType w:val="hybridMultilevel"/>
    <w:tmpl w:val="56CEAB36"/>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2" w15:restartNumberingAfterBreak="0">
    <w:nsid w:val="08886A56"/>
    <w:multiLevelType w:val="hybridMultilevel"/>
    <w:tmpl w:val="56149E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174BB8"/>
    <w:multiLevelType w:val="hybridMultilevel"/>
    <w:tmpl w:val="33EEC350"/>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4" w15:restartNumberingAfterBreak="0">
    <w:nsid w:val="10C62471"/>
    <w:multiLevelType w:val="hybridMultilevel"/>
    <w:tmpl w:val="845E9D0A"/>
    <w:lvl w:ilvl="0" w:tplc="20000001">
      <w:start w:val="1"/>
      <w:numFmt w:val="bullet"/>
      <w:lvlText w:val=""/>
      <w:lvlJc w:val="left"/>
      <w:pPr>
        <w:ind w:left="992" w:hanging="360"/>
      </w:pPr>
      <w:rPr>
        <w:rFonts w:ascii="Symbol" w:hAnsi="Symbol" w:hint="default"/>
      </w:rPr>
    </w:lvl>
    <w:lvl w:ilvl="1" w:tplc="20000003" w:tentative="1">
      <w:start w:val="1"/>
      <w:numFmt w:val="bullet"/>
      <w:lvlText w:val="o"/>
      <w:lvlJc w:val="left"/>
      <w:pPr>
        <w:ind w:left="1712" w:hanging="360"/>
      </w:pPr>
      <w:rPr>
        <w:rFonts w:ascii="Courier New" w:hAnsi="Courier New" w:cs="Courier New" w:hint="default"/>
      </w:rPr>
    </w:lvl>
    <w:lvl w:ilvl="2" w:tplc="20000005" w:tentative="1">
      <w:start w:val="1"/>
      <w:numFmt w:val="bullet"/>
      <w:lvlText w:val=""/>
      <w:lvlJc w:val="left"/>
      <w:pPr>
        <w:ind w:left="2432" w:hanging="360"/>
      </w:pPr>
      <w:rPr>
        <w:rFonts w:ascii="Wingdings" w:hAnsi="Wingdings" w:hint="default"/>
      </w:rPr>
    </w:lvl>
    <w:lvl w:ilvl="3" w:tplc="20000001" w:tentative="1">
      <w:start w:val="1"/>
      <w:numFmt w:val="bullet"/>
      <w:lvlText w:val=""/>
      <w:lvlJc w:val="left"/>
      <w:pPr>
        <w:ind w:left="3152" w:hanging="360"/>
      </w:pPr>
      <w:rPr>
        <w:rFonts w:ascii="Symbol" w:hAnsi="Symbol" w:hint="default"/>
      </w:rPr>
    </w:lvl>
    <w:lvl w:ilvl="4" w:tplc="20000003" w:tentative="1">
      <w:start w:val="1"/>
      <w:numFmt w:val="bullet"/>
      <w:lvlText w:val="o"/>
      <w:lvlJc w:val="left"/>
      <w:pPr>
        <w:ind w:left="3872" w:hanging="360"/>
      </w:pPr>
      <w:rPr>
        <w:rFonts w:ascii="Courier New" w:hAnsi="Courier New" w:cs="Courier New" w:hint="default"/>
      </w:rPr>
    </w:lvl>
    <w:lvl w:ilvl="5" w:tplc="20000005" w:tentative="1">
      <w:start w:val="1"/>
      <w:numFmt w:val="bullet"/>
      <w:lvlText w:val=""/>
      <w:lvlJc w:val="left"/>
      <w:pPr>
        <w:ind w:left="4592" w:hanging="360"/>
      </w:pPr>
      <w:rPr>
        <w:rFonts w:ascii="Wingdings" w:hAnsi="Wingdings" w:hint="default"/>
      </w:rPr>
    </w:lvl>
    <w:lvl w:ilvl="6" w:tplc="20000001" w:tentative="1">
      <w:start w:val="1"/>
      <w:numFmt w:val="bullet"/>
      <w:lvlText w:val=""/>
      <w:lvlJc w:val="left"/>
      <w:pPr>
        <w:ind w:left="5312" w:hanging="360"/>
      </w:pPr>
      <w:rPr>
        <w:rFonts w:ascii="Symbol" w:hAnsi="Symbol" w:hint="default"/>
      </w:rPr>
    </w:lvl>
    <w:lvl w:ilvl="7" w:tplc="20000003" w:tentative="1">
      <w:start w:val="1"/>
      <w:numFmt w:val="bullet"/>
      <w:lvlText w:val="o"/>
      <w:lvlJc w:val="left"/>
      <w:pPr>
        <w:ind w:left="6032" w:hanging="360"/>
      </w:pPr>
      <w:rPr>
        <w:rFonts w:ascii="Courier New" w:hAnsi="Courier New" w:cs="Courier New" w:hint="default"/>
      </w:rPr>
    </w:lvl>
    <w:lvl w:ilvl="8" w:tplc="20000005" w:tentative="1">
      <w:start w:val="1"/>
      <w:numFmt w:val="bullet"/>
      <w:lvlText w:val=""/>
      <w:lvlJc w:val="left"/>
      <w:pPr>
        <w:ind w:left="6752" w:hanging="360"/>
      </w:pPr>
      <w:rPr>
        <w:rFonts w:ascii="Wingdings" w:hAnsi="Wingdings" w:hint="default"/>
      </w:rPr>
    </w:lvl>
  </w:abstractNum>
  <w:abstractNum w:abstractNumId="5" w15:restartNumberingAfterBreak="0">
    <w:nsid w:val="11F34C6E"/>
    <w:multiLevelType w:val="hybridMultilevel"/>
    <w:tmpl w:val="B28E5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184A70"/>
    <w:multiLevelType w:val="hybridMultilevel"/>
    <w:tmpl w:val="00CE3720"/>
    <w:lvl w:ilvl="0" w:tplc="20000001">
      <w:start w:val="1"/>
      <w:numFmt w:val="bullet"/>
      <w:lvlText w:val=""/>
      <w:lvlJc w:val="left"/>
      <w:pPr>
        <w:ind w:left="1008" w:hanging="360"/>
      </w:pPr>
      <w:rPr>
        <w:rFonts w:ascii="Symbol" w:hAnsi="Symbol" w:hint="default"/>
      </w:rPr>
    </w:lvl>
    <w:lvl w:ilvl="1" w:tplc="20000003" w:tentative="1">
      <w:start w:val="1"/>
      <w:numFmt w:val="bullet"/>
      <w:lvlText w:val="o"/>
      <w:lvlJc w:val="left"/>
      <w:pPr>
        <w:ind w:left="1728" w:hanging="360"/>
      </w:pPr>
      <w:rPr>
        <w:rFonts w:ascii="Courier New" w:hAnsi="Courier New" w:cs="Courier New" w:hint="default"/>
      </w:rPr>
    </w:lvl>
    <w:lvl w:ilvl="2" w:tplc="20000005" w:tentative="1">
      <w:start w:val="1"/>
      <w:numFmt w:val="bullet"/>
      <w:lvlText w:val=""/>
      <w:lvlJc w:val="left"/>
      <w:pPr>
        <w:ind w:left="2448" w:hanging="360"/>
      </w:pPr>
      <w:rPr>
        <w:rFonts w:ascii="Wingdings" w:hAnsi="Wingdings" w:hint="default"/>
      </w:rPr>
    </w:lvl>
    <w:lvl w:ilvl="3" w:tplc="20000001" w:tentative="1">
      <w:start w:val="1"/>
      <w:numFmt w:val="bullet"/>
      <w:lvlText w:val=""/>
      <w:lvlJc w:val="left"/>
      <w:pPr>
        <w:ind w:left="3168" w:hanging="360"/>
      </w:pPr>
      <w:rPr>
        <w:rFonts w:ascii="Symbol" w:hAnsi="Symbol" w:hint="default"/>
      </w:rPr>
    </w:lvl>
    <w:lvl w:ilvl="4" w:tplc="20000003" w:tentative="1">
      <w:start w:val="1"/>
      <w:numFmt w:val="bullet"/>
      <w:lvlText w:val="o"/>
      <w:lvlJc w:val="left"/>
      <w:pPr>
        <w:ind w:left="3888" w:hanging="360"/>
      </w:pPr>
      <w:rPr>
        <w:rFonts w:ascii="Courier New" w:hAnsi="Courier New" w:cs="Courier New" w:hint="default"/>
      </w:rPr>
    </w:lvl>
    <w:lvl w:ilvl="5" w:tplc="20000005" w:tentative="1">
      <w:start w:val="1"/>
      <w:numFmt w:val="bullet"/>
      <w:lvlText w:val=""/>
      <w:lvlJc w:val="left"/>
      <w:pPr>
        <w:ind w:left="4608" w:hanging="360"/>
      </w:pPr>
      <w:rPr>
        <w:rFonts w:ascii="Wingdings" w:hAnsi="Wingdings" w:hint="default"/>
      </w:rPr>
    </w:lvl>
    <w:lvl w:ilvl="6" w:tplc="20000001" w:tentative="1">
      <w:start w:val="1"/>
      <w:numFmt w:val="bullet"/>
      <w:lvlText w:val=""/>
      <w:lvlJc w:val="left"/>
      <w:pPr>
        <w:ind w:left="5328" w:hanging="360"/>
      </w:pPr>
      <w:rPr>
        <w:rFonts w:ascii="Symbol" w:hAnsi="Symbol" w:hint="default"/>
      </w:rPr>
    </w:lvl>
    <w:lvl w:ilvl="7" w:tplc="20000003" w:tentative="1">
      <w:start w:val="1"/>
      <w:numFmt w:val="bullet"/>
      <w:lvlText w:val="o"/>
      <w:lvlJc w:val="left"/>
      <w:pPr>
        <w:ind w:left="6048" w:hanging="360"/>
      </w:pPr>
      <w:rPr>
        <w:rFonts w:ascii="Courier New" w:hAnsi="Courier New" w:cs="Courier New" w:hint="default"/>
      </w:rPr>
    </w:lvl>
    <w:lvl w:ilvl="8" w:tplc="20000005" w:tentative="1">
      <w:start w:val="1"/>
      <w:numFmt w:val="bullet"/>
      <w:lvlText w:val=""/>
      <w:lvlJc w:val="left"/>
      <w:pPr>
        <w:ind w:left="6768" w:hanging="360"/>
      </w:pPr>
      <w:rPr>
        <w:rFonts w:ascii="Wingdings" w:hAnsi="Wingdings" w:hint="default"/>
      </w:rPr>
    </w:lvl>
  </w:abstractNum>
  <w:abstractNum w:abstractNumId="7" w15:restartNumberingAfterBreak="0">
    <w:nsid w:val="14FD55A7"/>
    <w:multiLevelType w:val="hybridMultilevel"/>
    <w:tmpl w:val="8188B2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B45E14"/>
    <w:multiLevelType w:val="hybridMultilevel"/>
    <w:tmpl w:val="D8D64420"/>
    <w:lvl w:ilvl="0" w:tplc="FAC2AAF8">
      <w:start w:val="1"/>
      <w:numFmt w:val="bullet"/>
      <w:lvlText w:val=""/>
      <w:lvlPicBulletId w:val="0"/>
      <w:lvlJc w:val="left"/>
      <w:pPr>
        <w:tabs>
          <w:tab w:val="num" w:pos="720"/>
        </w:tabs>
        <w:ind w:left="720" w:hanging="360"/>
      </w:pPr>
      <w:rPr>
        <w:rFonts w:ascii="Symbol" w:hAnsi="Symbol" w:hint="default"/>
      </w:rPr>
    </w:lvl>
    <w:lvl w:ilvl="1" w:tplc="6C9C304A" w:tentative="1">
      <w:start w:val="1"/>
      <w:numFmt w:val="bullet"/>
      <w:lvlText w:val=""/>
      <w:lvlJc w:val="left"/>
      <w:pPr>
        <w:tabs>
          <w:tab w:val="num" w:pos="1440"/>
        </w:tabs>
        <w:ind w:left="1440" w:hanging="360"/>
      </w:pPr>
      <w:rPr>
        <w:rFonts w:ascii="Symbol" w:hAnsi="Symbol" w:hint="default"/>
      </w:rPr>
    </w:lvl>
    <w:lvl w:ilvl="2" w:tplc="DBF4BF64" w:tentative="1">
      <w:start w:val="1"/>
      <w:numFmt w:val="bullet"/>
      <w:lvlText w:val=""/>
      <w:lvlJc w:val="left"/>
      <w:pPr>
        <w:tabs>
          <w:tab w:val="num" w:pos="2160"/>
        </w:tabs>
        <w:ind w:left="2160" w:hanging="360"/>
      </w:pPr>
      <w:rPr>
        <w:rFonts w:ascii="Symbol" w:hAnsi="Symbol" w:hint="default"/>
      </w:rPr>
    </w:lvl>
    <w:lvl w:ilvl="3" w:tplc="ECF05382" w:tentative="1">
      <w:start w:val="1"/>
      <w:numFmt w:val="bullet"/>
      <w:lvlText w:val=""/>
      <w:lvlJc w:val="left"/>
      <w:pPr>
        <w:tabs>
          <w:tab w:val="num" w:pos="2880"/>
        </w:tabs>
        <w:ind w:left="2880" w:hanging="360"/>
      </w:pPr>
      <w:rPr>
        <w:rFonts w:ascii="Symbol" w:hAnsi="Symbol" w:hint="default"/>
      </w:rPr>
    </w:lvl>
    <w:lvl w:ilvl="4" w:tplc="198690D6" w:tentative="1">
      <w:start w:val="1"/>
      <w:numFmt w:val="bullet"/>
      <w:lvlText w:val=""/>
      <w:lvlJc w:val="left"/>
      <w:pPr>
        <w:tabs>
          <w:tab w:val="num" w:pos="3600"/>
        </w:tabs>
        <w:ind w:left="3600" w:hanging="360"/>
      </w:pPr>
      <w:rPr>
        <w:rFonts w:ascii="Symbol" w:hAnsi="Symbol" w:hint="default"/>
      </w:rPr>
    </w:lvl>
    <w:lvl w:ilvl="5" w:tplc="EA905A84" w:tentative="1">
      <w:start w:val="1"/>
      <w:numFmt w:val="bullet"/>
      <w:lvlText w:val=""/>
      <w:lvlJc w:val="left"/>
      <w:pPr>
        <w:tabs>
          <w:tab w:val="num" w:pos="4320"/>
        </w:tabs>
        <w:ind w:left="4320" w:hanging="360"/>
      </w:pPr>
      <w:rPr>
        <w:rFonts w:ascii="Symbol" w:hAnsi="Symbol" w:hint="default"/>
      </w:rPr>
    </w:lvl>
    <w:lvl w:ilvl="6" w:tplc="15EA13A8" w:tentative="1">
      <w:start w:val="1"/>
      <w:numFmt w:val="bullet"/>
      <w:lvlText w:val=""/>
      <w:lvlJc w:val="left"/>
      <w:pPr>
        <w:tabs>
          <w:tab w:val="num" w:pos="5040"/>
        </w:tabs>
        <w:ind w:left="5040" w:hanging="360"/>
      </w:pPr>
      <w:rPr>
        <w:rFonts w:ascii="Symbol" w:hAnsi="Symbol" w:hint="default"/>
      </w:rPr>
    </w:lvl>
    <w:lvl w:ilvl="7" w:tplc="78A4ADE8" w:tentative="1">
      <w:start w:val="1"/>
      <w:numFmt w:val="bullet"/>
      <w:lvlText w:val=""/>
      <w:lvlJc w:val="left"/>
      <w:pPr>
        <w:tabs>
          <w:tab w:val="num" w:pos="5760"/>
        </w:tabs>
        <w:ind w:left="5760" w:hanging="360"/>
      </w:pPr>
      <w:rPr>
        <w:rFonts w:ascii="Symbol" w:hAnsi="Symbol" w:hint="default"/>
      </w:rPr>
    </w:lvl>
    <w:lvl w:ilvl="8" w:tplc="36F49B5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5B91986"/>
    <w:multiLevelType w:val="hybridMultilevel"/>
    <w:tmpl w:val="DE506448"/>
    <w:lvl w:ilvl="0" w:tplc="FAC2AAF8">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0" w15:restartNumberingAfterBreak="0">
    <w:nsid w:val="17BB1931"/>
    <w:multiLevelType w:val="hybridMultilevel"/>
    <w:tmpl w:val="58866F7C"/>
    <w:lvl w:ilvl="0" w:tplc="20000001">
      <w:start w:val="1"/>
      <w:numFmt w:val="bullet"/>
      <w:lvlText w:val=""/>
      <w:lvlJc w:val="left"/>
      <w:pPr>
        <w:ind w:left="828" w:hanging="360"/>
      </w:pPr>
      <w:rPr>
        <w:rFonts w:ascii="Symbol" w:hAnsi="Symbol" w:hint="default"/>
      </w:rPr>
    </w:lvl>
    <w:lvl w:ilvl="1" w:tplc="20000003" w:tentative="1">
      <w:start w:val="1"/>
      <w:numFmt w:val="bullet"/>
      <w:lvlText w:val="o"/>
      <w:lvlJc w:val="left"/>
      <w:pPr>
        <w:ind w:left="1548" w:hanging="360"/>
      </w:pPr>
      <w:rPr>
        <w:rFonts w:ascii="Courier New" w:hAnsi="Courier New" w:cs="Courier New" w:hint="default"/>
      </w:rPr>
    </w:lvl>
    <w:lvl w:ilvl="2" w:tplc="20000005" w:tentative="1">
      <w:start w:val="1"/>
      <w:numFmt w:val="bullet"/>
      <w:lvlText w:val=""/>
      <w:lvlJc w:val="left"/>
      <w:pPr>
        <w:ind w:left="2268" w:hanging="360"/>
      </w:pPr>
      <w:rPr>
        <w:rFonts w:ascii="Wingdings" w:hAnsi="Wingdings" w:hint="default"/>
      </w:rPr>
    </w:lvl>
    <w:lvl w:ilvl="3" w:tplc="20000001" w:tentative="1">
      <w:start w:val="1"/>
      <w:numFmt w:val="bullet"/>
      <w:lvlText w:val=""/>
      <w:lvlJc w:val="left"/>
      <w:pPr>
        <w:ind w:left="2988" w:hanging="360"/>
      </w:pPr>
      <w:rPr>
        <w:rFonts w:ascii="Symbol" w:hAnsi="Symbol" w:hint="default"/>
      </w:rPr>
    </w:lvl>
    <w:lvl w:ilvl="4" w:tplc="20000003" w:tentative="1">
      <w:start w:val="1"/>
      <w:numFmt w:val="bullet"/>
      <w:lvlText w:val="o"/>
      <w:lvlJc w:val="left"/>
      <w:pPr>
        <w:ind w:left="3708" w:hanging="360"/>
      </w:pPr>
      <w:rPr>
        <w:rFonts w:ascii="Courier New" w:hAnsi="Courier New" w:cs="Courier New" w:hint="default"/>
      </w:rPr>
    </w:lvl>
    <w:lvl w:ilvl="5" w:tplc="20000005" w:tentative="1">
      <w:start w:val="1"/>
      <w:numFmt w:val="bullet"/>
      <w:lvlText w:val=""/>
      <w:lvlJc w:val="left"/>
      <w:pPr>
        <w:ind w:left="4428" w:hanging="360"/>
      </w:pPr>
      <w:rPr>
        <w:rFonts w:ascii="Wingdings" w:hAnsi="Wingdings" w:hint="default"/>
      </w:rPr>
    </w:lvl>
    <w:lvl w:ilvl="6" w:tplc="20000001" w:tentative="1">
      <w:start w:val="1"/>
      <w:numFmt w:val="bullet"/>
      <w:lvlText w:val=""/>
      <w:lvlJc w:val="left"/>
      <w:pPr>
        <w:ind w:left="5148" w:hanging="360"/>
      </w:pPr>
      <w:rPr>
        <w:rFonts w:ascii="Symbol" w:hAnsi="Symbol" w:hint="default"/>
      </w:rPr>
    </w:lvl>
    <w:lvl w:ilvl="7" w:tplc="20000003" w:tentative="1">
      <w:start w:val="1"/>
      <w:numFmt w:val="bullet"/>
      <w:lvlText w:val="o"/>
      <w:lvlJc w:val="left"/>
      <w:pPr>
        <w:ind w:left="5868" w:hanging="360"/>
      </w:pPr>
      <w:rPr>
        <w:rFonts w:ascii="Courier New" w:hAnsi="Courier New" w:cs="Courier New" w:hint="default"/>
      </w:rPr>
    </w:lvl>
    <w:lvl w:ilvl="8" w:tplc="20000005" w:tentative="1">
      <w:start w:val="1"/>
      <w:numFmt w:val="bullet"/>
      <w:lvlText w:val=""/>
      <w:lvlJc w:val="left"/>
      <w:pPr>
        <w:ind w:left="6588" w:hanging="360"/>
      </w:pPr>
      <w:rPr>
        <w:rFonts w:ascii="Wingdings" w:hAnsi="Wingdings" w:hint="default"/>
      </w:rPr>
    </w:lvl>
  </w:abstractNum>
  <w:abstractNum w:abstractNumId="11" w15:restartNumberingAfterBreak="0">
    <w:nsid w:val="18F940EB"/>
    <w:multiLevelType w:val="hybridMultilevel"/>
    <w:tmpl w:val="52B6715A"/>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2" w15:restartNumberingAfterBreak="0">
    <w:nsid w:val="1D2D003A"/>
    <w:multiLevelType w:val="hybridMultilevel"/>
    <w:tmpl w:val="A19C5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1325E8"/>
    <w:multiLevelType w:val="hybridMultilevel"/>
    <w:tmpl w:val="CFEC4258"/>
    <w:lvl w:ilvl="0" w:tplc="B9580238">
      <w:start w:val="1"/>
      <w:numFmt w:val="bullet"/>
      <w:lvlText w:val=""/>
      <w:lvlPicBulletId w:val="1"/>
      <w:lvlJc w:val="left"/>
      <w:pPr>
        <w:tabs>
          <w:tab w:val="num" w:pos="720"/>
        </w:tabs>
        <w:ind w:left="720" w:hanging="360"/>
      </w:pPr>
      <w:rPr>
        <w:rFonts w:ascii="Symbol" w:hAnsi="Symbol" w:hint="default"/>
      </w:rPr>
    </w:lvl>
    <w:lvl w:ilvl="1" w:tplc="9EC6B17A" w:tentative="1">
      <w:start w:val="1"/>
      <w:numFmt w:val="bullet"/>
      <w:lvlText w:val=""/>
      <w:lvlJc w:val="left"/>
      <w:pPr>
        <w:tabs>
          <w:tab w:val="num" w:pos="1440"/>
        </w:tabs>
        <w:ind w:left="1440" w:hanging="360"/>
      </w:pPr>
      <w:rPr>
        <w:rFonts w:ascii="Symbol" w:hAnsi="Symbol" w:hint="default"/>
      </w:rPr>
    </w:lvl>
    <w:lvl w:ilvl="2" w:tplc="3E36125E" w:tentative="1">
      <w:start w:val="1"/>
      <w:numFmt w:val="bullet"/>
      <w:lvlText w:val=""/>
      <w:lvlJc w:val="left"/>
      <w:pPr>
        <w:tabs>
          <w:tab w:val="num" w:pos="2160"/>
        </w:tabs>
        <w:ind w:left="2160" w:hanging="360"/>
      </w:pPr>
      <w:rPr>
        <w:rFonts w:ascii="Symbol" w:hAnsi="Symbol" w:hint="default"/>
      </w:rPr>
    </w:lvl>
    <w:lvl w:ilvl="3" w:tplc="E216F94E" w:tentative="1">
      <w:start w:val="1"/>
      <w:numFmt w:val="bullet"/>
      <w:lvlText w:val=""/>
      <w:lvlJc w:val="left"/>
      <w:pPr>
        <w:tabs>
          <w:tab w:val="num" w:pos="2880"/>
        </w:tabs>
        <w:ind w:left="2880" w:hanging="360"/>
      </w:pPr>
      <w:rPr>
        <w:rFonts w:ascii="Symbol" w:hAnsi="Symbol" w:hint="default"/>
      </w:rPr>
    </w:lvl>
    <w:lvl w:ilvl="4" w:tplc="C588AED6" w:tentative="1">
      <w:start w:val="1"/>
      <w:numFmt w:val="bullet"/>
      <w:lvlText w:val=""/>
      <w:lvlJc w:val="left"/>
      <w:pPr>
        <w:tabs>
          <w:tab w:val="num" w:pos="3600"/>
        </w:tabs>
        <w:ind w:left="3600" w:hanging="360"/>
      </w:pPr>
      <w:rPr>
        <w:rFonts w:ascii="Symbol" w:hAnsi="Symbol" w:hint="default"/>
      </w:rPr>
    </w:lvl>
    <w:lvl w:ilvl="5" w:tplc="D04EC2B6" w:tentative="1">
      <w:start w:val="1"/>
      <w:numFmt w:val="bullet"/>
      <w:lvlText w:val=""/>
      <w:lvlJc w:val="left"/>
      <w:pPr>
        <w:tabs>
          <w:tab w:val="num" w:pos="4320"/>
        </w:tabs>
        <w:ind w:left="4320" w:hanging="360"/>
      </w:pPr>
      <w:rPr>
        <w:rFonts w:ascii="Symbol" w:hAnsi="Symbol" w:hint="default"/>
      </w:rPr>
    </w:lvl>
    <w:lvl w:ilvl="6" w:tplc="7424F01C" w:tentative="1">
      <w:start w:val="1"/>
      <w:numFmt w:val="bullet"/>
      <w:lvlText w:val=""/>
      <w:lvlJc w:val="left"/>
      <w:pPr>
        <w:tabs>
          <w:tab w:val="num" w:pos="5040"/>
        </w:tabs>
        <w:ind w:left="5040" w:hanging="360"/>
      </w:pPr>
      <w:rPr>
        <w:rFonts w:ascii="Symbol" w:hAnsi="Symbol" w:hint="default"/>
      </w:rPr>
    </w:lvl>
    <w:lvl w:ilvl="7" w:tplc="FB942A04" w:tentative="1">
      <w:start w:val="1"/>
      <w:numFmt w:val="bullet"/>
      <w:lvlText w:val=""/>
      <w:lvlJc w:val="left"/>
      <w:pPr>
        <w:tabs>
          <w:tab w:val="num" w:pos="5760"/>
        </w:tabs>
        <w:ind w:left="5760" w:hanging="360"/>
      </w:pPr>
      <w:rPr>
        <w:rFonts w:ascii="Symbol" w:hAnsi="Symbol" w:hint="default"/>
      </w:rPr>
    </w:lvl>
    <w:lvl w:ilvl="8" w:tplc="21CE31D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C35E0D"/>
    <w:multiLevelType w:val="hybridMultilevel"/>
    <w:tmpl w:val="B3E04472"/>
    <w:lvl w:ilvl="0" w:tplc="20000001">
      <w:start w:val="1"/>
      <w:numFmt w:val="bullet"/>
      <w:lvlText w:val=""/>
      <w:lvlJc w:val="left"/>
      <w:pPr>
        <w:ind w:left="2126" w:hanging="360"/>
      </w:pPr>
      <w:rPr>
        <w:rFonts w:ascii="Symbol" w:hAnsi="Symbol" w:hint="default"/>
      </w:rPr>
    </w:lvl>
    <w:lvl w:ilvl="1" w:tplc="20000003" w:tentative="1">
      <w:start w:val="1"/>
      <w:numFmt w:val="bullet"/>
      <w:lvlText w:val="o"/>
      <w:lvlJc w:val="left"/>
      <w:pPr>
        <w:ind w:left="2846" w:hanging="360"/>
      </w:pPr>
      <w:rPr>
        <w:rFonts w:ascii="Courier New" w:hAnsi="Courier New" w:cs="Courier New" w:hint="default"/>
      </w:rPr>
    </w:lvl>
    <w:lvl w:ilvl="2" w:tplc="20000005" w:tentative="1">
      <w:start w:val="1"/>
      <w:numFmt w:val="bullet"/>
      <w:lvlText w:val=""/>
      <w:lvlJc w:val="left"/>
      <w:pPr>
        <w:ind w:left="3566" w:hanging="360"/>
      </w:pPr>
      <w:rPr>
        <w:rFonts w:ascii="Wingdings" w:hAnsi="Wingdings" w:hint="default"/>
      </w:rPr>
    </w:lvl>
    <w:lvl w:ilvl="3" w:tplc="20000001" w:tentative="1">
      <w:start w:val="1"/>
      <w:numFmt w:val="bullet"/>
      <w:lvlText w:val=""/>
      <w:lvlJc w:val="left"/>
      <w:pPr>
        <w:ind w:left="4286" w:hanging="360"/>
      </w:pPr>
      <w:rPr>
        <w:rFonts w:ascii="Symbol" w:hAnsi="Symbol" w:hint="default"/>
      </w:rPr>
    </w:lvl>
    <w:lvl w:ilvl="4" w:tplc="20000003" w:tentative="1">
      <w:start w:val="1"/>
      <w:numFmt w:val="bullet"/>
      <w:lvlText w:val="o"/>
      <w:lvlJc w:val="left"/>
      <w:pPr>
        <w:ind w:left="5006" w:hanging="360"/>
      </w:pPr>
      <w:rPr>
        <w:rFonts w:ascii="Courier New" w:hAnsi="Courier New" w:cs="Courier New" w:hint="default"/>
      </w:rPr>
    </w:lvl>
    <w:lvl w:ilvl="5" w:tplc="20000005" w:tentative="1">
      <w:start w:val="1"/>
      <w:numFmt w:val="bullet"/>
      <w:lvlText w:val=""/>
      <w:lvlJc w:val="left"/>
      <w:pPr>
        <w:ind w:left="5726" w:hanging="360"/>
      </w:pPr>
      <w:rPr>
        <w:rFonts w:ascii="Wingdings" w:hAnsi="Wingdings" w:hint="default"/>
      </w:rPr>
    </w:lvl>
    <w:lvl w:ilvl="6" w:tplc="20000001" w:tentative="1">
      <w:start w:val="1"/>
      <w:numFmt w:val="bullet"/>
      <w:lvlText w:val=""/>
      <w:lvlJc w:val="left"/>
      <w:pPr>
        <w:ind w:left="6446" w:hanging="360"/>
      </w:pPr>
      <w:rPr>
        <w:rFonts w:ascii="Symbol" w:hAnsi="Symbol" w:hint="default"/>
      </w:rPr>
    </w:lvl>
    <w:lvl w:ilvl="7" w:tplc="20000003" w:tentative="1">
      <w:start w:val="1"/>
      <w:numFmt w:val="bullet"/>
      <w:lvlText w:val="o"/>
      <w:lvlJc w:val="left"/>
      <w:pPr>
        <w:ind w:left="7166" w:hanging="360"/>
      </w:pPr>
      <w:rPr>
        <w:rFonts w:ascii="Courier New" w:hAnsi="Courier New" w:cs="Courier New" w:hint="default"/>
      </w:rPr>
    </w:lvl>
    <w:lvl w:ilvl="8" w:tplc="20000005" w:tentative="1">
      <w:start w:val="1"/>
      <w:numFmt w:val="bullet"/>
      <w:lvlText w:val=""/>
      <w:lvlJc w:val="left"/>
      <w:pPr>
        <w:ind w:left="7886" w:hanging="360"/>
      </w:pPr>
      <w:rPr>
        <w:rFonts w:ascii="Wingdings" w:hAnsi="Wingdings" w:hint="default"/>
      </w:rPr>
    </w:lvl>
  </w:abstractNum>
  <w:abstractNum w:abstractNumId="15" w15:restartNumberingAfterBreak="0">
    <w:nsid w:val="2CCD66A9"/>
    <w:multiLevelType w:val="hybridMultilevel"/>
    <w:tmpl w:val="60E003CC"/>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6" w15:restartNumberingAfterBreak="0">
    <w:nsid w:val="2E651E35"/>
    <w:multiLevelType w:val="hybridMultilevel"/>
    <w:tmpl w:val="04243DDA"/>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7" w15:restartNumberingAfterBreak="0">
    <w:nsid w:val="2EEC5129"/>
    <w:multiLevelType w:val="hybridMultilevel"/>
    <w:tmpl w:val="D0500B48"/>
    <w:lvl w:ilvl="0" w:tplc="160E865E">
      <w:start w:val="1"/>
      <w:numFmt w:val="bullet"/>
      <w:lvlText w:val=""/>
      <w:lvlPicBulletId w:val="0"/>
      <w:lvlJc w:val="left"/>
      <w:pPr>
        <w:tabs>
          <w:tab w:val="num" w:pos="930"/>
        </w:tabs>
        <w:ind w:left="930" w:hanging="360"/>
      </w:pPr>
      <w:rPr>
        <w:rFonts w:ascii="Symbol" w:hAnsi="Symbol" w:hint="default"/>
      </w:rPr>
    </w:lvl>
    <w:lvl w:ilvl="1" w:tplc="20000003" w:tentative="1">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18" w15:restartNumberingAfterBreak="0">
    <w:nsid w:val="3092003E"/>
    <w:multiLevelType w:val="hybridMultilevel"/>
    <w:tmpl w:val="0478A8A6"/>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9" w15:restartNumberingAfterBreak="0">
    <w:nsid w:val="30BB26B9"/>
    <w:multiLevelType w:val="hybridMultilevel"/>
    <w:tmpl w:val="808E2B96"/>
    <w:lvl w:ilvl="0" w:tplc="70AE3E0E">
      <w:start w:val="1"/>
      <w:numFmt w:val="bullet"/>
      <w:lvlText w:val=""/>
      <w:lvlPicBulletId w:val="1"/>
      <w:lvlJc w:val="left"/>
      <w:pPr>
        <w:tabs>
          <w:tab w:val="num" w:pos="720"/>
        </w:tabs>
        <w:ind w:left="720" w:hanging="360"/>
      </w:pPr>
      <w:rPr>
        <w:rFonts w:ascii="Symbol" w:hAnsi="Symbol" w:hint="default"/>
      </w:rPr>
    </w:lvl>
    <w:lvl w:ilvl="1" w:tplc="F022C928" w:tentative="1">
      <w:start w:val="1"/>
      <w:numFmt w:val="bullet"/>
      <w:lvlText w:val=""/>
      <w:lvlJc w:val="left"/>
      <w:pPr>
        <w:tabs>
          <w:tab w:val="num" w:pos="1440"/>
        </w:tabs>
        <w:ind w:left="1440" w:hanging="360"/>
      </w:pPr>
      <w:rPr>
        <w:rFonts w:ascii="Symbol" w:hAnsi="Symbol" w:hint="default"/>
      </w:rPr>
    </w:lvl>
    <w:lvl w:ilvl="2" w:tplc="B454AE1A" w:tentative="1">
      <w:start w:val="1"/>
      <w:numFmt w:val="bullet"/>
      <w:lvlText w:val=""/>
      <w:lvlJc w:val="left"/>
      <w:pPr>
        <w:tabs>
          <w:tab w:val="num" w:pos="2160"/>
        </w:tabs>
        <w:ind w:left="2160" w:hanging="360"/>
      </w:pPr>
      <w:rPr>
        <w:rFonts w:ascii="Symbol" w:hAnsi="Symbol" w:hint="default"/>
      </w:rPr>
    </w:lvl>
    <w:lvl w:ilvl="3" w:tplc="B4024D54" w:tentative="1">
      <w:start w:val="1"/>
      <w:numFmt w:val="bullet"/>
      <w:lvlText w:val=""/>
      <w:lvlJc w:val="left"/>
      <w:pPr>
        <w:tabs>
          <w:tab w:val="num" w:pos="2880"/>
        </w:tabs>
        <w:ind w:left="2880" w:hanging="360"/>
      </w:pPr>
      <w:rPr>
        <w:rFonts w:ascii="Symbol" w:hAnsi="Symbol" w:hint="default"/>
      </w:rPr>
    </w:lvl>
    <w:lvl w:ilvl="4" w:tplc="F2BA5902" w:tentative="1">
      <w:start w:val="1"/>
      <w:numFmt w:val="bullet"/>
      <w:lvlText w:val=""/>
      <w:lvlJc w:val="left"/>
      <w:pPr>
        <w:tabs>
          <w:tab w:val="num" w:pos="3600"/>
        </w:tabs>
        <w:ind w:left="3600" w:hanging="360"/>
      </w:pPr>
      <w:rPr>
        <w:rFonts w:ascii="Symbol" w:hAnsi="Symbol" w:hint="default"/>
      </w:rPr>
    </w:lvl>
    <w:lvl w:ilvl="5" w:tplc="FAD2EF2C" w:tentative="1">
      <w:start w:val="1"/>
      <w:numFmt w:val="bullet"/>
      <w:lvlText w:val=""/>
      <w:lvlJc w:val="left"/>
      <w:pPr>
        <w:tabs>
          <w:tab w:val="num" w:pos="4320"/>
        </w:tabs>
        <w:ind w:left="4320" w:hanging="360"/>
      </w:pPr>
      <w:rPr>
        <w:rFonts w:ascii="Symbol" w:hAnsi="Symbol" w:hint="default"/>
      </w:rPr>
    </w:lvl>
    <w:lvl w:ilvl="6" w:tplc="31E6BD2E" w:tentative="1">
      <w:start w:val="1"/>
      <w:numFmt w:val="bullet"/>
      <w:lvlText w:val=""/>
      <w:lvlJc w:val="left"/>
      <w:pPr>
        <w:tabs>
          <w:tab w:val="num" w:pos="5040"/>
        </w:tabs>
        <w:ind w:left="5040" w:hanging="360"/>
      </w:pPr>
      <w:rPr>
        <w:rFonts w:ascii="Symbol" w:hAnsi="Symbol" w:hint="default"/>
      </w:rPr>
    </w:lvl>
    <w:lvl w:ilvl="7" w:tplc="15B4F0C0" w:tentative="1">
      <w:start w:val="1"/>
      <w:numFmt w:val="bullet"/>
      <w:lvlText w:val=""/>
      <w:lvlJc w:val="left"/>
      <w:pPr>
        <w:tabs>
          <w:tab w:val="num" w:pos="5760"/>
        </w:tabs>
        <w:ind w:left="5760" w:hanging="360"/>
      </w:pPr>
      <w:rPr>
        <w:rFonts w:ascii="Symbol" w:hAnsi="Symbol" w:hint="default"/>
      </w:rPr>
    </w:lvl>
    <w:lvl w:ilvl="8" w:tplc="827A1A9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3928C9"/>
    <w:multiLevelType w:val="hybridMultilevel"/>
    <w:tmpl w:val="CAEAF0A0"/>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21" w15:restartNumberingAfterBreak="0">
    <w:nsid w:val="39263794"/>
    <w:multiLevelType w:val="hybridMultilevel"/>
    <w:tmpl w:val="B6B25C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A451958"/>
    <w:multiLevelType w:val="hybridMultilevel"/>
    <w:tmpl w:val="055E4CCA"/>
    <w:lvl w:ilvl="0" w:tplc="20000001">
      <w:start w:val="1"/>
      <w:numFmt w:val="bullet"/>
      <w:lvlText w:val=""/>
      <w:lvlJc w:val="left"/>
      <w:pPr>
        <w:ind w:left="992" w:hanging="360"/>
      </w:pPr>
      <w:rPr>
        <w:rFonts w:ascii="Symbol" w:hAnsi="Symbol" w:hint="default"/>
      </w:rPr>
    </w:lvl>
    <w:lvl w:ilvl="1" w:tplc="20000003" w:tentative="1">
      <w:start w:val="1"/>
      <w:numFmt w:val="bullet"/>
      <w:lvlText w:val="o"/>
      <w:lvlJc w:val="left"/>
      <w:pPr>
        <w:ind w:left="1712" w:hanging="360"/>
      </w:pPr>
      <w:rPr>
        <w:rFonts w:ascii="Courier New" w:hAnsi="Courier New" w:cs="Courier New" w:hint="default"/>
      </w:rPr>
    </w:lvl>
    <w:lvl w:ilvl="2" w:tplc="20000005" w:tentative="1">
      <w:start w:val="1"/>
      <w:numFmt w:val="bullet"/>
      <w:lvlText w:val=""/>
      <w:lvlJc w:val="left"/>
      <w:pPr>
        <w:ind w:left="2432" w:hanging="360"/>
      </w:pPr>
      <w:rPr>
        <w:rFonts w:ascii="Wingdings" w:hAnsi="Wingdings" w:hint="default"/>
      </w:rPr>
    </w:lvl>
    <w:lvl w:ilvl="3" w:tplc="20000001" w:tentative="1">
      <w:start w:val="1"/>
      <w:numFmt w:val="bullet"/>
      <w:lvlText w:val=""/>
      <w:lvlJc w:val="left"/>
      <w:pPr>
        <w:ind w:left="3152" w:hanging="360"/>
      </w:pPr>
      <w:rPr>
        <w:rFonts w:ascii="Symbol" w:hAnsi="Symbol" w:hint="default"/>
      </w:rPr>
    </w:lvl>
    <w:lvl w:ilvl="4" w:tplc="20000003" w:tentative="1">
      <w:start w:val="1"/>
      <w:numFmt w:val="bullet"/>
      <w:lvlText w:val="o"/>
      <w:lvlJc w:val="left"/>
      <w:pPr>
        <w:ind w:left="3872" w:hanging="360"/>
      </w:pPr>
      <w:rPr>
        <w:rFonts w:ascii="Courier New" w:hAnsi="Courier New" w:cs="Courier New" w:hint="default"/>
      </w:rPr>
    </w:lvl>
    <w:lvl w:ilvl="5" w:tplc="20000005" w:tentative="1">
      <w:start w:val="1"/>
      <w:numFmt w:val="bullet"/>
      <w:lvlText w:val=""/>
      <w:lvlJc w:val="left"/>
      <w:pPr>
        <w:ind w:left="4592" w:hanging="360"/>
      </w:pPr>
      <w:rPr>
        <w:rFonts w:ascii="Wingdings" w:hAnsi="Wingdings" w:hint="default"/>
      </w:rPr>
    </w:lvl>
    <w:lvl w:ilvl="6" w:tplc="20000001" w:tentative="1">
      <w:start w:val="1"/>
      <w:numFmt w:val="bullet"/>
      <w:lvlText w:val=""/>
      <w:lvlJc w:val="left"/>
      <w:pPr>
        <w:ind w:left="5312" w:hanging="360"/>
      </w:pPr>
      <w:rPr>
        <w:rFonts w:ascii="Symbol" w:hAnsi="Symbol" w:hint="default"/>
      </w:rPr>
    </w:lvl>
    <w:lvl w:ilvl="7" w:tplc="20000003" w:tentative="1">
      <w:start w:val="1"/>
      <w:numFmt w:val="bullet"/>
      <w:lvlText w:val="o"/>
      <w:lvlJc w:val="left"/>
      <w:pPr>
        <w:ind w:left="6032" w:hanging="360"/>
      </w:pPr>
      <w:rPr>
        <w:rFonts w:ascii="Courier New" w:hAnsi="Courier New" w:cs="Courier New" w:hint="default"/>
      </w:rPr>
    </w:lvl>
    <w:lvl w:ilvl="8" w:tplc="20000005" w:tentative="1">
      <w:start w:val="1"/>
      <w:numFmt w:val="bullet"/>
      <w:lvlText w:val=""/>
      <w:lvlJc w:val="left"/>
      <w:pPr>
        <w:ind w:left="6752" w:hanging="360"/>
      </w:pPr>
      <w:rPr>
        <w:rFonts w:ascii="Wingdings" w:hAnsi="Wingdings" w:hint="default"/>
      </w:rPr>
    </w:lvl>
  </w:abstractNum>
  <w:abstractNum w:abstractNumId="23" w15:restartNumberingAfterBreak="0">
    <w:nsid w:val="3ACE2707"/>
    <w:multiLevelType w:val="hybridMultilevel"/>
    <w:tmpl w:val="FD265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BDB0E83"/>
    <w:multiLevelType w:val="hybridMultilevel"/>
    <w:tmpl w:val="DA5452F8"/>
    <w:lvl w:ilvl="0" w:tplc="20000001">
      <w:start w:val="1"/>
      <w:numFmt w:val="bullet"/>
      <w:lvlText w:val=""/>
      <w:lvlJc w:val="left"/>
      <w:pPr>
        <w:ind w:left="992" w:hanging="360"/>
      </w:pPr>
      <w:rPr>
        <w:rFonts w:ascii="Symbol" w:hAnsi="Symbol" w:hint="default"/>
      </w:rPr>
    </w:lvl>
    <w:lvl w:ilvl="1" w:tplc="20000003" w:tentative="1">
      <w:start w:val="1"/>
      <w:numFmt w:val="bullet"/>
      <w:lvlText w:val="o"/>
      <w:lvlJc w:val="left"/>
      <w:pPr>
        <w:ind w:left="1712" w:hanging="360"/>
      </w:pPr>
      <w:rPr>
        <w:rFonts w:ascii="Courier New" w:hAnsi="Courier New" w:cs="Courier New" w:hint="default"/>
      </w:rPr>
    </w:lvl>
    <w:lvl w:ilvl="2" w:tplc="20000005" w:tentative="1">
      <w:start w:val="1"/>
      <w:numFmt w:val="bullet"/>
      <w:lvlText w:val=""/>
      <w:lvlJc w:val="left"/>
      <w:pPr>
        <w:ind w:left="2432" w:hanging="360"/>
      </w:pPr>
      <w:rPr>
        <w:rFonts w:ascii="Wingdings" w:hAnsi="Wingdings" w:hint="default"/>
      </w:rPr>
    </w:lvl>
    <w:lvl w:ilvl="3" w:tplc="20000001" w:tentative="1">
      <w:start w:val="1"/>
      <w:numFmt w:val="bullet"/>
      <w:lvlText w:val=""/>
      <w:lvlJc w:val="left"/>
      <w:pPr>
        <w:ind w:left="3152" w:hanging="360"/>
      </w:pPr>
      <w:rPr>
        <w:rFonts w:ascii="Symbol" w:hAnsi="Symbol" w:hint="default"/>
      </w:rPr>
    </w:lvl>
    <w:lvl w:ilvl="4" w:tplc="20000003" w:tentative="1">
      <w:start w:val="1"/>
      <w:numFmt w:val="bullet"/>
      <w:lvlText w:val="o"/>
      <w:lvlJc w:val="left"/>
      <w:pPr>
        <w:ind w:left="3872" w:hanging="360"/>
      </w:pPr>
      <w:rPr>
        <w:rFonts w:ascii="Courier New" w:hAnsi="Courier New" w:cs="Courier New" w:hint="default"/>
      </w:rPr>
    </w:lvl>
    <w:lvl w:ilvl="5" w:tplc="20000005" w:tentative="1">
      <w:start w:val="1"/>
      <w:numFmt w:val="bullet"/>
      <w:lvlText w:val=""/>
      <w:lvlJc w:val="left"/>
      <w:pPr>
        <w:ind w:left="4592" w:hanging="360"/>
      </w:pPr>
      <w:rPr>
        <w:rFonts w:ascii="Wingdings" w:hAnsi="Wingdings" w:hint="default"/>
      </w:rPr>
    </w:lvl>
    <w:lvl w:ilvl="6" w:tplc="20000001" w:tentative="1">
      <w:start w:val="1"/>
      <w:numFmt w:val="bullet"/>
      <w:lvlText w:val=""/>
      <w:lvlJc w:val="left"/>
      <w:pPr>
        <w:ind w:left="5312" w:hanging="360"/>
      </w:pPr>
      <w:rPr>
        <w:rFonts w:ascii="Symbol" w:hAnsi="Symbol" w:hint="default"/>
      </w:rPr>
    </w:lvl>
    <w:lvl w:ilvl="7" w:tplc="20000003" w:tentative="1">
      <w:start w:val="1"/>
      <w:numFmt w:val="bullet"/>
      <w:lvlText w:val="o"/>
      <w:lvlJc w:val="left"/>
      <w:pPr>
        <w:ind w:left="6032" w:hanging="360"/>
      </w:pPr>
      <w:rPr>
        <w:rFonts w:ascii="Courier New" w:hAnsi="Courier New" w:cs="Courier New" w:hint="default"/>
      </w:rPr>
    </w:lvl>
    <w:lvl w:ilvl="8" w:tplc="20000005" w:tentative="1">
      <w:start w:val="1"/>
      <w:numFmt w:val="bullet"/>
      <w:lvlText w:val=""/>
      <w:lvlJc w:val="left"/>
      <w:pPr>
        <w:ind w:left="6752" w:hanging="360"/>
      </w:pPr>
      <w:rPr>
        <w:rFonts w:ascii="Wingdings" w:hAnsi="Wingdings" w:hint="default"/>
      </w:rPr>
    </w:lvl>
  </w:abstractNum>
  <w:abstractNum w:abstractNumId="25" w15:restartNumberingAfterBreak="0">
    <w:nsid w:val="3FC52096"/>
    <w:multiLevelType w:val="hybridMultilevel"/>
    <w:tmpl w:val="84727426"/>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26" w15:restartNumberingAfterBreak="0">
    <w:nsid w:val="41075F94"/>
    <w:multiLevelType w:val="hybridMultilevel"/>
    <w:tmpl w:val="D6C27AF6"/>
    <w:lvl w:ilvl="0" w:tplc="B82267C2">
      <w:start w:val="77"/>
      <w:numFmt w:val="decimal"/>
      <w:lvlText w:val="%1."/>
      <w:lvlJc w:val="left"/>
      <w:pPr>
        <w:ind w:left="272" w:hanging="721"/>
      </w:pPr>
      <w:rPr>
        <w:rFonts w:ascii="Arial" w:eastAsia="Arial" w:hAnsi="Arial" w:cs="Arial" w:hint="default"/>
        <w:b/>
        <w:bCs/>
        <w:color w:val="00487C"/>
        <w:w w:val="99"/>
        <w:sz w:val="24"/>
        <w:szCs w:val="24"/>
        <w:lang w:val="en-US" w:eastAsia="en-US" w:bidi="ar-SA"/>
      </w:rPr>
    </w:lvl>
    <w:lvl w:ilvl="1" w:tplc="0AD4BE1E">
      <w:numFmt w:val="bullet"/>
      <w:lvlText w:val="•"/>
      <w:lvlJc w:val="left"/>
      <w:pPr>
        <w:ind w:left="1326" w:hanging="721"/>
      </w:pPr>
      <w:rPr>
        <w:rFonts w:hint="default"/>
        <w:lang w:val="en-US" w:eastAsia="en-US" w:bidi="ar-SA"/>
      </w:rPr>
    </w:lvl>
    <w:lvl w:ilvl="2" w:tplc="2A9ABBD8">
      <w:numFmt w:val="bullet"/>
      <w:lvlText w:val="•"/>
      <w:lvlJc w:val="left"/>
      <w:pPr>
        <w:ind w:left="2373" w:hanging="721"/>
      </w:pPr>
      <w:rPr>
        <w:rFonts w:hint="default"/>
        <w:lang w:val="en-US" w:eastAsia="en-US" w:bidi="ar-SA"/>
      </w:rPr>
    </w:lvl>
    <w:lvl w:ilvl="3" w:tplc="CC0695C4">
      <w:numFmt w:val="bullet"/>
      <w:lvlText w:val="•"/>
      <w:lvlJc w:val="left"/>
      <w:pPr>
        <w:ind w:left="3419" w:hanging="721"/>
      </w:pPr>
      <w:rPr>
        <w:rFonts w:hint="default"/>
        <w:lang w:val="en-US" w:eastAsia="en-US" w:bidi="ar-SA"/>
      </w:rPr>
    </w:lvl>
    <w:lvl w:ilvl="4" w:tplc="E692364A">
      <w:numFmt w:val="bullet"/>
      <w:lvlText w:val="•"/>
      <w:lvlJc w:val="left"/>
      <w:pPr>
        <w:ind w:left="4466" w:hanging="721"/>
      </w:pPr>
      <w:rPr>
        <w:rFonts w:hint="default"/>
        <w:lang w:val="en-US" w:eastAsia="en-US" w:bidi="ar-SA"/>
      </w:rPr>
    </w:lvl>
    <w:lvl w:ilvl="5" w:tplc="2FEAB3E0">
      <w:numFmt w:val="bullet"/>
      <w:lvlText w:val="•"/>
      <w:lvlJc w:val="left"/>
      <w:pPr>
        <w:ind w:left="5513" w:hanging="721"/>
      </w:pPr>
      <w:rPr>
        <w:rFonts w:hint="default"/>
        <w:lang w:val="en-US" w:eastAsia="en-US" w:bidi="ar-SA"/>
      </w:rPr>
    </w:lvl>
    <w:lvl w:ilvl="6" w:tplc="4C0AAFDC">
      <w:numFmt w:val="bullet"/>
      <w:lvlText w:val="•"/>
      <w:lvlJc w:val="left"/>
      <w:pPr>
        <w:ind w:left="6559" w:hanging="721"/>
      </w:pPr>
      <w:rPr>
        <w:rFonts w:hint="default"/>
        <w:lang w:val="en-US" w:eastAsia="en-US" w:bidi="ar-SA"/>
      </w:rPr>
    </w:lvl>
    <w:lvl w:ilvl="7" w:tplc="37D444A6">
      <w:numFmt w:val="bullet"/>
      <w:lvlText w:val="•"/>
      <w:lvlJc w:val="left"/>
      <w:pPr>
        <w:ind w:left="7606" w:hanging="721"/>
      </w:pPr>
      <w:rPr>
        <w:rFonts w:hint="default"/>
        <w:lang w:val="en-US" w:eastAsia="en-US" w:bidi="ar-SA"/>
      </w:rPr>
    </w:lvl>
    <w:lvl w:ilvl="8" w:tplc="FB268518">
      <w:numFmt w:val="bullet"/>
      <w:lvlText w:val="•"/>
      <w:lvlJc w:val="left"/>
      <w:pPr>
        <w:ind w:left="8653" w:hanging="721"/>
      </w:pPr>
      <w:rPr>
        <w:rFonts w:hint="default"/>
        <w:lang w:val="en-US" w:eastAsia="en-US" w:bidi="ar-SA"/>
      </w:rPr>
    </w:lvl>
  </w:abstractNum>
  <w:abstractNum w:abstractNumId="27" w15:restartNumberingAfterBreak="0">
    <w:nsid w:val="41127E3E"/>
    <w:multiLevelType w:val="hybridMultilevel"/>
    <w:tmpl w:val="B9F47AE8"/>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28" w15:restartNumberingAfterBreak="0">
    <w:nsid w:val="45952BB8"/>
    <w:multiLevelType w:val="hybridMultilevel"/>
    <w:tmpl w:val="E4D670AC"/>
    <w:lvl w:ilvl="0" w:tplc="FCA29556">
      <w:start w:val="1"/>
      <w:numFmt w:val="decimal"/>
      <w:lvlText w:val="%1."/>
      <w:lvlJc w:val="left"/>
      <w:pPr>
        <w:ind w:left="272" w:hanging="567"/>
      </w:pPr>
      <w:rPr>
        <w:rFonts w:ascii="Arial" w:eastAsia="Arial" w:hAnsi="Arial" w:cs="Arial" w:hint="default"/>
        <w:b/>
        <w:bCs/>
        <w:color w:val="00487C"/>
        <w:w w:val="99"/>
        <w:sz w:val="24"/>
        <w:szCs w:val="24"/>
        <w:lang w:val="en-US" w:eastAsia="en-US" w:bidi="ar-SA"/>
      </w:rPr>
    </w:lvl>
    <w:lvl w:ilvl="1" w:tplc="7FE87E54">
      <w:numFmt w:val="bullet"/>
      <w:lvlText w:val=""/>
      <w:lvlJc w:val="left"/>
      <w:pPr>
        <w:ind w:left="1562" w:hanging="281"/>
      </w:pPr>
      <w:rPr>
        <w:rFonts w:ascii="Wingdings" w:eastAsia="Wingdings" w:hAnsi="Wingdings" w:cs="Wingdings" w:hint="default"/>
        <w:w w:val="100"/>
        <w:sz w:val="22"/>
        <w:szCs w:val="22"/>
        <w:lang w:val="en-US" w:eastAsia="en-US" w:bidi="ar-SA"/>
      </w:rPr>
    </w:lvl>
    <w:lvl w:ilvl="2" w:tplc="C5FC0D8E">
      <w:numFmt w:val="bullet"/>
      <w:lvlText w:val="•"/>
      <w:lvlJc w:val="left"/>
      <w:pPr>
        <w:ind w:left="2580" w:hanging="281"/>
      </w:pPr>
      <w:rPr>
        <w:rFonts w:hint="default"/>
        <w:lang w:val="en-US" w:eastAsia="en-US" w:bidi="ar-SA"/>
      </w:rPr>
    </w:lvl>
    <w:lvl w:ilvl="3" w:tplc="5CF473E8">
      <w:numFmt w:val="bullet"/>
      <w:lvlText w:val="•"/>
      <w:lvlJc w:val="left"/>
      <w:pPr>
        <w:ind w:left="3601" w:hanging="281"/>
      </w:pPr>
      <w:rPr>
        <w:rFonts w:hint="default"/>
        <w:lang w:val="en-US" w:eastAsia="en-US" w:bidi="ar-SA"/>
      </w:rPr>
    </w:lvl>
    <w:lvl w:ilvl="4" w:tplc="1F1E2634">
      <w:numFmt w:val="bullet"/>
      <w:lvlText w:val="•"/>
      <w:lvlJc w:val="left"/>
      <w:pPr>
        <w:ind w:left="4622" w:hanging="281"/>
      </w:pPr>
      <w:rPr>
        <w:rFonts w:hint="default"/>
        <w:lang w:val="en-US" w:eastAsia="en-US" w:bidi="ar-SA"/>
      </w:rPr>
    </w:lvl>
    <w:lvl w:ilvl="5" w:tplc="0ECADF74">
      <w:numFmt w:val="bullet"/>
      <w:lvlText w:val="•"/>
      <w:lvlJc w:val="left"/>
      <w:pPr>
        <w:ind w:left="5642" w:hanging="281"/>
      </w:pPr>
      <w:rPr>
        <w:rFonts w:hint="default"/>
        <w:lang w:val="en-US" w:eastAsia="en-US" w:bidi="ar-SA"/>
      </w:rPr>
    </w:lvl>
    <w:lvl w:ilvl="6" w:tplc="DED429FE">
      <w:numFmt w:val="bullet"/>
      <w:lvlText w:val="•"/>
      <w:lvlJc w:val="left"/>
      <w:pPr>
        <w:ind w:left="6663" w:hanging="281"/>
      </w:pPr>
      <w:rPr>
        <w:rFonts w:hint="default"/>
        <w:lang w:val="en-US" w:eastAsia="en-US" w:bidi="ar-SA"/>
      </w:rPr>
    </w:lvl>
    <w:lvl w:ilvl="7" w:tplc="3A9CD574">
      <w:numFmt w:val="bullet"/>
      <w:lvlText w:val="•"/>
      <w:lvlJc w:val="left"/>
      <w:pPr>
        <w:ind w:left="7684" w:hanging="281"/>
      </w:pPr>
      <w:rPr>
        <w:rFonts w:hint="default"/>
        <w:lang w:val="en-US" w:eastAsia="en-US" w:bidi="ar-SA"/>
      </w:rPr>
    </w:lvl>
    <w:lvl w:ilvl="8" w:tplc="52C23978">
      <w:numFmt w:val="bullet"/>
      <w:lvlText w:val="•"/>
      <w:lvlJc w:val="left"/>
      <w:pPr>
        <w:ind w:left="8704" w:hanging="281"/>
      </w:pPr>
      <w:rPr>
        <w:rFonts w:hint="default"/>
        <w:lang w:val="en-US" w:eastAsia="en-US" w:bidi="ar-SA"/>
      </w:rPr>
    </w:lvl>
  </w:abstractNum>
  <w:abstractNum w:abstractNumId="29" w15:restartNumberingAfterBreak="0">
    <w:nsid w:val="49712E1C"/>
    <w:multiLevelType w:val="hybridMultilevel"/>
    <w:tmpl w:val="34E80DB4"/>
    <w:lvl w:ilvl="0" w:tplc="160E865E">
      <w:start w:val="1"/>
      <w:numFmt w:val="bullet"/>
      <w:lvlText w:val=""/>
      <w:lvlPicBulletId w:val="0"/>
      <w:lvlJc w:val="left"/>
      <w:pPr>
        <w:tabs>
          <w:tab w:val="num" w:pos="826"/>
        </w:tabs>
        <w:ind w:left="826" w:hanging="360"/>
      </w:pPr>
      <w:rPr>
        <w:rFonts w:ascii="Symbol" w:hAnsi="Symbol" w:hint="default"/>
      </w:rPr>
    </w:lvl>
    <w:lvl w:ilvl="1" w:tplc="20000003" w:tentative="1">
      <w:start w:val="1"/>
      <w:numFmt w:val="bullet"/>
      <w:lvlText w:val="o"/>
      <w:lvlJc w:val="left"/>
      <w:pPr>
        <w:ind w:left="1546" w:hanging="360"/>
      </w:pPr>
      <w:rPr>
        <w:rFonts w:ascii="Courier New" w:hAnsi="Courier New" w:cs="Courier New" w:hint="default"/>
      </w:rPr>
    </w:lvl>
    <w:lvl w:ilvl="2" w:tplc="20000005" w:tentative="1">
      <w:start w:val="1"/>
      <w:numFmt w:val="bullet"/>
      <w:lvlText w:val=""/>
      <w:lvlJc w:val="left"/>
      <w:pPr>
        <w:ind w:left="2266" w:hanging="360"/>
      </w:pPr>
      <w:rPr>
        <w:rFonts w:ascii="Wingdings" w:hAnsi="Wingdings" w:hint="default"/>
      </w:rPr>
    </w:lvl>
    <w:lvl w:ilvl="3" w:tplc="20000001" w:tentative="1">
      <w:start w:val="1"/>
      <w:numFmt w:val="bullet"/>
      <w:lvlText w:val=""/>
      <w:lvlJc w:val="left"/>
      <w:pPr>
        <w:ind w:left="2986" w:hanging="360"/>
      </w:pPr>
      <w:rPr>
        <w:rFonts w:ascii="Symbol" w:hAnsi="Symbol" w:hint="default"/>
      </w:rPr>
    </w:lvl>
    <w:lvl w:ilvl="4" w:tplc="20000003" w:tentative="1">
      <w:start w:val="1"/>
      <w:numFmt w:val="bullet"/>
      <w:lvlText w:val="o"/>
      <w:lvlJc w:val="left"/>
      <w:pPr>
        <w:ind w:left="3706" w:hanging="360"/>
      </w:pPr>
      <w:rPr>
        <w:rFonts w:ascii="Courier New" w:hAnsi="Courier New" w:cs="Courier New" w:hint="default"/>
      </w:rPr>
    </w:lvl>
    <w:lvl w:ilvl="5" w:tplc="20000005" w:tentative="1">
      <w:start w:val="1"/>
      <w:numFmt w:val="bullet"/>
      <w:lvlText w:val=""/>
      <w:lvlJc w:val="left"/>
      <w:pPr>
        <w:ind w:left="4426" w:hanging="360"/>
      </w:pPr>
      <w:rPr>
        <w:rFonts w:ascii="Wingdings" w:hAnsi="Wingdings" w:hint="default"/>
      </w:rPr>
    </w:lvl>
    <w:lvl w:ilvl="6" w:tplc="20000001" w:tentative="1">
      <w:start w:val="1"/>
      <w:numFmt w:val="bullet"/>
      <w:lvlText w:val=""/>
      <w:lvlJc w:val="left"/>
      <w:pPr>
        <w:ind w:left="5146" w:hanging="360"/>
      </w:pPr>
      <w:rPr>
        <w:rFonts w:ascii="Symbol" w:hAnsi="Symbol" w:hint="default"/>
      </w:rPr>
    </w:lvl>
    <w:lvl w:ilvl="7" w:tplc="20000003" w:tentative="1">
      <w:start w:val="1"/>
      <w:numFmt w:val="bullet"/>
      <w:lvlText w:val="o"/>
      <w:lvlJc w:val="left"/>
      <w:pPr>
        <w:ind w:left="5866" w:hanging="360"/>
      </w:pPr>
      <w:rPr>
        <w:rFonts w:ascii="Courier New" w:hAnsi="Courier New" w:cs="Courier New" w:hint="default"/>
      </w:rPr>
    </w:lvl>
    <w:lvl w:ilvl="8" w:tplc="20000005" w:tentative="1">
      <w:start w:val="1"/>
      <w:numFmt w:val="bullet"/>
      <w:lvlText w:val=""/>
      <w:lvlJc w:val="left"/>
      <w:pPr>
        <w:ind w:left="6586" w:hanging="360"/>
      </w:pPr>
      <w:rPr>
        <w:rFonts w:ascii="Wingdings" w:hAnsi="Wingdings" w:hint="default"/>
      </w:rPr>
    </w:lvl>
  </w:abstractNum>
  <w:abstractNum w:abstractNumId="30" w15:restartNumberingAfterBreak="0">
    <w:nsid w:val="4B596C9C"/>
    <w:multiLevelType w:val="hybridMultilevel"/>
    <w:tmpl w:val="B34AB8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C2F7996"/>
    <w:multiLevelType w:val="hybridMultilevel"/>
    <w:tmpl w:val="652E2278"/>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32" w15:restartNumberingAfterBreak="0">
    <w:nsid w:val="4D7309E9"/>
    <w:multiLevelType w:val="hybridMultilevel"/>
    <w:tmpl w:val="CFFEFD54"/>
    <w:lvl w:ilvl="0" w:tplc="160E865E">
      <w:start w:val="1"/>
      <w:numFmt w:val="bullet"/>
      <w:lvlText w:val=""/>
      <w:lvlPicBulletId w:val="0"/>
      <w:lvlJc w:val="left"/>
      <w:pPr>
        <w:tabs>
          <w:tab w:val="num" w:pos="1014"/>
        </w:tabs>
        <w:ind w:left="1014" w:hanging="360"/>
      </w:pPr>
      <w:rPr>
        <w:rFonts w:ascii="Symbol" w:hAnsi="Symbol" w:hint="default"/>
      </w:rPr>
    </w:lvl>
    <w:lvl w:ilvl="1" w:tplc="20000003" w:tentative="1">
      <w:start w:val="1"/>
      <w:numFmt w:val="bullet"/>
      <w:lvlText w:val="o"/>
      <w:lvlJc w:val="left"/>
      <w:pPr>
        <w:ind w:left="1734" w:hanging="360"/>
      </w:pPr>
      <w:rPr>
        <w:rFonts w:ascii="Courier New" w:hAnsi="Courier New" w:cs="Courier New" w:hint="default"/>
      </w:rPr>
    </w:lvl>
    <w:lvl w:ilvl="2" w:tplc="20000005" w:tentative="1">
      <w:start w:val="1"/>
      <w:numFmt w:val="bullet"/>
      <w:lvlText w:val=""/>
      <w:lvlJc w:val="left"/>
      <w:pPr>
        <w:ind w:left="2454" w:hanging="360"/>
      </w:pPr>
      <w:rPr>
        <w:rFonts w:ascii="Wingdings" w:hAnsi="Wingdings" w:hint="default"/>
      </w:rPr>
    </w:lvl>
    <w:lvl w:ilvl="3" w:tplc="20000001" w:tentative="1">
      <w:start w:val="1"/>
      <w:numFmt w:val="bullet"/>
      <w:lvlText w:val=""/>
      <w:lvlJc w:val="left"/>
      <w:pPr>
        <w:ind w:left="3174" w:hanging="360"/>
      </w:pPr>
      <w:rPr>
        <w:rFonts w:ascii="Symbol" w:hAnsi="Symbol" w:hint="default"/>
      </w:rPr>
    </w:lvl>
    <w:lvl w:ilvl="4" w:tplc="20000003" w:tentative="1">
      <w:start w:val="1"/>
      <w:numFmt w:val="bullet"/>
      <w:lvlText w:val="o"/>
      <w:lvlJc w:val="left"/>
      <w:pPr>
        <w:ind w:left="3894" w:hanging="360"/>
      </w:pPr>
      <w:rPr>
        <w:rFonts w:ascii="Courier New" w:hAnsi="Courier New" w:cs="Courier New" w:hint="default"/>
      </w:rPr>
    </w:lvl>
    <w:lvl w:ilvl="5" w:tplc="20000005" w:tentative="1">
      <w:start w:val="1"/>
      <w:numFmt w:val="bullet"/>
      <w:lvlText w:val=""/>
      <w:lvlJc w:val="left"/>
      <w:pPr>
        <w:ind w:left="4614" w:hanging="360"/>
      </w:pPr>
      <w:rPr>
        <w:rFonts w:ascii="Wingdings" w:hAnsi="Wingdings" w:hint="default"/>
      </w:rPr>
    </w:lvl>
    <w:lvl w:ilvl="6" w:tplc="20000001" w:tentative="1">
      <w:start w:val="1"/>
      <w:numFmt w:val="bullet"/>
      <w:lvlText w:val=""/>
      <w:lvlJc w:val="left"/>
      <w:pPr>
        <w:ind w:left="5334" w:hanging="360"/>
      </w:pPr>
      <w:rPr>
        <w:rFonts w:ascii="Symbol" w:hAnsi="Symbol" w:hint="default"/>
      </w:rPr>
    </w:lvl>
    <w:lvl w:ilvl="7" w:tplc="20000003" w:tentative="1">
      <w:start w:val="1"/>
      <w:numFmt w:val="bullet"/>
      <w:lvlText w:val="o"/>
      <w:lvlJc w:val="left"/>
      <w:pPr>
        <w:ind w:left="6054" w:hanging="360"/>
      </w:pPr>
      <w:rPr>
        <w:rFonts w:ascii="Courier New" w:hAnsi="Courier New" w:cs="Courier New" w:hint="default"/>
      </w:rPr>
    </w:lvl>
    <w:lvl w:ilvl="8" w:tplc="20000005" w:tentative="1">
      <w:start w:val="1"/>
      <w:numFmt w:val="bullet"/>
      <w:lvlText w:val=""/>
      <w:lvlJc w:val="left"/>
      <w:pPr>
        <w:ind w:left="6774" w:hanging="360"/>
      </w:pPr>
      <w:rPr>
        <w:rFonts w:ascii="Wingdings" w:hAnsi="Wingdings" w:hint="default"/>
      </w:rPr>
    </w:lvl>
  </w:abstractNum>
  <w:abstractNum w:abstractNumId="33" w15:restartNumberingAfterBreak="0">
    <w:nsid w:val="4E566F50"/>
    <w:multiLevelType w:val="hybridMultilevel"/>
    <w:tmpl w:val="362E0FD0"/>
    <w:lvl w:ilvl="0" w:tplc="160E865E">
      <w:start w:val="1"/>
      <w:numFmt w:val="bullet"/>
      <w:lvlText w:val=""/>
      <w:lvlPicBulletId w:val="0"/>
      <w:lvlJc w:val="left"/>
      <w:pPr>
        <w:tabs>
          <w:tab w:val="num" w:pos="720"/>
        </w:tabs>
        <w:ind w:left="720" w:hanging="360"/>
      </w:pPr>
      <w:rPr>
        <w:rFonts w:ascii="Symbol" w:hAnsi="Symbol" w:hint="default"/>
      </w:rPr>
    </w:lvl>
    <w:lvl w:ilvl="1" w:tplc="2960B6F8" w:tentative="1">
      <w:start w:val="1"/>
      <w:numFmt w:val="bullet"/>
      <w:lvlText w:val=""/>
      <w:lvlJc w:val="left"/>
      <w:pPr>
        <w:tabs>
          <w:tab w:val="num" w:pos="1440"/>
        </w:tabs>
        <w:ind w:left="1440" w:hanging="360"/>
      </w:pPr>
      <w:rPr>
        <w:rFonts w:ascii="Symbol" w:hAnsi="Symbol" w:hint="default"/>
      </w:rPr>
    </w:lvl>
    <w:lvl w:ilvl="2" w:tplc="F16A0FDE" w:tentative="1">
      <w:start w:val="1"/>
      <w:numFmt w:val="bullet"/>
      <w:lvlText w:val=""/>
      <w:lvlJc w:val="left"/>
      <w:pPr>
        <w:tabs>
          <w:tab w:val="num" w:pos="2160"/>
        </w:tabs>
        <w:ind w:left="2160" w:hanging="360"/>
      </w:pPr>
      <w:rPr>
        <w:rFonts w:ascii="Symbol" w:hAnsi="Symbol" w:hint="default"/>
      </w:rPr>
    </w:lvl>
    <w:lvl w:ilvl="3" w:tplc="0A06084C" w:tentative="1">
      <w:start w:val="1"/>
      <w:numFmt w:val="bullet"/>
      <w:lvlText w:val=""/>
      <w:lvlJc w:val="left"/>
      <w:pPr>
        <w:tabs>
          <w:tab w:val="num" w:pos="2880"/>
        </w:tabs>
        <w:ind w:left="2880" w:hanging="360"/>
      </w:pPr>
      <w:rPr>
        <w:rFonts w:ascii="Symbol" w:hAnsi="Symbol" w:hint="default"/>
      </w:rPr>
    </w:lvl>
    <w:lvl w:ilvl="4" w:tplc="9A508D18" w:tentative="1">
      <w:start w:val="1"/>
      <w:numFmt w:val="bullet"/>
      <w:lvlText w:val=""/>
      <w:lvlJc w:val="left"/>
      <w:pPr>
        <w:tabs>
          <w:tab w:val="num" w:pos="3600"/>
        </w:tabs>
        <w:ind w:left="3600" w:hanging="360"/>
      </w:pPr>
      <w:rPr>
        <w:rFonts w:ascii="Symbol" w:hAnsi="Symbol" w:hint="default"/>
      </w:rPr>
    </w:lvl>
    <w:lvl w:ilvl="5" w:tplc="370C37BE" w:tentative="1">
      <w:start w:val="1"/>
      <w:numFmt w:val="bullet"/>
      <w:lvlText w:val=""/>
      <w:lvlJc w:val="left"/>
      <w:pPr>
        <w:tabs>
          <w:tab w:val="num" w:pos="4320"/>
        </w:tabs>
        <w:ind w:left="4320" w:hanging="360"/>
      </w:pPr>
      <w:rPr>
        <w:rFonts w:ascii="Symbol" w:hAnsi="Symbol" w:hint="default"/>
      </w:rPr>
    </w:lvl>
    <w:lvl w:ilvl="6" w:tplc="EFF04C6A" w:tentative="1">
      <w:start w:val="1"/>
      <w:numFmt w:val="bullet"/>
      <w:lvlText w:val=""/>
      <w:lvlJc w:val="left"/>
      <w:pPr>
        <w:tabs>
          <w:tab w:val="num" w:pos="5040"/>
        </w:tabs>
        <w:ind w:left="5040" w:hanging="360"/>
      </w:pPr>
      <w:rPr>
        <w:rFonts w:ascii="Symbol" w:hAnsi="Symbol" w:hint="default"/>
      </w:rPr>
    </w:lvl>
    <w:lvl w:ilvl="7" w:tplc="D3C4AAB4" w:tentative="1">
      <w:start w:val="1"/>
      <w:numFmt w:val="bullet"/>
      <w:lvlText w:val=""/>
      <w:lvlJc w:val="left"/>
      <w:pPr>
        <w:tabs>
          <w:tab w:val="num" w:pos="5760"/>
        </w:tabs>
        <w:ind w:left="5760" w:hanging="360"/>
      </w:pPr>
      <w:rPr>
        <w:rFonts w:ascii="Symbol" w:hAnsi="Symbol" w:hint="default"/>
      </w:rPr>
    </w:lvl>
    <w:lvl w:ilvl="8" w:tplc="59D46B0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4FDE4499"/>
    <w:multiLevelType w:val="hybridMultilevel"/>
    <w:tmpl w:val="B57CD0BA"/>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35" w15:restartNumberingAfterBreak="0">
    <w:nsid w:val="5592020C"/>
    <w:multiLevelType w:val="hybridMultilevel"/>
    <w:tmpl w:val="5C2A1F4E"/>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36" w15:restartNumberingAfterBreak="0">
    <w:nsid w:val="58A20950"/>
    <w:multiLevelType w:val="hybridMultilevel"/>
    <w:tmpl w:val="F58ED4D6"/>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37" w15:restartNumberingAfterBreak="0">
    <w:nsid w:val="59F37746"/>
    <w:multiLevelType w:val="hybridMultilevel"/>
    <w:tmpl w:val="0CEAC52C"/>
    <w:lvl w:ilvl="0" w:tplc="FAC2AAF8">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38" w15:restartNumberingAfterBreak="0">
    <w:nsid w:val="5A7E64C3"/>
    <w:multiLevelType w:val="hybridMultilevel"/>
    <w:tmpl w:val="B308E024"/>
    <w:lvl w:ilvl="0" w:tplc="20000001">
      <w:start w:val="1"/>
      <w:numFmt w:val="bullet"/>
      <w:lvlText w:val=""/>
      <w:lvlJc w:val="left"/>
      <w:pPr>
        <w:ind w:left="828" w:hanging="360"/>
      </w:pPr>
      <w:rPr>
        <w:rFonts w:ascii="Symbol" w:hAnsi="Symbol" w:hint="default"/>
      </w:rPr>
    </w:lvl>
    <w:lvl w:ilvl="1" w:tplc="20000003" w:tentative="1">
      <w:start w:val="1"/>
      <w:numFmt w:val="bullet"/>
      <w:lvlText w:val="o"/>
      <w:lvlJc w:val="left"/>
      <w:pPr>
        <w:ind w:left="1548" w:hanging="360"/>
      </w:pPr>
      <w:rPr>
        <w:rFonts w:ascii="Courier New" w:hAnsi="Courier New" w:cs="Courier New" w:hint="default"/>
      </w:rPr>
    </w:lvl>
    <w:lvl w:ilvl="2" w:tplc="20000005" w:tentative="1">
      <w:start w:val="1"/>
      <w:numFmt w:val="bullet"/>
      <w:lvlText w:val=""/>
      <w:lvlJc w:val="left"/>
      <w:pPr>
        <w:ind w:left="2268" w:hanging="360"/>
      </w:pPr>
      <w:rPr>
        <w:rFonts w:ascii="Wingdings" w:hAnsi="Wingdings" w:hint="default"/>
      </w:rPr>
    </w:lvl>
    <w:lvl w:ilvl="3" w:tplc="20000001" w:tentative="1">
      <w:start w:val="1"/>
      <w:numFmt w:val="bullet"/>
      <w:lvlText w:val=""/>
      <w:lvlJc w:val="left"/>
      <w:pPr>
        <w:ind w:left="2988" w:hanging="360"/>
      </w:pPr>
      <w:rPr>
        <w:rFonts w:ascii="Symbol" w:hAnsi="Symbol" w:hint="default"/>
      </w:rPr>
    </w:lvl>
    <w:lvl w:ilvl="4" w:tplc="20000003" w:tentative="1">
      <w:start w:val="1"/>
      <w:numFmt w:val="bullet"/>
      <w:lvlText w:val="o"/>
      <w:lvlJc w:val="left"/>
      <w:pPr>
        <w:ind w:left="3708" w:hanging="360"/>
      </w:pPr>
      <w:rPr>
        <w:rFonts w:ascii="Courier New" w:hAnsi="Courier New" w:cs="Courier New" w:hint="default"/>
      </w:rPr>
    </w:lvl>
    <w:lvl w:ilvl="5" w:tplc="20000005" w:tentative="1">
      <w:start w:val="1"/>
      <w:numFmt w:val="bullet"/>
      <w:lvlText w:val=""/>
      <w:lvlJc w:val="left"/>
      <w:pPr>
        <w:ind w:left="4428" w:hanging="360"/>
      </w:pPr>
      <w:rPr>
        <w:rFonts w:ascii="Wingdings" w:hAnsi="Wingdings" w:hint="default"/>
      </w:rPr>
    </w:lvl>
    <w:lvl w:ilvl="6" w:tplc="20000001" w:tentative="1">
      <w:start w:val="1"/>
      <w:numFmt w:val="bullet"/>
      <w:lvlText w:val=""/>
      <w:lvlJc w:val="left"/>
      <w:pPr>
        <w:ind w:left="5148" w:hanging="360"/>
      </w:pPr>
      <w:rPr>
        <w:rFonts w:ascii="Symbol" w:hAnsi="Symbol" w:hint="default"/>
      </w:rPr>
    </w:lvl>
    <w:lvl w:ilvl="7" w:tplc="20000003" w:tentative="1">
      <w:start w:val="1"/>
      <w:numFmt w:val="bullet"/>
      <w:lvlText w:val="o"/>
      <w:lvlJc w:val="left"/>
      <w:pPr>
        <w:ind w:left="5868" w:hanging="360"/>
      </w:pPr>
      <w:rPr>
        <w:rFonts w:ascii="Courier New" w:hAnsi="Courier New" w:cs="Courier New" w:hint="default"/>
      </w:rPr>
    </w:lvl>
    <w:lvl w:ilvl="8" w:tplc="20000005" w:tentative="1">
      <w:start w:val="1"/>
      <w:numFmt w:val="bullet"/>
      <w:lvlText w:val=""/>
      <w:lvlJc w:val="left"/>
      <w:pPr>
        <w:ind w:left="6588" w:hanging="360"/>
      </w:pPr>
      <w:rPr>
        <w:rFonts w:ascii="Wingdings" w:hAnsi="Wingdings" w:hint="default"/>
      </w:rPr>
    </w:lvl>
  </w:abstractNum>
  <w:abstractNum w:abstractNumId="39" w15:restartNumberingAfterBreak="0">
    <w:nsid w:val="622618C4"/>
    <w:multiLevelType w:val="hybridMultilevel"/>
    <w:tmpl w:val="8ED02726"/>
    <w:lvl w:ilvl="0" w:tplc="160E865E">
      <w:start w:val="1"/>
      <w:numFmt w:val="bullet"/>
      <w:lvlText w:val=""/>
      <w:lvlPicBulletId w:val="0"/>
      <w:lvlJc w:val="left"/>
      <w:pPr>
        <w:tabs>
          <w:tab w:val="num" w:pos="1014"/>
        </w:tabs>
        <w:ind w:left="1014" w:hanging="360"/>
      </w:pPr>
      <w:rPr>
        <w:rFonts w:ascii="Symbol" w:hAnsi="Symbol" w:hint="default"/>
      </w:rPr>
    </w:lvl>
    <w:lvl w:ilvl="1" w:tplc="20000003" w:tentative="1">
      <w:start w:val="1"/>
      <w:numFmt w:val="bullet"/>
      <w:lvlText w:val="o"/>
      <w:lvlJc w:val="left"/>
      <w:pPr>
        <w:ind w:left="1734" w:hanging="360"/>
      </w:pPr>
      <w:rPr>
        <w:rFonts w:ascii="Courier New" w:hAnsi="Courier New" w:cs="Courier New" w:hint="default"/>
      </w:rPr>
    </w:lvl>
    <w:lvl w:ilvl="2" w:tplc="20000005" w:tentative="1">
      <w:start w:val="1"/>
      <w:numFmt w:val="bullet"/>
      <w:lvlText w:val=""/>
      <w:lvlJc w:val="left"/>
      <w:pPr>
        <w:ind w:left="2454" w:hanging="360"/>
      </w:pPr>
      <w:rPr>
        <w:rFonts w:ascii="Wingdings" w:hAnsi="Wingdings" w:hint="default"/>
      </w:rPr>
    </w:lvl>
    <w:lvl w:ilvl="3" w:tplc="20000001" w:tentative="1">
      <w:start w:val="1"/>
      <w:numFmt w:val="bullet"/>
      <w:lvlText w:val=""/>
      <w:lvlJc w:val="left"/>
      <w:pPr>
        <w:ind w:left="3174" w:hanging="360"/>
      </w:pPr>
      <w:rPr>
        <w:rFonts w:ascii="Symbol" w:hAnsi="Symbol" w:hint="default"/>
      </w:rPr>
    </w:lvl>
    <w:lvl w:ilvl="4" w:tplc="20000003" w:tentative="1">
      <w:start w:val="1"/>
      <w:numFmt w:val="bullet"/>
      <w:lvlText w:val="o"/>
      <w:lvlJc w:val="left"/>
      <w:pPr>
        <w:ind w:left="3894" w:hanging="360"/>
      </w:pPr>
      <w:rPr>
        <w:rFonts w:ascii="Courier New" w:hAnsi="Courier New" w:cs="Courier New" w:hint="default"/>
      </w:rPr>
    </w:lvl>
    <w:lvl w:ilvl="5" w:tplc="20000005" w:tentative="1">
      <w:start w:val="1"/>
      <w:numFmt w:val="bullet"/>
      <w:lvlText w:val=""/>
      <w:lvlJc w:val="left"/>
      <w:pPr>
        <w:ind w:left="4614" w:hanging="360"/>
      </w:pPr>
      <w:rPr>
        <w:rFonts w:ascii="Wingdings" w:hAnsi="Wingdings" w:hint="default"/>
      </w:rPr>
    </w:lvl>
    <w:lvl w:ilvl="6" w:tplc="20000001" w:tentative="1">
      <w:start w:val="1"/>
      <w:numFmt w:val="bullet"/>
      <w:lvlText w:val=""/>
      <w:lvlJc w:val="left"/>
      <w:pPr>
        <w:ind w:left="5334" w:hanging="360"/>
      </w:pPr>
      <w:rPr>
        <w:rFonts w:ascii="Symbol" w:hAnsi="Symbol" w:hint="default"/>
      </w:rPr>
    </w:lvl>
    <w:lvl w:ilvl="7" w:tplc="20000003" w:tentative="1">
      <w:start w:val="1"/>
      <w:numFmt w:val="bullet"/>
      <w:lvlText w:val="o"/>
      <w:lvlJc w:val="left"/>
      <w:pPr>
        <w:ind w:left="6054" w:hanging="360"/>
      </w:pPr>
      <w:rPr>
        <w:rFonts w:ascii="Courier New" w:hAnsi="Courier New" w:cs="Courier New" w:hint="default"/>
      </w:rPr>
    </w:lvl>
    <w:lvl w:ilvl="8" w:tplc="20000005" w:tentative="1">
      <w:start w:val="1"/>
      <w:numFmt w:val="bullet"/>
      <w:lvlText w:val=""/>
      <w:lvlJc w:val="left"/>
      <w:pPr>
        <w:ind w:left="6774" w:hanging="360"/>
      </w:pPr>
      <w:rPr>
        <w:rFonts w:ascii="Wingdings" w:hAnsi="Wingdings" w:hint="default"/>
      </w:rPr>
    </w:lvl>
  </w:abstractNum>
  <w:abstractNum w:abstractNumId="40" w15:restartNumberingAfterBreak="0">
    <w:nsid w:val="63C71D71"/>
    <w:multiLevelType w:val="hybridMultilevel"/>
    <w:tmpl w:val="488A6996"/>
    <w:lvl w:ilvl="0" w:tplc="20000001">
      <w:start w:val="1"/>
      <w:numFmt w:val="bullet"/>
      <w:lvlText w:val=""/>
      <w:lvlJc w:val="left"/>
      <w:pPr>
        <w:ind w:left="1353" w:hanging="360"/>
      </w:pPr>
      <w:rPr>
        <w:rFonts w:ascii="Symbol" w:hAnsi="Symbol"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41" w15:restartNumberingAfterBreak="0">
    <w:nsid w:val="64DC2317"/>
    <w:multiLevelType w:val="hybridMultilevel"/>
    <w:tmpl w:val="DDACC314"/>
    <w:lvl w:ilvl="0" w:tplc="20000001">
      <w:start w:val="1"/>
      <w:numFmt w:val="bullet"/>
      <w:lvlText w:val=""/>
      <w:lvlJc w:val="left"/>
      <w:pPr>
        <w:ind w:left="1015" w:hanging="360"/>
      </w:pPr>
      <w:rPr>
        <w:rFonts w:ascii="Symbol" w:hAnsi="Symbol" w:hint="default"/>
      </w:rPr>
    </w:lvl>
    <w:lvl w:ilvl="1" w:tplc="20000003" w:tentative="1">
      <w:start w:val="1"/>
      <w:numFmt w:val="bullet"/>
      <w:lvlText w:val="o"/>
      <w:lvlJc w:val="left"/>
      <w:pPr>
        <w:ind w:left="1735" w:hanging="360"/>
      </w:pPr>
      <w:rPr>
        <w:rFonts w:ascii="Courier New" w:hAnsi="Courier New" w:cs="Courier New" w:hint="default"/>
      </w:rPr>
    </w:lvl>
    <w:lvl w:ilvl="2" w:tplc="20000005" w:tentative="1">
      <w:start w:val="1"/>
      <w:numFmt w:val="bullet"/>
      <w:lvlText w:val=""/>
      <w:lvlJc w:val="left"/>
      <w:pPr>
        <w:ind w:left="2455" w:hanging="360"/>
      </w:pPr>
      <w:rPr>
        <w:rFonts w:ascii="Wingdings" w:hAnsi="Wingdings" w:hint="default"/>
      </w:rPr>
    </w:lvl>
    <w:lvl w:ilvl="3" w:tplc="20000001" w:tentative="1">
      <w:start w:val="1"/>
      <w:numFmt w:val="bullet"/>
      <w:lvlText w:val=""/>
      <w:lvlJc w:val="left"/>
      <w:pPr>
        <w:ind w:left="3175" w:hanging="360"/>
      </w:pPr>
      <w:rPr>
        <w:rFonts w:ascii="Symbol" w:hAnsi="Symbol" w:hint="default"/>
      </w:rPr>
    </w:lvl>
    <w:lvl w:ilvl="4" w:tplc="20000003" w:tentative="1">
      <w:start w:val="1"/>
      <w:numFmt w:val="bullet"/>
      <w:lvlText w:val="o"/>
      <w:lvlJc w:val="left"/>
      <w:pPr>
        <w:ind w:left="3895" w:hanging="360"/>
      </w:pPr>
      <w:rPr>
        <w:rFonts w:ascii="Courier New" w:hAnsi="Courier New" w:cs="Courier New" w:hint="default"/>
      </w:rPr>
    </w:lvl>
    <w:lvl w:ilvl="5" w:tplc="20000005" w:tentative="1">
      <w:start w:val="1"/>
      <w:numFmt w:val="bullet"/>
      <w:lvlText w:val=""/>
      <w:lvlJc w:val="left"/>
      <w:pPr>
        <w:ind w:left="4615" w:hanging="360"/>
      </w:pPr>
      <w:rPr>
        <w:rFonts w:ascii="Wingdings" w:hAnsi="Wingdings" w:hint="default"/>
      </w:rPr>
    </w:lvl>
    <w:lvl w:ilvl="6" w:tplc="20000001" w:tentative="1">
      <w:start w:val="1"/>
      <w:numFmt w:val="bullet"/>
      <w:lvlText w:val=""/>
      <w:lvlJc w:val="left"/>
      <w:pPr>
        <w:ind w:left="5335" w:hanging="360"/>
      </w:pPr>
      <w:rPr>
        <w:rFonts w:ascii="Symbol" w:hAnsi="Symbol" w:hint="default"/>
      </w:rPr>
    </w:lvl>
    <w:lvl w:ilvl="7" w:tplc="20000003" w:tentative="1">
      <w:start w:val="1"/>
      <w:numFmt w:val="bullet"/>
      <w:lvlText w:val="o"/>
      <w:lvlJc w:val="left"/>
      <w:pPr>
        <w:ind w:left="6055" w:hanging="360"/>
      </w:pPr>
      <w:rPr>
        <w:rFonts w:ascii="Courier New" w:hAnsi="Courier New" w:cs="Courier New" w:hint="default"/>
      </w:rPr>
    </w:lvl>
    <w:lvl w:ilvl="8" w:tplc="20000005" w:tentative="1">
      <w:start w:val="1"/>
      <w:numFmt w:val="bullet"/>
      <w:lvlText w:val=""/>
      <w:lvlJc w:val="left"/>
      <w:pPr>
        <w:ind w:left="6775" w:hanging="360"/>
      </w:pPr>
      <w:rPr>
        <w:rFonts w:ascii="Wingdings" w:hAnsi="Wingdings" w:hint="default"/>
      </w:rPr>
    </w:lvl>
  </w:abstractNum>
  <w:abstractNum w:abstractNumId="42" w15:restartNumberingAfterBreak="0">
    <w:nsid w:val="697740E8"/>
    <w:multiLevelType w:val="hybridMultilevel"/>
    <w:tmpl w:val="76647F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D0292D"/>
    <w:multiLevelType w:val="hybridMultilevel"/>
    <w:tmpl w:val="BF04AB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92E2600"/>
    <w:multiLevelType w:val="hybridMultilevel"/>
    <w:tmpl w:val="12DE46B8"/>
    <w:lvl w:ilvl="0" w:tplc="160E865E">
      <w:start w:val="1"/>
      <w:numFmt w:val="bullet"/>
      <w:lvlText w:val=""/>
      <w:lvlPicBulletId w:val="0"/>
      <w:lvlJc w:val="left"/>
      <w:pPr>
        <w:tabs>
          <w:tab w:val="num" w:pos="827"/>
        </w:tabs>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45" w15:restartNumberingAfterBreak="0">
    <w:nsid w:val="79BE5268"/>
    <w:multiLevelType w:val="hybridMultilevel"/>
    <w:tmpl w:val="27DC7F50"/>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num w:numId="1">
    <w:abstractNumId w:val="26"/>
  </w:num>
  <w:num w:numId="2">
    <w:abstractNumId w:val="28"/>
  </w:num>
  <w:num w:numId="3">
    <w:abstractNumId w:val="8"/>
  </w:num>
  <w:num w:numId="4">
    <w:abstractNumId w:val="37"/>
  </w:num>
  <w:num w:numId="5">
    <w:abstractNumId w:val="9"/>
  </w:num>
  <w:num w:numId="6">
    <w:abstractNumId w:val="13"/>
  </w:num>
  <w:num w:numId="7">
    <w:abstractNumId w:val="19"/>
  </w:num>
  <w:num w:numId="8">
    <w:abstractNumId w:val="33"/>
  </w:num>
  <w:num w:numId="9">
    <w:abstractNumId w:val="25"/>
  </w:num>
  <w:num w:numId="10">
    <w:abstractNumId w:val="29"/>
  </w:num>
  <w:num w:numId="11">
    <w:abstractNumId w:val="17"/>
  </w:num>
  <w:num w:numId="12">
    <w:abstractNumId w:val="3"/>
  </w:num>
  <w:num w:numId="13">
    <w:abstractNumId w:val="32"/>
  </w:num>
  <w:num w:numId="14">
    <w:abstractNumId w:val="39"/>
  </w:num>
  <w:num w:numId="15">
    <w:abstractNumId w:val="44"/>
  </w:num>
  <w:num w:numId="16">
    <w:abstractNumId w:val="36"/>
  </w:num>
  <w:num w:numId="17">
    <w:abstractNumId w:val="35"/>
  </w:num>
  <w:num w:numId="18">
    <w:abstractNumId w:val="18"/>
  </w:num>
  <w:num w:numId="19">
    <w:abstractNumId w:val="0"/>
  </w:num>
  <w:num w:numId="20">
    <w:abstractNumId w:val="41"/>
  </w:num>
  <w:num w:numId="21">
    <w:abstractNumId w:val="10"/>
  </w:num>
  <w:num w:numId="22">
    <w:abstractNumId w:val="38"/>
  </w:num>
  <w:num w:numId="23">
    <w:abstractNumId w:val="31"/>
  </w:num>
  <w:num w:numId="24">
    <w:abstractNumId w:val="20"/>
  </w:num>
  <w:num w:numId="25">
    <w:abstractNumId w:val="34"/>
  </w:num>
  <w:num w:numId="26">
    <w:abstractNumId w:val="15"/>
  </w:num>
  <w:num w:numId="27">
    <w:abstractNumId w:val="27"/>
  </w:num>
  <w:num w:numId="28">
    <w:abstractNumId w:val="11"/>
  </w:num>
  <w:num w:numId="29">
    <w:abstractNumId w:val="45"/>
  </w:num>
  <w:num w:numId="30">
    <w:abstractNumId w:val="40"/>
  </w:num>
  <w:num w:numId="31">
    <w:abstractNumId w:val="14"/>
  </w:num>
  <w:num w:numId="32">
    <w:abstractNumId w:val="7"/>
  </w:num>
  <w:num w:numId="33">
    <w:abstractNumId w:val="4"/>
  </w:num>
  <w:num w:numId="34">
    <w:abstractNumId w:val="43"/>
  </w:num>
  <w:num w:numId="35">
    <w:abstractNumId w:val="24"/>
  </w:num>
  <w:num w:numId="36">
    <w:abstractNumId w:val="22"/>
  </w:num>
  <w:num w:numId="37">
    <w:abstractNumId w:val="30"/>
  </w:num>
  <w:num w:numId="38">
    <w:abstractNumId w:val="2"/>
  </w:num>
  <w:num w:numId="39">
    <w:abstractNumId w:val="42"/>
  </w:num>
  <w:num w:numId="40">
    <w:abstractNumId w:val="12"/>
  </w:num>
  <w:num w:numId="41">
    <w:abstractNumId w:val="23"/>
  </w:num>
  <w:num w:numId="42">
    <w:abstractNumId w:val="16"/>
  </w:num>
  <w:num w:numId="43">
    <w:abstractNumId w:val="1"/>
  </w:num>
  <w:num w:numId="44">
    <w:abstractNumId w:val="6"/>
  </w:num>
  <w:num w:numId="45">
    <w:abstractNumId w:val="2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19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2EA5"/>
    <w:rsid w:val="0007295B"/>
    <w:rsid w:val="00073053"/>
    <w:rsid w:val="00083C0C"/>
    <w:rsid w:val="000F661B"/>
    <w:rsid w:val="001479E5"/>
    <w:rsid w:val="001925FB"/>
    <w:rsid w:val="001C7F90"/>
    <w:rsid w:val="001D1904"/>
    <w:rsid w:val="001D6F2F"/>
    <w:rsid w:val="001E0AAD"/>
    <w:rsid w:val="001F7946"/>
    <w:rsid w:val="002D490B"/>
    <w:rsid w:val="002D7F87"/>
    <w:rsid w:val="002E5C70"/>
    <w:rsid w:val="0031574D"/>
    <w:rsid w:val="00344C29"/>
    <w:rsid w:val="00392EA5"/>
    <w:rsid w:val="003A6335"/>
    <w:rsid w:val="003A7977"/>
    <w:rsid w:val="003D170B"/>
    <w:rsid w:val="00406AAE"/>
    <w:rsid w:val="00432188"/>
    <w:rsid w:val="00443ACD"/>
    <w:rsid w:val="0046527F"/>
    <w:rsid w:val="004B3E19"/>
    <w:rsid w:val="004B4B05"/>
    <w:rsid w:val="00587578"/>
    <w:rsid w:val="005A68B7"/>
    <w:rsid w:val="005D3BE8"/>
    <w:rsid w:val="005F2196"/>
    <w:rsid w:val="00685B48"/>
    <w:rsid w:val="006C7F4F"/>
    <w:rsid w:val="0075274C"/>
    <w:rsid w:val="00783B4D"/>
    <w:rsid w:val="00851422"/>
    <w:rsid w:val="00862646"/>
    <w:rsid w:val="00883497"/>
    <w:rsid w:val="008C76B6"/>
    <w:rsid w:val="008D2BA9"/>
    <w:rsid w:val="009150EF"/>
    <w:rsid w:val="009169ED"/>
    <w:rsid w:val="00963BDB"/>
    <w:rsid w:val="00995F3B"/>
    <w:rsid w:val="009B0AF8"/>
    <w:rsid w:val="009E6530"/>
    <w:rsid w:val="00AA1F03"/>
    <w:rsid w:val="00B02A90"/>
    <w:rsid w:val="00B44E2E"/>
    <w:rsid w:val="00B7749E"/>
    <w:rsid w:val="00B9536E"/>
    <w:rsid w:val="00BA4AB7"/>
    <w:rsid w:val="00BE3FFD"/>
    <w:rsid w:val="00C05154"/>
    <w:rsid w:val="00C3661A"/>
    <w:rsid w:val="00CA0427"/>
    <w:rsid w:val="00CA5B61"/>
    <w:rsid w:val="00D374A5"/>
    <w:rsid w:val="00D671EB"/>
    <w:rsid w:val="00DE2738"/>
    <w:rsid w:val="00DE39F4"/>
    <w:rsid w:val="00DE7953"/>
    <w:rsid w:val="00E11212"/>
    <w:rsid w:val="00E516EC"/>
    <w:rsid w:val="00E521F7"/>
    <w:rsid w:val="00E62CD0"/>
    <w:rsid w:val="00E90A88"/>
    <w:rsid w:val="00EB438E"/>
    <w:rsid w:val="00F032CF"/>
    <w:rsid w:val="00F16C68"/>
    <w:rsid w:val="00F30047"/>
    <w:rsid w:val="00F41134"/>
    <w:rsid w:val="00F52934"/>
    <w:rsid w:val="00F90C34"/>
    <w:rsid w:val="00FE539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196"/>
    <o:shapelayout v:ext="edit">
      <o:idmap v:ext="edit" data="2"/>
    </o:shapelayout>
  </w:shapeDefaults>
  <w:decimalSymbol w:val=","/>
  <w:listSeparator w:val=";"/>
  <w14:docId w14:val="7ECAB17B"/>
  <w15:docId w15:val="{031DD26E-6D31-4C7D-AE90-428B3513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spacing w:before="57"/>
      <w:ind w:left="272"/>
      <w:outlineLvl w:val="0"/>
    </w:pPr>
    <w:rPr>
      <w:rFonts w:ascii="Arial" w:eastAsia="Arial" w:hAnsi="Arial" w:cs="Arial"/>
      <w:b/>
      <w:bCs/>
      <w:sz w:val="58"/>
      <w:szCs w:val="58"/>
    </w:rPr>
  </w:style>
  <w:style w:type="paragraph" w:styleId="2">
    <w:name w:val="heading 2"/>
    <w:basedOn w:val="a"/>
    <w:uiPriority w:val="9"/>
    <w:unhideWhenUsed/>
    <w:qFormat/>
    <w:pPr>
      <w:ind w:left="272"/>
      <w:outlineLvl w:val="1"/>
    </w:pPr>
    <w:rPr>
      <w:rFonts w:ascii="Arial" w:eastAsia="Arial" w:hAnsi="Arial" w:cs="Arial"/>
      <w:b/>
      <w:bCs/>
      <w:sz w:val="32"/>
      <w:szCs w:val="32"/>
    </w:rPr>
  </w:style>
  <w:style w:type="paragraph" w:styleId="3">
    <w:name w:val="heading 3"/>
    <w:basedOn w:val="a"/>
    <w:uiPriority w:val="9"/>
    <w:unhideWhenUsed/>
    <w:qFormat/>
    <w:pPr>
      <w:ind w:left="272"/>
      <w:outlineLvl w:val="2"/>
    </w:pPr>
    <w:rPr>
      <w:sz w:val="26"/>
      <w:szCs w:val="26"/>
    </w:rPr>
  </w:style>
  <w:style w:type="paragraph" w:styleId="4">
    <w:name w:val="heading 4"/>
    <w:basedOn w:val="a"/>
    <w:uiPriority w:val="9"/>
    <w:unhideWhenUsed/>
    <w:qFormat/>
    <w:pPr>
      <w:spacing w:before="122"/>
      <w:ind w:left="272"/>
      <w:outlineLvl w:val="3"/>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84"/>
      <w:ind w:left="556"/>
    </w:pPr>
    <w:rPr>
      <w:rFonts w:ascii="Arial" w:eastAsia="Arial" w:hAnsi="Arial" w:cs="Arial"/>
      <w:b/>
      <w:bCs/>
      <w:sz w:val="24"/>
      <w:szCs w:val="24"/>
    </w:rPr>
  </w:style>
  <w:style w:type="paragraph" w:styleId="20">
    <w:name w:val="toc 2"/>
    <w:basedOn w:val="a"/>
    <w:uiPriority w:val="1"/>
    <w:qFormat/>
    <w:pPr>
      <w:spacing w:before="84"/>
      <w:ind w:left="556"/>
    </w:pPr>
    <w:rPr>
      <w:sz w:val="24"/>
      <w:szCs w:val="24"/>
    </w:rPr>
  </w:style>
  <w:style w:type="paragraph" w:styleId="30">
    <w:name w:val="toc 3"/>
    <w:basedOn w:val="a"/>
    <w:uiPriority w:val="1"/>
    <w:qFormat/>
    <w:pPr>
      <w:spacing w:before="84"/>
      <w:ind w:left="839"/>
    </w:pPr>
    <w:rPr>
      <w:sz w:val="24"/>
      <w:szCs w:val="24"/>
    </w:rPr>
  </w:style>
  <w:style w:type="paragraph" w:styleId="a3">
    <w:name w:val="Body Text"/>
    <w:basedOn w:val="a"/>
    <w:uiPriority w:val="1"/>
    <w:qFormat/>
    <w:rPr>
      <w:sz w:val="24"/>
      <w:szCs w:val="24"/>
    </w:rPr>
  </w:style>
  <w:style w:type="paragraph" w:styleId="a4">
    <w:name w:val="Title"/>
    <w:basedOn w:val="a"/>
    <w:uiPriority w:val="10"/>
    <w:qFormat/>
    <w:pPr>
      <w:spacing w:before="61"/>
      <w:ind w:left="272"/>
    </w:pPr>
    <w:rPr>
      <w:rFonts w:ascii="Arial" w:eastAsia="Arial" w:hAnsi="Arial" w:cs="Arial"/>
      <w:b/>
      <w:bCs/>
      <w:sz w:val="96"/>
      <w:szCs w:val="96"/>
    </w:rPr>
  </w:style>
  <w:style w:type="paragraph" w:styleId="a5">
    <w:name w:val="List Paragraph"/>
    <w:basedOn w:val="a"/>
    <w:uiPriority w:val="34"/>
    <w:qFormat/>
    <w:pPr>
      <w:ind w:left="272"/>
      <w:jc w:val="both"/>
    </w:pPr>
  </w:style>
  <w:style w:type="paragraph" w:customStyle="1" w:styleId="TableParagraph">
    <w:name w:val="Table Paragraph"/>
    <w:basedOn w:val="a"/>
    <w:uiPriority w:val="1"/>
    <w:qFormat/>
    <w:pPr>
      <w:spacing w:before="57"/>
      <w:ind w:left="107"/>
    </w:pPr>
  </w:style>
  <w:style w:type="character" w:styleId="a6">
    <w:name w:val="Hyperlink"/>
    <w:basedOn w:val="a0"/>
    <w:uiPriority w:val="99"/>
    <w:semiHidden/>
    <w:unhideWhenUsed/>
    <w:rsid w:val="009B0A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937510">
      <w:bodyDiv w:val="1"/>
      <w:marLeft w:val="0"/>
      <w:marRight w:val="0"/>
      <w:marTop w:val="0"/>
      <w:marBottom w:val="0"/>
      <w:divBdr>
        <w:top w:val="none" w:sz="0" w:space="0" w:color="auto"/>
        <w:left w:val="none" w:sz="0" w:space="0" w:color="auto"/>
        <w:bottom w:val="none" w:sz="0" w:space="0" w:color="auto"/>
        <w:right w:val="none" w:sz="0" w:space="0" w:color="auto"/>
      </w:divBdr>
      <w:divsChild>
        <w:div w:id="500970169">
          <w:marLeft w:val="0"/>
          <w:marRight w:val="0"/>
          <w:marTop w:val="0"/>
          <w:marBottom w:val="0"/>
          <w:divBdr>
            <w:top w:val="none" w:sz="0" w:space="0" w:color="auto"/>
            <w:left w:val="none" w:sz="0" w:space="0" w:color="auto"/>
            <w:bottom w:val="none" w:sz="0" w:space="0" w:color="auto"/>
            <w:right w:val="none" w:sz="0" w:space="0" w:color="auto"/>
          </w:divBdr>
          <w:divsChild>
            <w:div w:id="1451705012">
              <w:marLeft w:val="0"/>
              <w:marRight w:val="0"/>
              <w:marTop w:val="60"/>
              <w:marBottom w:val="0"/>
              <w:divBdr>
                <w:top w:val="none" w:sz="0" w:space="0" w:color="auto"/>
                <w:left w:val="none" w:sz="0" w:space="0" w:color="auto"/>
                <w:bottom w:val="none" w:sz="0" w:space="0" w:color="auto"/>
                <w:right w:val="none" w:sz="0" w:space="0" w:color="auto"/>
              </w:divBdr>
            </w:div>
          </w:divsChild>
        </w:div>
        <w:div w:id="2092967353">
          <w:marLeft w:val="0"/>
          <w:marRight w:val="0"/>
          <w:marTop w:val="0"/>
          <w:marBottom w:val="0"/>
          <w:divBdr>
            <w:top w:val="none" w:sz="0" w:space="0" w:color="auto"/>
            <w:left w:val="none" w:sz="0" w:space="0" w:color="auto"/>
            <w:bottom w:val="none" w:sz="0" w:space="0" w:color="auto"/>
            <w:right w:val="none" w:sz="0" w:space="0" w:color="auto"/>
          </w:divBdr>
        </w:div>
        <w:div w:id="1789548731">
          <w:marLeft w:val="0"/>
          <w:marRight w:val="0"/>
          <w:marTop w:val="0"/>
          <w:marBottom w:val="0"/>
          <w:divBdr>
            <w:top w:val="none" w:sz="0" w:space="0" w:color="auto"/>
            <w:left w:val="none" w:sz="0" w:space="0" w:color="auto"/>
            <w:bottom w:val="none" w:sz="0" w:space="0" w:color="auto"/>
            <w:right w:val="none" w:sz="0" w:space="0" w:color="auto"/>
          </w:divBdr>
          <w:divsChild>
            <w:div w:id="991788894">
              <w:marLeft w:val="0"/>
              <w:marRight w:val="0"/>
              <w:marTop w:val="0"/>
              <w:marBottom w:val="0"/>
              <w:divBdr>
                <w:top w:val="none" w:sz="0" w:space="0" w:color="auto"/>
                <w:left w:val="none" w:sz="0" w:space="0" w:color="auto"/>
                <w:bottom w:val="none" w:sz="0" w:space="0" w:color="auto"/>
                <w:right w:val="none" w:sz="0" w:space="0" w:color="auto"/>
              </w:divBdr>
              <w:divsChild>
                <w:div w:id="631405148">
                  <w:marLeft w:val="0"/>
                  <w:marRight w:val="0"/>
                  <w:marTop w:val="0"/>
                  <w:marBottom w:val="0"/>
                  <w:divBdr>
                    <w:top w:val="none" w:sz="0" w:space="0" w:color="auto"/>
                    <w:left w:val="none" w:sz="0" w:space="0" w:color="auto"/>
                    <w:bottom w:val="none" w:sz="0" w:space="0" w:color="auto"/>
                    <w:right w:val="none" w:sz="0" w:space="0" w:color="auto"/>
                  </w:divBdr>
                  <w:divsChild>
                    <w:div w:id="11046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preparation-and-planning-for-emergencies-the-capabilities-programme" TargetMode="External"/><Relationship Id="rId18" Type="http://schemas.openxmlformats.org/officeDocument/2006/relationships/hyperlink" Target="http://http/wales.gov.uk/resilience/home" TargetMode="External"/><Relationship Id="rId26" Type="http://schemas.openxmlformats.org/officeDocument/2006/relationships/hyperlink" Target="https://www.resilience-extranet.gov.uk/AtlasApps/Pages/Collaborate/DocumentStore/DocumentStore.aspx?folder=113699" TargetMode="External"/><Relationship Id="rId39" Type="http://schemas.openxmlformats.org/officeDocument/2006/relationships/hyperlink" Target="http://www.england.nhs.uk/ourwork/gov/eprr/" TargetMode="External"/><Relationship Id="rId21" Type="http://schemas.openxmlformats.org/officeDocument/2006/relationships/image" Target="media/image1.png"/><Relationship Id="rId34" Type="http://schemas.openxmlformats.org/officeDocument/2006/relationships/hyperlink" Target="http://www.fsc.gov.uk/" TargetMode="External"/><Relationship Id="rId42" Type="http://schemas.openxmlformats.org/officeDocument/2006/relationships/footer" Target="footer6.xml"/><Relationship Id="rId47" Type="http://schemas.openxmlformats.org/officeDocument/2006/relationships/hyperlink" Target="https://www.gov.uk/government/publications/guidance-on-development-of-a-site-clearance-capability-in-england-and-wales" TargetMode="External"/><Relationship Id="rId50" Type="http://schemas.openxmlformats.org/officeDocument/2006/relationships/hyperlink" Target="https://www.gov.uk/government/publications/guidance-on-development-of-a-site-clearance-capability-in-england-and-wales-annex-a" TargetMode="External"/><Relationship Id="rId55" Type="http://schemas.openxmlformats.org/officeDocument/2006/relationships/hyperlink" Target="https://www.gov.uk/emergency-response-and-recovery"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www.cpni.gov.uk/" TargetMode="External"/><Relationship Id="rId11" Type="http://schemas.openxmlformats.org/officeDocument/2006/relationships/hyperlink" Target="http://www.legislation.gov.uk/ukpga/2004/36/contents" TargetMode="External"/><Relationship Id="rId24" Type="http://schemas.openxmlformats.org/officeDocument/2006/relationships/hyperlink" Target="https://www.resilience-extranet.gse.gov.uk/AtlasApps/Pages/Collaborate/DocumentStore/DocumentStore.aspx?folder=113699" TargetMode="External"/><Relationship Id="rId32" Type="http://schemas.openxmlformats.org/officeDocument/2006/relationships/hyperlink" Target="http://www.gov.uk/government/publications/security-policy-framework" TargetMode="External"/><Relationship Id="rId37" Type="http://schemas.openxmlformats.org/officeDocument/2006/relationships/hyperlink" Target="http://www.hse.gov.uk/" TargetMode="External"/><Relationship Id="rId40" Type="http://schemas.openxmlformats.org/officeDocument/2006/relationships/hyperlink" Target="https://www.gov.uk/government/publications/local-resilience-forums-telecommunications-sub-groups" TargetMode="External"/><Relationship Id="rId45" Type="http://schemas.openxmlformats.org/officeDocument/2006/relationships/hyperlink" Target="https://www.gov.uk/government/publications/the-national-flood-emergency-framework-for-england" TargetMode="External"/><Relationship Id="rId53" Type="http://schemas.openxmlformats.org/officeDocument/2006/relationships/hyperlink" Target="https://www.gov.uk/government/publications/local-resilience-forums-telecommunications-sub-groups" TargetMode="External"/><Relationship Id="rId58" Type="http://schemas.openxmlformats.org/officeDocument/2006/relationships/hyperlink" Target="https://www.gov.uk/national-recovery-guidance-common-issue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ofmdfmni.gov.uk/emergencies" TargetMode="External"/><Relationship Id="rId14" Type="http://schemas.openxmlformats.org/officeDocument/2006/relationships/hyperlink" Target="https://www.gov.uk/emergency-response-and-recovery" TargetMode="External"/><Relationship Id="rId22" Type="http://schemas.openxmlformats.org/officeDocument/2006/relationships/footer" Target="footer3.xml"/><Relationship Id="rId27" Type="http://schemas.openxmlformats.org/officeDocument/2006/relationships/hyperlink" Target="https://www.gov.uk/government/publications/the-central-government-s-concept-of-operations" TargetMode="External"/><Relationship Id="rId30" Type="http://schemas.openxmlformats.org/officeDocument/2006/relationships/hyperlink" Target="http://www.cpni.gov.uk/advice" TargetMode="External"/><Relationship Id="rId35" Type="http://schemas.openxmlformats.org/officeDocument/2006/relationships/hyperlink" Target="https://www.gov.uk/government/policies/maintaining-uk-energy-security--2" TargetMode="External"/><Relationship Id="rId43" Type="http://schemas.openxmlformats.org/officeDocument/2006/relationships/hyperlink" Target="https://www.gov.uk/government/publications/developing-a-multi-agency-flood-plan-mafp-guidance-for-local-resilience-forums-and-emergency-planners" TargetMode="External"/><Relationship Id="rId48" Type="http://schemas.openxmlformats.org/officeDocument/2006/relationships/hyperlink" Target="https://www.gov.uk/government/publications/guidance-on-development-of-a-site-clearance-capability-in-england-and-wales" TargetMode="External"/><Relationship Id="rId56" Type="http://schemas.openxmlformats.org/officeDocument/2006/relationships/image" Target="media/image6.png"/><Relationship Id="rId8" Type="http://schemas.openxmlformats.org/officeDocument/2006/relationships/footer" Target="footer1.xml"/><Relationship Id="rId51" Type="http://schemas.openxmlformats.org/officeDocument/2006/relationships/hyperlink" Target="https://www.gov.uk/government/publications/humanitarian-assistance-in-emergencies" TargetMode="External"/><Relationship Id="rId3" Type="http://schemas.openxmlformats.org/officeDocument/2006/relationships/settings" Target="settings.xml"/><Relationship Id="rId12" Type="http://schemas.openxmlformats.org/officeDocument/2006/relationships/hyperlink" Target="http://www.legislation.gov.uk/uksi/2005/2042/contents/made" TargetMode="External"/><Relationship Id="rId17" Type="http://schemas.openxmlformats.org/officeDocument/2006/relationships/hyperlink" Target="http://www.scotland.gov.uk/topics/justice/public-safety/ready-scotland" TargetMode="External"/><Relationship Id="rId25" Type="http://schemas.openxmlformats.org/officeDocument/2006/relationships/hyperlink" Target="https://www.resilience-extranet.gov.uk/AtlasApps/Pages/Collaborate/DocumentStore/DocumentStore.aspx?folder=113699" TargetMode="External"/><Relationship Id="rId33" Type="http://schemas.openxmlformats.org/officeDocument/2006/relationships/footer" Target="footer5.xml"/><Relationship Id="rId38" Type="http://schemas.openxmlformats.org/officeDocument/2006/relationships/hyperlink" Target="http://www.ofgem.gov.uk/Pages/OfgemHome.aspx" TargetMode="External"/><Relationship Id="rId46" Type="http://schemas.openxmlformats.org/officeDocument/2006/relationships/hyperlink" Target="https://www.gov.uk/government/publications/reservoir-off-site-plans-documents" TargetMode="External"/><Relationship Id="rId59" Type="http://schemas.openxmlformats.org/officeDocument/2006/relationships/hyperlink" Target="mailto:CCAct@cabinet-office.x.gsi.gov.uk" TargetMode="External"/><Relationship Id="rId20" Type="http://schemas.openxmlformats.org/officeDocument/2006/relationships/image" Target="media/image5.png"/><Relationship Id="rId41" Type="http://schemas.openxmlformats.org/officeDocument/2006/relationships/hyperlink" Target="https://www.gov.uk/government/publications/local-resilience-forums-telecommunications-sub-groups" TargetMode="External"/><Relationship Id="rId54" Type="http://schemas.openxmlformats.org/officeDocument/2006/relationships/hyperlink" Target="https://www.gov.uk/emergency-response-and-recove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gov.uk/government/publications/the-central-government-s-concept-of-operations" TargetMode="External"/><Relationship Id="rId28" Type="http://schemas.openxmlformats.org/officeDocument/2006/relationships/footer" Target="footer4.xml"/><Relationship Id="rId36" Type="http://schemas.openxmlformats.org/officeDocument/2006/relationships/hyperlink" Target="http://www.nationalgrid.com/UK" TargetMode="External"/><Relationship Id="rId49" Type="http://schemas.openxmlformats.org/officeDocument/2006/relationships/hyperlink" Target="https://www.gov.uk/government/publications/guidance-on-development-of-a-site-clearance-capability-in-england-and-wales-annex-a" TargetMode="External"/><Relationship Id="rId57" Type="http://schemas.openxmlformats.org/officeDocument/2006/relationships/image" Target="media/image7.png"/><Relationship Id="rId10" Type="http://schemas.openxmlformats.org/officeDocument/2006/relationships/hyperlink" Target="https://www.gov.uk/government/publications/the-role-of-local-resilience-forums-a-reference-document" TargetMode="External"/><Relationship Id="rId31" Type="http://schemas.openxmlformats.org/officeDocument/2006/relationships/hyperlink" Target="http://www.gov.uk/government/publications/security-policy-framework" TargetMode="External"/><Relationship Id="rId44" Type="http://schemas.openxmlformats.org/officeDocument/2006/relationships/hyperlink" Target="https://www.gov.uk/government/publications/developing-a-multi-agency-flood-plan-mafp-guidance-for-local-resilience-forums-and-emergency-planners" TargetMode="External"/><Relationship Id="rId52" Type="http://schemas.openxmlformats.org/officeDocument/2006/relationships/hyperlink" Target="https://www.gov.uk/national-recovery-guidanc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role-of-local-resilience-forums-a-reference-documen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4681</TotalTime>
  <Pages>50</Pages>
  <Words>20008</Words>
  <Characters>114051</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 yevhen</cp:lastModifiedBy>
  <cp:revision>14</cp:revision>
  <dcterms:created xsi:type="dcterms:W3CDTF">2023-09-15T07:33:00Z</dcterms:created>
  <dcterms:modified xsi:type="dcterms:W3CDTF">2023-10-23T14:25:00Z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2013-07-26T00:00:00Z</vt:filetime>
  </property>
  <property fmtid="{D5CDD505-2E9C-101B-9397-08002B2CF9AE}" pid="3" name="LastSaved">
    <vt:filetime>2023-09-15T00:00:00Z</vt:filetime>
  </property>
</Properties>
</file>