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FD7" w:rsidRPr="00155AFE" w:rsidRDefault="00113FD7" w:rsidP="00D909E6">
      <w:pPr>
        <w:spacing w:before="300"/>
        <w:jc w:val="center"/>
        <w:rPr>
          <w:lang w:bidi="te-IN"/>
        </w:rPr>
      </w:pPr>
    </w:p>
    <w:p w:rsidR="00D909E6" w:rsidRPr="00155AFE" w:rsidRDefault="00D909E6" w:rsidP="00246FAC">
      <w:pPr>
        <w:jc w:val="center"/>
        <w:rPr>
          <w:lang w:bidi="te-IN"/>
        </w:rPr>
      </w:pPr>
      <w:r w:rsidRPr="00155AFE">
        <w:rPr>
          <w:noProof/>
          <w:lang w:eastAsia="uk-UA" w:bidi="ar-SA"/>
        </w:rPr>
        <w:drawing>
          <wp:inline distT="0" distB="0" distL="0" distR="0">
            <wp:extent cx="631190" cy="888365"/>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631190" cy="888365"/>
                    </a:xfrm>
                    <a:prstGeom prst="rect">
                      <a:avLst/>
                    </a:prstGeom>
                    <a:noFill/>
                    <a:ln w="9525">
                      <a:noFill/>
                      <a:miter lim="800000"/>
                      <a:headEnd/>
                      <a:tailEnd/>
                    </a:ln>
                  </pic:spPr>
                </pic:pic>
              </a:graphicData>
            </a:graphic>
          </wp:inline>
        </w:drawing>
      </w:r>
    </w:p>
    <w:p w:rsidR="00113FD7" w:rsidRPr="00155AFE" w:rsidRDefault="00113FD7" w:rsidP="005E0596">
      <w:pPr>
        <w:pBdr>
          <w:bottom w:val="double" w:sz="4" w:space="1" w:color="auto"/>
        </w:pBdr>
        <w:spacing w:before="720"/>
        <w:jc w:val="center"/>
        <w:rPr>
          <w:rFonts w:cs="Times New Roman"/>
          <w:b/>
          <w:bCs/>
          <w:color w:val="000000"/>
          <w:szCs w:val="24"/>
        </w:rPr>
      </w:pPr>
      <w:r w:rsidRPr="00155AFE">
        <w:rPr>
          <w:rFonts w:cs="Times New Roman"/>
          <w:b/>
          <w:bCs/>
          <w:color w:val="000000"/>
          <w:szCs w:val="24"/>
        </w:rPr>
        <w:t>НОРМАТИВНИЙ ДОКУМЕНТ</w:t>
      </w:r>
    </w:p>
    <w:p w:rsidR="00113FD7" w:rsidRPr="00155AFE" w:rsidRDefault="00113FD7" w:rsidP="005E0596">
      <w:pPr>
        <w:pBdr>
          <w:bottom w:val="double" w:sz="4" w:space="1" w:color="auto"/>
        </w:pBdr>
        <w:jc w:val="center"/>
        <w:rPr>
          <w:rFonts w:cs="Times New Roman"/>
          <w:b/>
          <w:bCs/>
          <w:color w:val="000000"/>
          <w:szCs w:val="24"/>
        </w:rPr>
      </w:pPr>
      <w:r w:rsidRPr="00155AFE">
        <w:rPr>
          <w:rFonts w:cs="Times New Roman"/>
          <w:b/>
          <w:bCs/>
          <w:color w:val="000000"/>
          <w:szCs w:val="24"/>
        </w:rPr>
        <w:t xml:space="preserve">СИСТЕМИ ТЕХНІЧНОГО ЗАХИСТУ ІНФОРМАЦІЇ </w:t>
      </w:r>
    </w:p>
    <w:p w:rsidR="00113FD7" w:rsidRPr="00155AFE" w:rsidRDefault="00FB5FD1" w:rsidP="00FA3835">
      <w:pPr>
        <w:spacing w:before="1080"/>
        <w:jc w:val="center"/>
        <w:rPr>
          <w:b/>
          <w:bCs/>
          <w:sz w:val="36"/>
          <w:szCs w:val="36"/>
        </w:rPr>
      </w:pPr>
      <w:r w:rsidRPr="00155AFE">
        <w:rPr>
          <w:b/>
          <w:bCs/>
          <w:sz w:val="36"/>
          <w:szCs w:val="36"/>
        </w:rPr>
        <w:t xml:space="preserve">Порядок </w:t>
      </w:r>
      <w:r w:rsidR="00040C21" w:rsidRPr="00155AFE">
        <w:rPr>
          <w:b/>
          <w:bCs/>
          <w:sz w:val="36"/>
          <w:szCs w:val="36"/>
        </w:rPr>
        <w:t>авторизації</w:t>
      </w:r>
      <w:r w:rsidR="000F731A" w:rsidRPr="00155AFE">
        <w:rPr>
          <w:b/>
          <w:bCs/>
          <w:sz w:val="36"/>
          <w:szCs w:val="36"/>
        </w:rPr>
        <w:t xml:space="preserve"> безпеки</w:t>
      </w:r>
      <w:r w:rsidR="00296657" w:rsidRPr="00155AFE">
        <w:rPr>
          <w:b/>
          <w:bCs/>
          <w:sz w:val="36"/>
          <w:szCs w:val="36"/>
        </w:rPr>
        <w:t xml:space="preserve"> </w:t>
      </w:r>
      <w:r w:rsidR="005D467C" w:rsidRPr="00155AFE">
        <w:rPr>
          <w:b/>
          <w:bCs/>
          <w:sz w:val="36"/>
          <w:szCs w:val="36"/>
        </w:rPr>
        <w:t>інформаційних систем</w:t>
      </w:r>
    </w:p>
    <w:p w:rsidR="00082E90" w:rsidRPr="00155AFE" w:rsidRDefault="00082E90" w:rsidP="000A2A4D">
      <w:pPr>
        <w:jc w:val="center"/>
        <w:rPr>
          <w:sz w:val="36"/>
          <w:szCs w:val="36"/>
        </w:rPr>
      </w:pPr>
    </w:p>
    <w:p w:rsidR="00113FD7" w:rsidRPr="00155AFE" w:rsidRDefault="001A206F" w:rsidP="000A2A4D">
      <w:pPr>
        <w:jc w:val="center"/>
        <w:rPr>
          <w:b/>
          <w:sz w:val="28"/>
          <w:szCs w:val="28"/>
        </w:rPr>
      </w:pPr>
      <w:r w:rsidRPr="00155AFE">
        <w:rPr>
          <w:b/>
          <w:sz w:val="28"/>
          <w:szCs w:val="28"/>
        </w:rPr>
        <w:t xml:space="preserve">НД ТЗІ </w:t>
      </w:r>
      <w:r w:rsidR="00A26DB0" w:rsidRPr="00155AFE">
        <w:rPr>
          <w:b/>
          <w:sz w:val="28"/>
          <w:szCs w:val="28"/>
        </w:rPr>
        <w:t>2</w:t>
      </w:r>
      <w:r w:rsidR="00113FD7" w:rsidRPr="00155AFE">
        <w:rPr>
          <w:b/>
          <w:sz w:val="28"/>
          <w:szCs w:val="28"/>
        </w:rPr>
        <w:t>.6-00</w:t>
      </w:r>
      <w:r w:rsidR="00D176C8" w:rsidRPr="00155AFE">
        <w:rPr>
          <w:b/>
          <w:sz w:val="28"/>
          <w:szCs w:val="28"/>
        </w:rPr>
        <w:t>4</w:t>
      </w:r>
      <w:r w:rsidR="00113FD7" w:rsidRPr="00155AFE">
        <w:rPr>
          <w:b/>
          <w:sz w:val="28"/>
          <w:szCs w:val="28"/>
        </w:rPr>
        <w:t>-</w:t>
      </w:r>
      <w:r w:rsidR="005D467C" w:rsidRPr="00155AFE">
        <w:rPr>
          <w:b/>
          <w:sz w:val="28"/>
          <w:szCs w:val="28"/>
        </w:rPr>
        <w:t>21</w:t>
      </w:r>
    </w:p>
    <w:p w:rsidR="00082E90" w:rsidRPr="00155AFE" w:rsidRDefault="00082E90" w:rsidP="00246FAC">
      <w:pPr>
        <w:ind w:firstLine="567"/>
      </w:pPr>
    </w:p>
    <w:p w:rsidR="00082E90" w:rsidRPr="00155AFE" w:rsidRDefault="00082E90" w:rsidP="00246FAC">
      <w:pPr>
        <w:ind w:firstLine="567"/>
      </w:pPr>
    </w:p>
    <w:p w:rsidR="00CF1661" w:rsidRPr="00155AFE" w:rsidRDefault="00CF1661" w:rsidP="00246FAC">
      <w:pPr>
        <w:ind w:firstLine="567"/>
      </w:pPr>
    </w:p>
    <w:p w:rsidR="00082E90" w:rsidRPr="00155AFE" w:rsidRDefault="00082E90" w:rsidP="00246FAC">
      <w:pPr>
        <w:ind w:firstLine="567"/>
      </w:pPr>
    </w:p>
    <w:p w:rsidR="00082E90" w:rsidRPr="00155AFE" w:rsidRDefault="00082E90" w:rsidP="00246FAC">
      <w:pPr>
        <w:ind w:firstLine="567"/>
      </w:pPr>
    </w:p>
    <w:p w:rsidR="00082E90" w:rsidRPr="00155AFE" w:rsidRDefault="00082E90" w:rsidP="00246FAC">
      <w:pPr>
        <w:ind w:firstLine="567"/>
      </w:pPr>
    </w:p>
    <w:p w:rsidR="00082E90" w:rsidRPr="00155AFE" w:rsidRDefault="00082E90" w:rsidP="00246FAC">
      <w:pPr>
        <w:ind w:firstLine="567"/>
      </w:pPr>
    </w:p>
    <w:p w:rsidR="00082E90" w:rsidRPr="00155AFE" w:rsidRDefault="00082E90" w:rsidP="00246FAC">
      <w:pPr>
        <w:ind w:firstLine="567"/>
      </w:pPr>
    </w:p>
    <w:p w:rsidR="00C75CFB" w:rsidRPr="00155AFE" w:rsidRDefault="00C75CFB" w:rsidP="00246FAC">
      <w:pPr>
        <w:ind w:firstLine="567"/>
      </w:pPr>
    </w:p>
    <w:p w:rsidR="00FB5FD1" w:rsidRPr="00155AFE" w:rsidRDefault="00FB5FD1" w:rsidP="00246FAC">
      <w:pPr>
        <w:ind w:firstLine="567"/>
      </w:pPr>
    </w:p>
    <w:p w:rsidR="00FB5FD1" w:rsidRPr="00155AFE" w:rsidRDefault="00FB5FD1" w:rsidP="00246FAC">
      <w:pPr>
        <w:ind w:firstLine="567"/>
      </w:pPr>
    </w:p>
    <w:p w:rsidR="00082E90" w:rsidRPr="00155AFE" w:rsidRDefault="00082E90" w:rsidP="00246FAC">
      <w:pPr>
        <w:ind w:firstLine="567"/>
      </w:pPr>
    </w:p>
    <w:p w:rsidR="00113FD7" w:rsidRPr="00155AFE" w:rsidRDefault="00113FD7" w:rsidP="00246FAC">
      <w:pPr>
        <w:ind w:firstLine="567"/>
      </w:pPr>
    </w:p>
    <w:p w:rsidR="00113FD7" w:rsidRPr="00155AFE" w:rsidRDefault="00113FD7" w:rsidP="00246FAC">
      <w:pPr>
        <w:ind w:firstLine="567"/>
      </w:pPr>
    </w:p>
    <w:p w:rsidR="00FA3835" w:rsidRPr="00155AFE" w:rsidRDefault="00FA3835" w:rsidP="00246FAC">
      <w:pPr>
        <w:ind w:firstLine="567"/>
      </w:pPr>
    </w:p>
    <w:p w:rsidR="00FA3835" w:rsidRPr="00155AFE" w:rsidRDefault="00FA3835" w:rsidP="00246FAC">
      <w:pPr>
        <w:ind w:firstLine="567"/>
      </w:pPr>
    </w:p>
    <w:p w:rsidR="00FA3835" w:rsidRPr="00155AFE" w:rsidRDefault="00FA3835" w:rsidP="00246FAC">
      <w:pPr>
        <w:ind w:firstLine="567"/>
      </w:pPr>
    </w:p>
    <w:p w:rsidR="00160777" w:rsidRPr="00155AFE" w:rsidRDefault="00160777" w:rsidP="00246FAC">
      <w:pPr>
        <w:ind w:firstLine="567"/>
      </w:pPr>
    </w:p>
    <w:p w:rsidR="00FA3835" w:rsidRPr="00155AFE" w:rsidRDefault="00FA3835" w:rsidP="00246FAC">
      <w:pPr>
        <w:ind w:firstLine="567"/>
      </w:pPr>
    </w:p>
    <w:p w:rsidR="00FA3835" w:rsidRPr="00155AFE" w:rsidRDefault="00FA3835" w:rsidP="00246FAC">
      <w:pPr>
        <w:ind w:firstLine="567"/>
      </w:pPr>
    </w:p>
    <w:p w:rsidR="00D909E6" w:rsidRPr="00155AFE" w:rsidRDefault="00D909E6" w:rsidP="00246FAC">
      <w:pPr>
        <w:ind w:firstLine="567"/>
      </w:pPr>
    </w:p>
    <w:p w:rsidR="00D909E6" w:rsidRPr="00155AFE" w:rsidRDefault="00D909E6" w:rsidP="00246FAC">
      <w:pPr>
        <w:ind w:firstLine="567"/>
      </w:pPr>
    </w:p>
    <w:p w:rsidR="00D909E6" w:rsidRPr="00155AFE" w:rsidRDefault="00D909E6" w:rsidP="00246FAC">
      <w:pPr>
        <w:ind w:firstLine="567"/>
      </w:pPr>
    </w:p>
    <w:p w:rsidR="00FA3835" w:rsidRPr="00155AFE" w:rsidRDefault="00FA3835" w:rsidP="00246FAC">
      <w:pPr>
        <w:ind w:firstLine="567"/>
      </w:pPr>
    </w:p>
    <w:p w:rsidR="00FA3835" w:rsidRPr="00155AFE" w:rsidRDefault="00FA3835" w:rsidP="00246FAC">
      <w:pPr>
        <w:ind w:firstLine="567"/>
      </w:pPr>
    </w:p>
    <w:p w:rsidR="00FA3835" w:rsidRPr="00155AFE" w:rsidRDefault="00FA3835" w:rsidP="00246FAC">
      <w:pPr>
        <w:ind w:firstLine="567"/>
      </w:pPr>
    </w:p>
    <w:p w:rsidR="00113FD7" w:rsidRPr="00155AFE" w:rsidRDefault="00113FD7" w:rsidP="00246FAC">
      <w:pPr>
        <w:ind w:firstLine="567"/>
      </w:pPr>
    </w:p>
    <w:p w:rsidR="00113FD7" w:rsidRPr="00155AFE" w:rsidRDefault="007B5591" w:rsidP="000A2A4D">
      <w:pPr>
        <w:jc w:val="center"/>
      </w:pPr>
      <w:r w:rsidRPr="00155AFE">
        <w:t>Адміністрація Державної служби спеціального зв'язку та захисту інформації України</w:t>
      </w:r>
    </w:p>
    <w:p w:rsidR="00113FD7" w:rsidRPr="00155AFE" w:rsidRDefault="00113FD7" w:rsidP="000A2A4D">
      <w:pPr>
        <w:jc w:val="center"/>
      </w:pPr>
    </w:p>
    <w:p w:rsidR="00113FD7" w:rsidRPr="00155AFE" w:rsidRDefault="00113FD7" w:rsidP="00D909E6">
      <w:pPr>
        <w:spacing w:after="300"/>
        <w:jc w:val="center"/>
        <w:sectPr w:rsidR="00113FD7" w:rsidRPr="00155AFE" w:rsidSect="00D909E6">
          <w:footerReference w:type="even" r:id="rId9"/>
          <w:footerReference w:type="default" r:id="rId10"/>
          <w:footerReference w:type="first" r:id="rId11"/>
          <w:pgSz w:w="11907" w:h="16840" w:code="9"/>
          <w:pgMar w:top="1134" w:right="851" w:bottom="1134" w:left="1418" w:header="1134" w:footer="1134" w:gutter="0"/>
          <w:pgNumType w:fmt="upperRoman" w:start="1"/>
          <w:cols w:space="709"/>
          <w:docGrid w:linePitch="326"/>
        </w:sectPr>
      </w:pPr>
      <w:r w:rsidRPr="00155AFE">
        <w:t>Київ 20</w:t>
      </w:r>
      <w:r w:rsidR="00C75CFB" w:rsidRPr="00155AFE">
        <w:t>2</w:t>
      </w:r>
      <w:r w:rsidR="00FB5FD1" w:rsidRPr="00155AFE">
        <w:t>1</w:t>
      </w:r>
    </w:p>
    <w:p w:rsidR="00E66271" w:rsidRPr="00155AFE" w:rsidRDefault="00E66271" w:rsidP="005E0596">
      <w:pPr>
        <w:pBdr>
          <w:bottom w:val="double" w:sz="4" w:space="1" w:color="auto"/>
        </w:pBdr>
        <w:spacing w:before="400"/>
        <w:jc w:val="center"/>
        <w:rPr>
          <w:rFonts w:cs="Times New Roman"/>
          <w:b/>
          <w:bCs/>
          <w:color w:val="000000"/>
          <w:szCs w:val="24"/>
        </w:rPr>
      </w:pPr>
      <w:r w:rsidRPr="00155AFE">
        <w:rPr>
          <w:rFonts w:cs="Times New Roman"/>
          <w:b/>
          <w:bCs/>
          <w:color w:val="000000"/>
          <w:szCs w:val="24"/>
        </w:rPr>
        <w:lastRenderedPageBreak/>
        <w:t>НОРМАТИВНИЙ ДОКУМЕНТ</w:t>
      </w:r>
    </w:p>
    <w:p w:rsidR="00E66271" w:rsidRPr="00155AFE" w:rsidRDefault="00E66271" w:rsidP="005E0596">
      <w:pPr>
        <w:pBdr>
          <w:bottom w:val="double" w:sz="4" w:space="1" w:color="auto"/>
        </w:pBdr>
        <w:jc w:val="center"/>
        <w:rPr>
          <w:rFonts w:cs="Times New Roman"/>
          <w:b/>
          <w:bCs/>
          <w:color w:val="000000"/>
          <w:szCs w:val="24"/>
        </w:rPr>
      </w:pPr>
      <w:r w:rsidRPr="00155AFE">
        <w:rPr>
          <w:rFonts w:cs="Times New Roman"/>
          <w:b/>
          <w:bCs/>
          <w:color w:val="000000"/>
          <w:szCs w:val="24"/>
        </w:rPr>
        <w:t xml:space="preserve">СИСТЕМИ ТЕХНІЧНОГО ЗАХИСТУ ІНФОРМАЦІЇ </w:t>
      </w:r>
    </w:p>
    <w:p w:rsidR="001D4F44" w:rsidRPr="00155AFE" w:rsidRDefault="001D4F44" w:rsidP="00D909E6">
      <w:pPr>
        <w:spacing w:before="480"/>
        <w:ind w:firstLine="567"/>
      </w:pPr>
    </w:p>
    <w:tbl>
      <w:tblPr>
        <w:tblW w:w="0" w:type="auto"/>
        <w:tblInd w:w="108" w:type="dxa"/>
        <w:tblLayout w:type="fixed"/>
        <w:tblLook w:val="0000" w:firstRow="0" w:lastRow="0" w:firstColumn="0" w:lastColumn="0" w:noHBand="0" w:noVBand="0"/>
      </w:tblPr>
      <w:tblGrid>
        <w:gridCol w:w="4536"/>
        <w:gridCol w:w="5103"/>
      </w:tblGrid>
      <w:tr w:rsidR="005A72A4" w:rsidRPr="00155AFE" w:rsidTr="00D909E6">
        <w:tc>
          <w:tcPr>
            <w:tcW w:w="4536" w:type="dxa"/>
          </w:tcPr>
          <w:p w:rsidR="00E66271" w:rsidRPr="00155AFE" w:rsidRDefault="00E66271" w:rsidP="00246FAC"/>
        </w:tc>
        <w:tc>
          <w:tcPr>
            <w:tcW w:w="5103" w:type="dxa"/>
          </w:tcPr>
          <w:p w:rsidR="00E66271" w:rsidRPr="00155AFE" w:rsidRDefault="007B4647" w:rsidP="00D909E6">
            <w:pPr>
              <w:jc w:val="left"/>
              <w:rPr>
                <w:rFonts w:cs="Times New Roman"/>
                <w:sz w:val="28"/>
                <w:szCs w:val="28"/>
              </w:rPr>
            </w:pPr>
            <w:r w:rsidRPr="00155AFE">
              <w:rPr>
                <w:rFonts w:cs="Times New Roman"/>
                <w:sz w:val="28"/>
                <w:szCs w:val="28"/>
              </w:rPr>
              <w:t xml:space="preserve">                    </w:t>
            </w:r>
            <w:r w:rsidR="00E66271" w:rsidRPr="00155AFE">
              <w:rPr>
                <w:rFonts w:cs="Times New Roman"/>
                <w:sz w:val="28"/>
                <w:szCs w:val="28"/>
              </w:rPr>
              <w:t>Затверджено</w:t>
            </w:r>
          </w:p>
          <w:p w:rsidR="005E0596" w:rsidRPr="00155AFE" w:rsidRDefault="007B4647" w:rsidP="00D909E6">
            <w:pPr>
              <w:ind w:firstLine="34"/>
              <w:jc w:val="left"/>
              <w:rPr>
                <w:rFonts w:cs="Times New Roman"/>
                <w:sz w:val="28"/>
                <w:szCs w:val="28"/>
              </w:rPr>
            </w:pPr>
            <w:r w:rsidRPr="00155AFE">
              <w:rPr>
                <w:rFonts w:cs="Times New Roman"/>
                <w:sz w:val="28"/>
                <w:szCs w:val="28"/>
              </w:rPr>
              <w:t>Н</w:t>
            </w:r>
            <w:r w:rsidR="00E66271" w:rsidRPr="00155AFE">
              <w:rPr>
                <w:rFonts w:cs="Times New Roman"/>
                <w:sz w:val="28"/>
                <w:szCs w:val="28"/>
              </w:rPr>
              <w:t>аказ</w:t>
            </w:r>
            <w:r w:rsidRPr="00155AFE">
              <w:rPr>
                <w:rFonts w:cs="Times New Roman"/>
                <w:sz w:val="28"/>
                <w:szCs w:val="28"/>
              </w:rPr>
              <w:t xml:space="preserve"> Адміністрації </w:t>
            </w:r>
            <w:r w:rsidR="00E66271" w:rsidRPr="00155AFE">
              <w:rPr>
                <w:rFonts w:cs="Times New Roman"/>
                <w:sz w:val="28"/>
                <w:szCs w:val="28"/>
              </w:rPr>
              <w:t xml:space="preserve">Державної </w:t>
            </w:r>
          </w:p>
          <w:p w:rsidR="005E0596" w:rsidRPr="00155AFE" w:rsidRDefault="00E66271" w:rsidP="00D909E6">
            <w:pPr>
              <w:ind w:firstLine="34"/>
              <w:jc w:val="left"/>
              <w:rPr>
                <w:rFonts w:cs="Times New Roman"/>
                <w:sz w:val="28"/>
                <w:szCs w:val="28"/>
              </w:rPr>
            </w:pPr>
            <w:r w:rsidRPr="00155AFE">
              <w:rPr>
                <w:rFonts w:cs="Times New Roman"/>
                <w:sz w:val="28"/>
                <w:szCs w:val="28"/>
              </w:rPr>
              <w:t xml:space="preserve">служби спеціального зв’язку та </w:t>
            </w:r>
          </w:p>
          <w:p w:rsidR="00E66271" w:rsidRPr="00155AFE" w:rsidRDefault="00E66271" w:rsidP="00D909E6">
            <w:pPr>
              <w:ind w:firstLine="34"/>
              <w:jc w:val="left"/>
              <w:rPr>
                <w:rFonts w:cs="Times New Roman"/>
                <w:sz w:val="28"/>
                <w:szCs w:val="28"/>
              </w:rPr>
            </w:pPr>
            <w:r w:rsidRPr="00155AFE">
              <w:rPr>
                <w:rFonts w:cs="Times New Roman"/>
                <w:sz w:val="28"/>
                <w:szCs w:val="28"/>
              </w:rPr>
              <w:t xml:space="preserve">захисту інформації України </w:t>
            </w:r>
          </w:p>
          <w:p w:rsidR="00E66271" w:rsidRPr="00155AFE" w:rsidRDefault="00E66271" w:rsidP="00D909E6">
            <w:pPr>
              <w:jc w:val="left"/>
              <w:rPr>
                <w:sz w:val="28"/>
                <w:szCs w:val="28"/>
              </w:rPr>
            </w:pPr>
            <w:r w:rsidRPr="00155AFE">
              <w:rPr>
                <w:rFonts w:cs="Times New Roman"/>
                <w:sz w:val="28"/>
                <w:szCs w:val="28"/>
              </w:rPr>
              <w:t>від "     "               20     р.  №</w:t>
            </w:r>
            <w:r w:rsidRPr="00155AFE">
              <w:rPr>
                <w:sz w:val="28"/>
                <w:szCs w:val="28"/>
              </w:rPr>
              <w:t xml:space="preserve">       </w:t>
            </w:r>
          </w:p>
        </w:tc>
      </w:tr>
    </w:tbl>
    <w:p w:rsidR="006D2814" w:rsidRPr="00155AFE" w:rsidRDefault="00FB5FD1" w:rsidP="008008E4">
      <w:pPr>
        <w:spacing w:before="1080"/>
        <w:jc w:val="center"/>
        <w:rPr>
          <w:b/>
          <w:bCs/>
          <w:sz w:val="36"/>
          <w:szCs w:val="36"/>
        </w:rPr>
      </w:pPr>
      <w:r w:rsidRPr="00155AFE">
        <w:rPr>
          <w:b/>
          <w:bCs/>
          <w:sz w:val="36"/>
          <w:szCs w:val="36"/>
        </w:rPr>
        <w:t xml:space="preserve">Порядок </w:t>
      </w:r>
      <w:r w:rsidR="00040C21" w:rsidRPr="00155AFE">
        <w:rPr>
          <w:b/>
          <w:bCs/>
          <w:sz w:val="36"/>
          <w:szCs w:val="36"/>
        </w:rPr>
        <w:t>авторизації</w:t>
      </w:r>
      <w:r w:rsidR="000F731A" w:rsidRPr="00155AFE">
        <w:rPr>
          <w:b/>
          <w:bCs/>
          <w:sz w:val="36"/>
          <w:szCs w:val="36"/>
        </w:rPr>
        <w:t xml:space="preserve"> безпеки</w:t>
      </w:r>
      <w:r w:rsidR="005D467C" w:rsidRPr="00155AFE">
        <w:rPr>
          <w:b/>
          <w:bCs/>
          <w:sz w:val="36"/>
          <w:szCs w:val="36"/>
        </w:rPr>
        <w:t xml:space="preserve"> інформаційних систем</w:t>
      </w:r>
    </w:p>
    <w:p w:rsidR="00C75CFB" w:rsidRPr="00155AFE" w:rsidRDefault="00C75CFB" w:rsidP="00246FAC">
      <w:pPr>
        <w:jc w:val="center"/>
        <w:rPr>
          <w:sz w:val="36"/>
          <w:szCs w:val="36"/>
        </w:rPr>
      </w:pPr>
    </w:p>
    <w:p w:rsidR="00E66271" w:rsidRPr="00155AFE" w:rsidRDefault="001A206F" w:rsidP="00246FAC">
      <w:pPr>
        <w:jc w:val="center"/>
        <w:rPr>
          <w:b/>
          <w:sz w:val="28"/>
          <w:szCs w:val="28"/>
        </w:rPr>
      </w:pPr>
      <w:r w:rsidRPr="00155AFE">
        <w:rPr>
          <w:b/>
          <w:sz w:val="28"/>
          <w:szCs w:val="28"/>
        </w:rPr>
        <w:t>НД ТЗІ</w:t>
      </w:r>
      <w:r w:rsidR="00053575" w:rsidRPr="00155AFE">
        <w:rPr>
          <w:b/>
          <w:sz w:val="28"/>
          <w:szCs w:val="28"/>
        </w:rPr>
        <w:t xml:space="preserve"> </w:t>
      </w:r>
      <w:r w:rsidR="00A26DB0" w:rsidRPr="00155AFE">
        <w:rPr>
          <w:b/>
          <w:sz w:val="28"/>
          <w:szCs w:val="28"/>
        </w:rPr>
        <w:t>2</w:t>
      </w:r>
      <w:r w:rsidR="00E66271" w:rsidRPr="00155AFE">
        <w:rPr>
          <w:b/>
          <w:sz w:val="28"/>
          <w:szCs w:val="28"/>
        </w:rPr>
        <w:t>.6-00</w:t>
      </w:r>
      <w:r w:rsidR="00D176C8" w:rsidRPr="00155AFE">
        <w:rPr>
          <w:b/>
          <w:sz w:val="28"/>
          <w:szCs w:val="28"/>
        </w:rPr>
        <w:t>4</w:t>
      </w:r>
      <w:r w:rsidR="00E66271" w:rsidRPr="00155AFE">
        <w:rPr>
          <w:b/>
          <w:sz w:val="28"/>
          <w:szCs w:val="28"/>
        </w:rPr>
        <w:t>-</w:t>
      </w:r>
      <w:r w:rsidR="00C75CFB" w:rsidRPr="00155AFE">
        <w:rPr>
          <w:b/>
          <w:sz w:val="28"/>
          <w:szCs w:val="28"/>
        </w:rPr>
        <w:t>2</w:t>
      </w:r>
      <w:r w:rsidR="005D467C" w:rsidRPr="00155AFE">
        <w:rPr>
          <w:b/>
          <w:sz w:val="28"/>
          <w:szCs w:val="28"/>
        </w:rPr>
        <w:t>1</w:t>
      </w:r>
    </w:p>
    <w:p w:rsidR="00D909E6" w:rsidRPr="00155AFE" w:rsidRDefault="00D909E6" w:rsidP="00D909E6">
      <w:pPr>
        <w:ind w:firstLine="567"/>
        <w:rPr>
          <w:sz w:val="32"/>
          <w:szCs w:val="32"/>
        </w:rPr>
      </w:pPr>
    </w:p>
    <w:p w:rsidR="00D909E6" w:rsidRPr="00155AFE" w:rsidRDefault="00D909E6" w:rsidP="00D909E6">
      <w:pPr>
        <w:jc w:val="center"/>
        <w:rPr>
          <w:sz w:val="32"/>
          <w:szCs w:val="32"/>
        </w:rPr>
      </w:pPr>
    </w:p>
    <w:p w:rsidR="00CF1661" w:rsidRPr="00155AFE" w:rsidRDefault="00CF1661" w:rsidP="00D909E6">
      <w:pPr>
        <w:jc w:val="center"/>
        <w:rPr>
          <w:sz w:val="32"/>
          <w:szCs w:val="32"/>
        </w:rPr>
      </w:pPr>
    </w:p>
    <w:p w:rsidR="00113FD7" w:rsidRPr="00155AFE" w:rsidRDefault="00113FD7" w:rsidP="00246FAC">
      <w:pPr>
        <w:ind w:firstLine="567"/>
        <w:jc w:val="center"/>
      </w:pPr>
    </w:p>
    <w:p w:rsidR="00113FD7" w:rsidRPr="00155AFE" w:rsidRDefault="00113FD7" w:rsidP="00246FAC">
      <w:pPr>
        <w:ind w:firstLine="567"/>
      </w:pPr>
    </w:p>
    <w:p w:rsidR="00113FD7" w:rsidRPr="00155AFE" w:rsidRDefault="00113FD7" w:rsidP="00246FAC">
      <w:pPr>
        <w:ind w:firstLine="567"/>
      </w:pPr>
    </w:p>
    <w:p w:rsidR="00082E90" w:rsidRPr="00155AFE" w:rsidRDefault="00082E90" w:rsidP="00246FAC">
      <w:pPr>
        <w:ind w:firstLine="567"/>
      </w:pPr>
    </w:p>
    <w:p w:rsidR="00082E90" w:rsidRPr="00155AFE" w:rsidRDefault="00082E90" w:rsidP="00246FAC">
      <w:pPr>
        <w:ind w:firstLine="567"/>
      </w:pPr>
    </w:p>
    <w:p w:rsidR="00082E90" w:rsidRPr="00155AFE" w:rsidRDefault="00082E90" w:rsidP="00246FAC">
      <w:pPr>
        <w:ind w:firstLine="567"/>
      </w:pPr>
    </w:p>
    <w:p w:rsidR="004F0FB5" w:rsidRPr="00155AFE" w:rsidRDefault="004F0FB5" w:rsidP="00246FAC">
      <w:pPr>
        <w:ind w:firstLine="567"/>
      </w:pPr>
    </w:p>
    <w:p w:rsidR="004F0FB5" w:rsidRPr="00155AFE" w:rsidRDefault="004F0FB5" w:rsidP="00246FAC">
      <w:pPr>
        <w:ind w:firstLine="567"/>
      </w:pPr>
    </w:p>
    <w:p w:rsidR="004F0FB5" w:rsidRPr="00155AFE" w:rsidRDefault="004F0FB5" w:rsidP="00246FAC">
      <w:pPr>
        <w:ind w:firstLine="567"/>
      </w:pPr>
    </w:p>
    <w:p w:rsidR="004F0FB5" w:rsidRPr="00155AFE" w:rsidRDefault="004F0FB5" w:rsidP="00246FAC">
      <w:pPr>
        <w:ind w:firstLine="567"/>
      </w:pPr>
    </w:p>
    <w:p w:rsidR="004F0FB5" w:rsidRPr="00155AFE" w:rsidRDefault="004F0FB5" w:rsidP="00246FAC">
      <w:pPr>
        <w:ind w:firstLine="567"/>
      </w:pPr>
    </w:p>
    <w:p w:rsidR="004F0FB5" w:rsidRPr="00155AFE" w:rsidRDefault="004F0FB5" w:rsidP="00246FAC">
      <w:pPr>
        <w:ind w:firstLine="567"/>
      </w:pPr>
    </w:p>
    <w:p w:rsidR="004F0FB5" w:rsidRPr="00155AFE" w:rsidRDefault="004F0FB5" w:rsidP="00246FAC">
      <w:pPr>
        <w:ind w:firstLine="567"/>
      </w:pPr>
    </w:p>
    <w:p w:rsidR="004F0FB5" w:rsidRPr="00155AFE" w:rsidRDefault="004F0FB5" w:rsidP="00246FAC">
      <w:pPr>
        <w:ind w:firstLine="567"/>
      </w:pPr>
    </w:p>
    <w:p w:rsidR="00160777" w:rsidRPr="00155AFE" w:rsidRDefault="00160777" w:rsidP="00246FAC">
      <w:pPr>
        <w:ind w:firstLine="567"/>
      </w:pPr>
    </w:p>
    <w:p w:rsidR="00D909E6" w:rsidRPr="00155AFE" w:rsidRDefault="00D909E6" w:rsidP="00246FAC">
      <w:pPr>
        <w:ind w:firstLine="567"/>
      </w:pPr>
    </w:p>
    <w:p w:rsidR="00D909E6" w:rsidRPr="00155AFE" w:rsidRDefault="00D909E6" w:rsidP="00246FAC">
      <w:pPr>
        <w:ind w:firstLine="567"/>
      </w:pPr>
    </w:p>
    <w:p w:rsidR="00D909E6" w:rsidRPr="00155AFE" w:rsidRDefault="00D909E6" w:rsidP="00246FAC">
      <w:pPr>
        <w:ind w:firstLine="567"/>
      </w:pPr>
    </w:p>
    <w:p w:rsidR="00820E74" w:rsidRPr="00155AFE" w:rsidRDefault="00820E74" w:rsidP="00246FAC">
      <w:pPr>
        <w:ind w:firstLine="567"/>
      </w:pPr>
    </w:p>
    <w:p w:rsidR="00113FD7" w:rsidRPr="00155AFE" w:rsidRDefault="00113FD7" w:rsidP="00246FAC">
      <w:pPr>
        <w:ind w:firstLine="567"/>
      </w:pPr>
    </w:p>
    <w:p w:rsidR="00FA3835" w:rsidRPr="00155AFE" w:rsidRDefault="00FA3835" w:rsidP="00246FAC">
      <w:pPr>
        <w:ind w:firstLine="567"/>
      </w:pPr>
    </w:p>
    <w:p w:rsidR="00FA3835" w:rsidRPr="00155AFE" w:rsidRDefault="00FA3835" w:rsidP="00246FAC">
      <w:pPr>
        <w:ind w:firstLine="567"/>
      </w:pPr>
    </w:p>
    <w:p w:rsidR="00FA3835" w:rsidRPr="00155AFE" w:rsidRDefault="00FA3835" w:rsidP="00246FAC">
      <w:pPr>
        <w:ind w:firstLine="567"/>
      </w:pPr>
    </w:p>
    <w:p w:rsidR="00113FD7" w:rsidRPr="00155AFE" w:rsidRDefault="00113FD7" w:rsidP="00CF1661"/>
    <w:p w:rsidR="00113FD7" w:rsidRPr="00155AFE" w:rsidRDefault="007B5591" w:rsidP="000A2A4D">
      <w:pPr>
        <w:jc w:val="center"/>
      </w:pPr>
      <w:r w:rsidRPr="00155AFE">
        <w:t>Адміністрація Держспецзв'язку</w:t>
      </w:r>
    </w:p>
    <w:p w:rsidR="00FA3835" w:rsidRPr="00155AFE" w:rsidRDefault="00FA3835" w:rsidP="000A2A4D">
      <w:pPr>
        <w:jc w:val="center"/>
      </w:pPr>
    </w:p>
    <w:p w:rsidR="007B5591" w:rsidRPr="00155AFE" w:rsidRDefault="007B5591" w:rsidP="00D909E6">
      <w:pPr>
        <w:spacing w:after="300"/>
        <w:jc w:val="center"/>
        <w:sectPr w:rsidR="007B5591" w:rsidRPr="00155AFE" w:rsidSect="00D909E6">
          <w:headerReference w:type="default" r:id="rId12"/>
          <w:footerReference w:type="even" r:id="rId13"/>
          <w:footerReference w:type="default" r:id="rId14"/>
          <w:pgSz w:w="11907" w:h="16840" w:code="9"/>
          <w:pgMar w:top="1134" w:right="851" w:bottom="1134" w:left="1418" w:header="1134" w:footer="1134" w:gutter="0"/>
          <w:pgNumType w:fmt="upperRoman" w:start="3"/>
          <w:cols w:space="709"/>
          <w:docGrid w:linePitch="326"/>
        </w:sectPr>
      </w:pPr>
      <w:r w:rsidRPr="00155AFE">
        <w:t xml:space="preserve">Київ </w:t>
      </w:r>
      <w:r w:rsidR="00C75CFB" w:rsidRPr="00155AFE">
        <w:t>202</w:t>
      </w:r>
      <w:r w:rsidR="00FB5FD1" w:rsidRPr="00155AFE">
        <w:t>1</w:t>
      </w:r>
    </w:p>
    <w:p w:rsidR="000A7DD6" w:rsidRPr="00155AFE" w:rsidRDefault="000A7DD6" w:rsidP="00C3067F">
      <w:pPr>
        <w:spacing w:before="300"/>
        <w:jc w:val="center"/>
        <w:rPr>
          <w:b/>
          <w:szCs w:val="24"/>
        </w:rPr>
      </w:pPr>
      <w:r w:rsidRPr="00155AFE">
        <w:rPr>
          <w:b/>
          <w:szCs w:val="24"/>
        </w:rPr>
        <w:lastRenderedPageBreak/>
        <w:t>ПЕРЕДМОВА</w:t>
      </w:r>
    </w:p>
    <w:p w:rsidR="000A7DD6" w:rsidRPr="00155AFE" w:rsidRDefault="000A7DD6" w:rsidP="00246FAC">
      <w:pPr>
        <w:jc w:val="center"/>
        <w:rPr>
          <w:szCs w:val="24"/>
        </w:rPr>
      </w:pPr>
    </w:p>
    <w:p w:rsidR="000A7DD6" w:rsidRPr="00155AFE" w:rsidRDefault="000A7DD6" w:rsidP="00246FAC">
      <w:pPr>
        <w:jc w:val="center"/>
        <w:rPr>
          <w:szCs w:val="24"/>
        </w:rPr>
      </w:pPr>
    </w:p>
    <w:p w:rsidR="000A7DD6" w:rsidRPr="00155AFE" w:rsidRDefault="000A7DD6" w:rsidP="00FA3835">
      <w:pPr>
        <w:spacing w:before="60"/>
        <w:ind w:firstLine="567"/>
        <w:rPr>
          <w:szCs w:val="24"/>
        </w:rPr>
      </w:pPr>
      <w:r w:rsidRPr="00155AFE">
        <w:rPr>
          <w:szCs w:val="24"/>
        </w:rPr>
        <w:t>1 РОЗРОБЛЕНО: Приватн</w:t>
      </w:r>
      <w:r w:rsidR="00B0594A" w:rsidRPr="00155AFE">
        <w:rPr>
          <w:szCs w:val="24"/>
        </w:rPr>
        <w:t>им</w:t>
      </w:r>
      <w:r w:rsidRPr="00155AFE">
        <w:rPr>
          <w:szCs w:val="24"/>
        </w:rPr>
        <w:t xml:space="preserve"> акціонерн</w:t>
      </w:r>
      <w:r w:rsidR="00B0594A" w:rsidRPr="00155AFE">
        <w:rPr>
          <w:szCs w:val="24"/>
        </w:rPr>
        <w:t>им</w:t>
      </w:r>
      <w:r w:rsidRPr="00155AFE">
        <w:rPr>
          <w:szCs w:val="24"/>
        </w:rPr>
        <w:t xml:space="preserve"> товариство</w:t>
      </w:r>
      <w:r w:rsidR="00B0594A" w:rsidRPr="00155AFE">
        <w:rPr>
          <w:szCs w:val="24"/>
        </w:rPr>
        <w:t>м</w:t>
      </w:r>
      <w:r w:rsidRPr="00155AFE">
        <w:rPr>
          <w:szCs w:val="24"/>
        </w:rPr>
        <w:t xml:space="preserve"> "Інститут інформаційних </w:t>
      </w:r>
      <w:r w:rsidR="00160777" w:rsidRPr="00155AFE">
        <w:rPr>
          <w:szCs w:val="24"/>
        </w:rPr>
        <w:t xml:space="preserve">       </w:t>
      </w:r>
      <w:r w:rsidRPr="00155AFE">
        <w:rPr>
          <w:szCs w:val="24"/>
        </w:rPr>
        <w:t>технологій"</w:t>
      </w:r>
      <w:r w:rsidR="00B0594A" w:rsidRPr="00155AFE">
        <w:rPr>
          <w:szCs w:val="24"/>
        </w:rPr>
        <w:t>.</w:t>
      </w:r>
    </w:p>
    <w:p w:rsidR="000A7DD6" w:rsidRPr="00155AFE" w:rsidRDefault="00B0594A" w:rsidP="00FA3835">
      <w:pPr>
        <w:spacing w:before="60"/>
        <w:ind w:firstLine="567"/>
        <w:rPr>
          <w:szCs w:val="24"/>
        </w:rPr>
      </w:pPr>
      <w:r w:rsidRPr="00155AFE">
        <w:rPr>
          <w:szCs w:val="24"/>
        </w:rPr>
        <w:t xml:space="preserve">2. ВНЕСЕНО: Державною службою спеціального зв’язку та захисту інформації </w:t>
      </w:r>
      <w:r w:rsidR="00160777" w:rsidRPr="00155AFE">
        <w:rPr>
          <w:szCs w:val="24"/>
        </w:rPr>
        <w:t xml:space="preserve">        </w:t>
      </w:r>
      <w:r w:rsidRPr="00155AFE">
        <w:rPr>
          <w:szCs w:val="24"/>
        </w:rPr>
        <w:t>України.</w:t>
      </w:r>
    </w:p>
    <w:p w:rsidR="00113FD7" w:rsidRPr="00155AFE" w:rsidRDefault="00B0594A" w:rsidP="00FA3835">
      <w:pPr>
        <w:spacing w:before="60"/>
        <w:ind w:firstLine="567"/>
        <w:rPr>
          <w:szCs w:val="24"/>
        </w:rPr>
      </w:pPr>
      <w:r w:rsidRPr="00155AFE">
        <w:rPr>
          <w:szCs w:val="24"/>
        </w:rPr>
        <w:t>УВЕДЕНО ВПЕРШЕ</w:t>
      </w:r>
      <w:r w:rsidR="000A7DD6" w:rsidRPr="00155AFE">
        <w:rPr>
          <w:szCs w:val="24"/>
        </w:rPr>
        <w:t>.</w:t>
      </w:r>
    </w:p>
    <w:p w:rsidR="00113FD7" w:rsidRPr="00155AFE" w:rsidRDefault="00113FD7" w:rsidP="00246FAC">
      <w:pPr>
        <w:ind w:firstLine="567"/>
      </w:pPr>
    </w:p>
    <w:p w:rsidR="00113FD7" w:rsidRPr="00155AFE" w:rsidRDefault="00113FD7" w:rsidP="00246FAC">
      <w:pPr>
        <w:ind w:firstLine="567"/>
      </w:pPr>
    </w:p>
    <w:p w:rsidR="00113FD7" w:rsidRPr="00155AFE" w:rsidRDefault="00113FD7" w:rsidP="00246FAC">
      <w:pPr>
        <w:ind w:firstLine="567"/>
      </w:pPr>
    </w:p>
    <w:p w:rsidR="00113FD7" w:rsidRPr="00155AFE" w:rsidRDefault="00113FD7" w:rsidP="00246FAC">
      <w:pPr>
        <w:ind w:firstLine="567"/>
      </w:pPr>
    </w:p>
    <w:p w:rsidR="00113FD7" w:rsidRPr="00155AFE" w:rsidRDefault="00113FD7" w:rsidP="00246FAC">
      <w:pPr>
        <w:ind w:firstLine="567"/>
      </w:pPr>
    </w:p>
    <w:p w:rsidR="00113FD7" w:rsidRPr="00155AFE" w:rsidRDefault="00113FD7" w:rsidP="00246FAC">
      <w:pPr>
        <w:ind w:firstLine="567"/>
      </w:pPr>
    </w:p>
    <w:p w:rsidR="00113FD7" w:rsidRPr="00155AFE" w:rsidRDefault="00113FD7" w:rsidP="00246FAC">
      <w:pPr>
        <w:ind w:firstLine="567"/>
      </w:pPr>
    </w:p>
    <w:p w:rsidR="00113FD7" w:rsidRPr="00155AFE" w:rsidRDefault="00113FD7" w:rsidP="00246FAC">
      <w:pPr>
        <w:ind w:firstLine="567"/>
      </w:pPr>
    </w:p>
    <w:p w:rsidR="00113FD7" w:rsidRPr="00155AFE" w:rsidRDefault="00113FD7" w:rsidP="00246FAC">
      <w:pPr>
        <w:ind w:firstLine="567"/>
      </w:pPr>
    </w:p>
    <w:p w:rsidR="00113FD7" w:rsidRPr="00155AFE" w:rsidRDefault="00113FD7" w:rsidP="00246FAC">
      <w:pPr>
        <w:ind w:firstLine="567"/>
      </w:pPr>
    </w:p>
    <w:p w:rsidR="00113FD7" w:rsidRPr="00155AFE" w:rsidRDefault="00113FD7" w:rsidP="00246FAC">
      <w:pPr>
        <w:ind w:firstLine="567"/>
      </w:pPr>
    </w:p>
    <w:p w:rsidR="00113FD7" w:rsidRPr="00155AFE" w:rsidRDefault="00113FD7" w:rsidP="00246FAC">
      <w:pPr>
        <w:ind w:firstLine="567"/>
      </w:pPr>
    </w:p>
    <w:p w:rsidR="00113FD7" w:rsidRPr="00155AFE" w:rsidRDefault="00113FD7" w:rsidP="00246FAC">
      <w:pPr>
        <w:ind w:firstLine="567"/>
      </w:pPr>
    </w:p>
    <w:p w:rsidR="00082E90" w:rsidRPr="00155AFE" w:rsidRDefault="00082E90" w:rsidP="00246FAC">
      <w:pPr>
        <w:ind w:firstLine="567"/>
      </w:pPr>
    </w:p>
    <w:p w:rsidR="00082E90" w:rsidRPr="00155AFE" w:rsidRDefault="00082E90" w:rsidP="00246FAC">
      <w:pPr>
        <w:ind w:firstLine="567"/>
      </w:pPr>
    </w:p>
    <w:p w:rsidR="00082E90" w:rsidRPr="00155AFE" w:rsidRDefault="00082E90" w:rsidP="00246FAC">
      <w:pPr>
        <w:ind w:firstLine="567"/>
      </w:pPr>
    </w:p>
    <w:p w:rsidR="00082E90" w:rsidRPr="00155AFE" w:rsidRDefault="00082E90" w:rsidP="00246FAC">
      <w:pPr>
        <w:ind w:firstLine="567"/>
      </w:pPr>
    </w:p>
    <w:p w:rsidR="00082E90" w:rsidRPr="00155AFE" w:rsidRDefault="00082E90" w:rsidP="00246FAC">
      <w:pPr>
        <w:ind w:firstLine="567"/>
      </w:pPr>
    </w:p>
    <w:p w:rsidR="00082E90" w:rsidRPr="00155AFE" w:rsidRDefault="00082E90" w:rsidP="00246FAC">
      <w:pPr>
        <w:ind w:firstLine="567"/>
      </w:pPr>
    </w:p>
    <w:p w:rsidR="00082E90" w:rsidRPr="00155AFE" w:rsidRDefault="00082E90" w:rsidP="00246FAC">
      <w:pPr>
        <w:ind w:firstLine="567"/>
      </w:pPr>
    </w:p>
    <w:p w:rsidR="00082E90" w:rsidRPr="00155AFE" w:rsidRDefault="00082E90" w:rsidP="00246FAC">
      <w:pPr>
        <w:ind w:firstLine="567"/>
      </w:pPr>
    </w:p>
    <w:p w:rsidR="00082E90" w:rsidRPr="00155AFE" w:rsidRDefault="00082E90" w:rsidP="00246FAC">
      <w:pPr>
        <w:ind w:firstLine="567"/>
      </w:pPr>
    </w:p>
    <w:p w:rsidR="00082E90" w:rsidRPr="00155AFE" w:rsidRDefault="00082E90" w:rsidP="00246FAC">
      <w:pPr>
        <w:ind w:firstLine="567"/>
      </w:pPr>
    </w:p>
    <w:p w:rsidR="00082E90" w:rsidRPr="00155AFE" w:rsidRDefault="00082E90" w:rsidP="00246FAC">
      <w:pPr>
        <w:ind w:firstLine="567"/>
      </w:pPr>
    </w:p>
    <w:p w:rsidR="00082E90" w:rsidRPr="00155AFE" w:rsidRDefault="00082E90" w:rsidP="00246FAC">
      <w:pPr>
        <w:ind w:firstLine="567"/>
      </w:pPr>
    </w:p>
    <w:p w:rsidR="00082E90" w:rsidRPr="00155AFE" w:rsidRDefault="00082E90" w:rsidP="00246FAC">
      <w:pPr>
        <w:ind w:firstLine="567"/>
      </w:pPr>
    </w:p>
    <w:p w:rsidR="00082E90" w:rsidRPr="00155AFE" w:rsidRDefault="00082E90" w:rsidP="00246FAC">
      <w:pPr>
        <w:ind w:firstLine="567"/>
      </w:pPr>
    </w:p>
    <w:p w:rsidR="00113FD7" w:rsidRPr="00155AFE" w:rsidRDefault="00113FD7" w:rsidP="00246FAC">
      <w:pPr>
        <w:ind w:firstLine="567"/>
      </w:pPr>
    </w:p>
    <w:p w:rsidR="00113FD7" w:rsidRPr="00155AFE" w:rsidRDefault="00113FD7" w:rsidP="00246FAC">
      <w:pPr>
        <w:ind w:firstLine="567"/>
      </w:pPr>
    </w:p>
    <w:p w:rsidR="00113FD7" w:rsidRPr="00155AFE" w:rsidRDefault="00113FD7" w:rsidP="00246FAC">
      <w:pPr>
        <w:ind w:firstLine="567"/>
      </w:pPr>
    </w:p>
    <w:p w:rsidR="00113FD7" w:rsidRPr="00155AFE" w:rsidRDefault="00113FD7" w:rsidP="00246FAC">
      <w:pPr>
        <w:ind w:firstLine="567"/>
      </w:pPr>
    </w:p>
    <w:p w:rsidR="0093181E" w:rsidRPr="00155AFE" w:rsidRDefault="0093181E" w:rsidP="00246FAC">
      <w:pPr>
        <w:ind w:firstLine="567"/>
      </w:pPr>
    </w:p>
    <w:p w:rsidR="00113FD7" w:rsidRPr="00155AFE" w:rsidRDefault="00113FD7" w:rsidP="00246FAC">
      <w:pPr>
        <w:ind w:firstLine="567"/>
      </w:pPr>
    </w:p>
    <w:p w:rsidR="00113FD7" w:rsidRPr="00155AFE" w:rsidRDefault="00B0594A" w:rsidP="00246FAC">
      <w:pPr>
        <w:ind w:firstLine="567"/>
      </w:pPr>
      <w:r w:rsidRPr="00155AFE">
        <w:t>Цей документ не може бути повністю чи частково відтворений, тиражований і розповсюджений без дозволу Адміністрації Державної служби спеціального зв'язку та захисту інформації України</w:t>
      </w:r>
    </w:p>
    <w:p w:rsidR="00F65672" w:rsidRPr="00155AFE" w:rsidRDefault="00F65672">
      <w:pPr>
        <w:spacing w:after="200" w:line="276" w:lineRule="auto"/>
        <w:jc w:val="left"/>
        <w:rPr>
          <w:b/>
          <w:sz w:val="28"/>
          <w:szCs w:val="28"/>
        </w:rPr>
      </w:pPr>
      <w:r w:rsidRPr="00155AFE">
        <w:rPr>
          <w:b/>
          <w:sz w:val="28"/>
          <w:szCs w:val="28"/>
        </w:rPr>
        <w:br w:type="page"/>
      </w:r>
    </w:p>
    <w:p w:rsidR="0046375F" w:rsidRPr="00155AFE" w:rsidRDefault="0046375F" w:rsidP="00C3067F">
      <w:pPr>
        <w:spacing w:before="300"/>
        <w:jc w:val="center"/>
        <w:rPr>
          <w:b/>
          <w:szCs w:val="24"/>
        </w:rPr>
      </w:pPr>
      <w:r w:rsidRPr="00155AFE">
        <w:rPr>
          <w:b/>
          <w:szCs w:val="24"/>
        </w:rPr>
        <w:lastRenderedPageBreak/>
        <w:t>ЗМІСТ</w:t>
      </w:r>
    </w:p>
    <w:p w:rsidR="0046375F" w:rsidRPr="00155AFE" w:rsidRDefault="0046375F" w:rsidP="00C3067F">
      <w:pPr>
        <w:spacing w:before="300"/>
        <w:jc w:val="center"/>
        <w:rPr>
          <w:szCs w:val="24"/>
        </w:rPr>
      </w:pPr>
    </w:p>
    <w:sdt>
      <w:sdtPr>
        <w:rPr>
          <w:rFonts w:ascii="Times New Roman" w:eastAsiaTheme="minorHAnsi" w:hAnsi="Times New Roman" w:cstheme="minorBidi"/>
          <w:b w:val="0"/>
          <w:bCs w:val="0"/>
          <w:color w:val="auto"/>
          <w:sz w:val="24"/>
          <w:szCs w:val="24"/>
          <w:lang w:val="uk-UA" w:bidi="en-US"/>
        </w:rPr>
        <w:id w:val="25082730"/>
        <w:docPartObj>
          <w:docPartGallery w:val="Table of Contents"/>
          <w:docPartUnique/>
        </w:docPartObj>
      </w:sdtPr>
      <w:sdtEndPr/>
      <w:sdtContent>
        <w:p w:rsidR="002A212C" w:rsidRPr="00155AFE" w:rsidRDefault="002A212C" w:rsidP="00C3067F">
          <w:pPr>
            <w:pStyle w:val="ae"/>
            <w:spacing w:before="0" w:line="240" w:lineRule="auto"/>
            <w:rPr>
              <w:sz w:val="24"/>
              <w:szCs w:val="24"/>
              <w:lang w:val="uk-UA"/>
            </w:rPr>
          </w:pPr>
        </w:p>
        <w:p w:rsidR="00A26DB0" w:rsidRPr="00155AFE" w:rsidRDefault="00A870D7" w:rsidP="00A26DB0">
          <w:pPr>
            <w:pStyle w:val="11"/>
            <w:ind w:left="0"/>
            <w:rPr>
              <w:rFonts w:asciiTheme="minorHAnsi" w:eastAsiaTheme="minorEastAsia" w:hAnsiTheme="minorHAnsi"/>
              <w:noProof/>
              <w:sz w:val="22"/>
              <w:lang w:eastAsia="uk-UA" w:bidi="ar-SA"/>
            </w:rPr>
          </w:pPr>
          <w:r w:rsidRPr="00155AFE">
            <w:rPr>
              <w:szCs w:val="24"/>
            </w:rPr>
            <w:fldChar w:fldCharType="begin"/>
          </w:r>
          <w:r w:rsidR="002A212C" w:rsidRPr="00155AFE">
            <w:rPr>
              <w:szCs w:val="24"/>
            </w:rPr>
            <w:instrText xml:space="preserve"> TOC \o "1-3" \h \z \u </w:instrText>
          </w:r>
          <w:r w:rsidRPr="00155AFE">
            <w:rPr>
              <w:szCs w:val="24"/>
            </w:rPr>
            <w:fldChar w:fldCharType="separate"/>
          </w:r>
          <w:hyperlink w:anchor="_Toc88131137" w:history="1">
            <w:r w:rsidR="00A26DB0" w:rsidRPr="00155AFE">
              <w:rPr>
                <w:rStyle w:val="af"/>
                <w:rFonts w:cs="Times New Roman"/>
                <w:noProof/>
              </w:rPr>
              <w:t>1 Галузь використання</w:t>
            </w:r>
            <w:r w:rsidR="00A26DB0" w:rsidRPr="00155AFE">
              <w:rPr>
                <w:noProof/>
                <w:webHidden/>
              </w:rPr>
              <w:tab/>
            </w:r>
            <w:r w:rsidRPr="00155AFE">
              <w:rPr>
                <w:noProof/>
                <w:webHidden/>
              </w:rPr>
              <w:fldChar w:fldCharType="begin"/>
            </w:r>
            <w:r w:rsidR="00A26DB0" w:rsidRPr="00155AFE">
              <w:rPr>
                <w:noProof/>
                <w:webHidden/>
              </w:rPr>
              <w:instrText xml:space="preserve"> PAGEREF _Toc88131137 \h </w:instrText>
            </w:r>
            <w:r w:rsidRPr="00155AFE">
              <w:rPr>
                <w:noProof/>
                <w:webHidden/>
              </w:rPr>
            </w:r>
            <w:r w:rsidRPr="00155AFE">
              <w:rPr>
                <w:noProof/>
                <w:webHidden/>
              </w:rPr>
              <w:fldChar w:fldCharType="separate"/>
            </w:r>
            <w:r w:rsidR="005A72A4" w:rsidRPr="00155AFE">
              <w:rPr>
                <w:noProof/>
                <w:webHidden/>
              </w:rPr>
              <w:t>1</w:t>
            </w:r>
            <w:r w:rsidRPr="00155AFE">
              <w:rPr>
                <w:noProof/>
                <w:webHidden/>
              </w:rPr>
              <w:fldChar w:fldCharType="end"/>
            </w:r>
          </w:hyperlink>
        </w:p>
        <w:p w:rsidR="00A26DB0" w:rsidRPr="00155AFE" w:rsidRDefault="00155AFE" w:rsidP="00A26DB0">
          <w:pPr>
            <w:pStyle w:val="11"/>
            <w:ind w:left="0"/>
            <w:rPr>
              <w:rFonts w:asciiTheme="minorHAnsi" w:eastAsiaTheme="minorEastAsia" w:hAnsiTheme="minorHAnsi"/>
              <w:noProof/>
              <w:sz w:val="22"/>
              <w:lang w:eastAsia="uk-UA" w:bidi="ar-SA"/>
            </w:rPr>
          </w:pPr>
          <w:hyperlink w:anchor="_Toc88131138" w:history="1">
            <w:r w:rsidR="00A26DB0" w:rsidRPr="00155AFE">
              <w:rPr>
                <w:rStyle w:val="af"/>
                <w:rFonts w:cs="Times New Roman"/>
                <w:noProof/>
              </w:rPr>
              <w:t>2 Нормативні посилання</w:t>
            </w:r>
            <w:r w:rsidR="00A26DB0" w:rsidRPr="00155AFE">
              <w:rPr>
                <w:noProof/>
                <w:webHidden/>
              </w:rPr>
              <w:tab/>
            </w:r>
            <w:r w:rsidR="00A870D7" w:rsidRPr="00155AFE">
              <w:rPr>
                <w:noProof/>
                <w:webHidden/>
              </w:rPr>
              <w:fldChar w:fldCharType="begin"/>
            </w:r>
            <w:r w:rsidR="00A26DB0" w:rsidRPr="00155AFE">
              <w:rPr>
                <w:noProof/>
                <w:webHidden/>
              </w:rPr>
              <w:instrText xml:space="preserve"> PAGEREF _Toc88131138 \h </w:instrText>
            </w:r>
            <w:r w:rsidR="00A870D7" w:rsidRPr="00155AFE">
              <w:rPr>
                <w:noProof/>
                <w:webHidden/>
              </w:rPr>
            </w:r>
            <w:r w:rsidR="00A870D7" w:rsidRPr="00155AFE">
              <w:rPr>
                <w:noProof/>
                <w:webHidden/>
              </w:rPr>
              <w:fldChar w:fldCharType="separate"/>
            </w:r>
            <w:r w:rsidR="005A72A4" w:rsidRPr="00155AFE">
              <w:rPr>
                <w:noProof/>
                <w:webHidden/>
              </w:rPr>
              <w:t>1</w:t>
            </w:r>
            <w:r w:rsidR="00A870D7" w:rsidRPr="00155AFE">
              <w:rPr>
                <w:noProof/>
                <w:webHidden/>
              </w:rPr>
              <w:fldChar w:fldCharType="end"/>
            </w:r>
          </w:hyperlink>
        </w:p>
        <w:p w:rsidR="00A26DB0" w:rsidRPr="00155AFE" w:rsidRDefault="00155AFE" w:rsidP="00A26DB0">
          <w:pPr>
            <w:pStyle w:val="11"/>
            <w:ind w:left="0"/>
            <w:rPr>
              <w:rFonts w:asciiTheme="minorHAnsi" w:eastAsiaTheme="minorEastAsia" w:hAnsiTheme="minorHAnsi"/>
              <w:noProof/>
              <w:sz w:val="22"/>
              <w:lang w:eastAsia="uk-UA" w:bidi="ar-SA"/>
            </w:rPr>
          </w:pPr>
          <w:hyperlink w:anchor="_Toc88131139" w:history="1">
            <w:r w:rsidR="00A26DB0" w:rsidRPr="00155AFE">
              <w:rPr>
                <w:rStyle w:val="af"/>
                <w:rFonts w:cs="Times New Roman"/>
                <w:noProof/>
              </w:rPr>
              <w:t>3 Визначення</w:t>
            </w:r>
            <w:r w:rsidR="00A26DB0" w:rsidRPr="00155AFE">
              <w:rPr>
                <w:noProof/>
                <w:webHidden/>
              </w:rPr>
              <w:tab/>
            </w:r>
            <w:r w:rsidR="00A870D7" w:rsidRPr="00155AFE">
              <w:rPr>
                <w:noProof/>
                <w:webHidden/>
              </w:rPr>
              <w:fldChar w:fldCharType="begin"/>
            </w:r>
            <w:r w:rsidR="00A26DB0" w:rsidRPr="00155AFE">
              <w:rPr>
                <w:noProof/>
                <w:webHidden/>
              </w:rPr>
              <w:instrText xml:space="preserve"> PAGEREF _Toc88131139 \h </w:instrText>
            </w:r>
            <w:r w:rsidR="00A870D7" w:rsidRPr="00155AFE">
              <w:rPr>
                <w:noProof/>
                <w:webHidden/>
              </w:rPr>
            </w:r>
            <w:r w:rsidR="00A870D7" w:rsidRPr="00155AFE">
              <w:rPr>
                <w:noProof/>
                <w:webHidden/>
              </w:rPr>
              <w:fldChar w:fldCharType="separate"/>
            </w:r>
            <w:r w:rsidR="005A72A4" w:rsidRPr="00155AFE">
              <w:rPr>
                <w:noProof/>
                <w:webHidden/>
              </w:rPr>
              <w:t>1</w:t>
            </w:r>
            <w:r w:rsidR="00A870D7" w:rsidRPr="00155AFE">
              <w:rPr>
                <w:noProof/>
                <w:webHidden/>
              </w:rPr>
              <w:fldChar w:fldCharType="end"/>
            </w:r>
          </w:hyperlink>
        </w:p>
        <w:p w:rsidR="00A26DB0" w:rsidRPr="00155AFE" w:rsidRDefault="00155AFE" w:rsidP="00A26DB0">
          <w:pPr>
            <w:pStyle w:val="11"/>
            <w:ind w:left="0"/>
            <w:rPr>
              <w:rFonts w:asciiTheme="minorHAnsi" w:eastAsiaTheme="minorEastAsia" w:hAnsiTheme="minorHAnsi"/>
              <w:noProof/>
              <w:sz w:val="22"/>
              <w:lang w:eastAsia="uk-UA" w:bidi="ar-SA"/>
            </w:rPr>
          </w:pPr>
          <w:hyperlink w:anchor="_Toc88131140" w:history="1">
            <w:r w:rsidR="00A26DB0" w:rsidRPr="00155AFE">
              <w:rPr>
                <w:rStyle w:val="af"/>
                <w:rFonts w:cs="Times New Roman"/>
                <w:noProof/>
              </w:rPr>
              <w:t>4 Позначення та скорочення</w:t>
            </w:r>
            <w:r w:rsidR="00A26DB0" w:rsidRPr="00155AFE">
              <w:rPr>
                <w:noProof/>
                <w:webHidden/>
              </w:rPr>
              <w:tab/>
            </w:r>
            <w:r w:rsidR="00A870D7" w:rsidRPr="00155AFE">
              <w:rPr>
                <w:noProof/>
                <w:webHidden/>
              </w:rPr>
              <w:fldChar w:fldCharType="begin"/>
            </w:r>
            <w:r w:rsidR="00A26DB0" w:rsidRPr="00155AFE">
              <w:rPr>
                <w:noProof/>
                <w:webHidden/>
              </w:rPr>
              <w:instrText xml:space="preserve"> PAGEREF _Toc88131140 \h </w:instrText>
            </w:r>
            <w:r w:rsidR="00A870D7" w:rsidRPr="00155AFE">
              <w:rPr>
                <w:noProof/>
                <w:webHidden/>
              </w:rPr>
            </w:r>
            <w:r w:rsidR="00A870D7" w:rsidRPr="00155AFE">
              <w:rPr>
                <w:noProof/>
                <w:webHidden/>
              </w:rPr>
              <w:fldChar w:fldCharType="separate"/>
            </w:r>
            <w:r w:rsidR="005A72A4" w:rsidRPr="00155AFE">
              <w:rPr>
                <w:noProof/>
                <w:webHidden/>
              </w:rPr>
              <w:t>1</w:t>
            </w:r>
            <w:r w:rsidR="00A870D7" w:rsidRPr="00155AFE">
              <w:rPr>
                <w:noProof/>
                <w:webHidden/>
              </w:rPr>
              <w:fldChar w:fldCharType="end"/>
            </w:r>
          </w:hyperlink>
        </w:p>
        <w:p w:rsidR="00A26DB0" w:rsidRPr="00155AFE" w:rsidRDefault="00155AFE" w:rsidP="00A26DB0">
          <w:pPr>
            <w:pStyle w:val="11"/>
            <w:ind w:left="0"/>
            <w:rPr>
              <w:rFonts w:asciiTheme="minorHAnsi" w:eastAsiaTheme="minorEastAsia" w:hAnsiTheme="minorHAnsi"/>
              <w:noProof/>
              <w:sz w:val="22"/>
              <w:lang w:eastAsia="uk-UA" w:bidi="ar-SA"/>
            </w:rPr>
          </w:pPr>
          <w:hyperlink w:anchor="_Toc88131141" w:history="1">
            <w:r w:rsidR="00A26DB0" w:rsidRPr="00155AFE">
              <w:rPr>
                <w:rStyle w:val="af"/>
                <w:rFonts w:cs="Times New Roman"/>
                <w:noProof/>
              </w:rPr>
              <w:t>5 Передумови авторизації безпеки інформаційних систем</w:t>
            </w:r>
            <w:r w:rsidR="00A26DB0" w:rsidRPr="00155AFE">
              <w:rPr>
                <w:noProof/>
                <w:webHidden/>
              </w:rPr>
              <w:tab/>
            </w:r>
            <w:r w:rsidR="00A870D7" w:rsidRPr="00155AFE">
              <w:rPr>
                <w:noProof/>
                <w:webHidden/>
              </w:rPr>
              <w:fldChar w:fldCharType="begin"/>
            </w:r>
            <w:r w:rsidR="00A26DB0" w:rsidRPr="00155AFE">
              <w:rPr>
                <w:noProof/>
                <w:webHidden/>
              </w:rPr>
              <w:instrText xml:space="preserve"> PAGEREF _Toc88131141 \h </w:instrText>
            </w:r>
            <w:r w:rsidR="00A870D7" w:rsidRPr="00155AFE">
              <w:rPr>
                <w:noProof/>
                <w:webHidden/>
              </w:rPr>
            </w:r>
            <w:r w:rsidR="00A870D7" w:rsidRPr="00155AFE">
              <w:rPr>
                <w:noProof/>
                <w:webHidden/>
              </w:rPr>
              <w:fldChar w:fldCharType="separate"/>
            </w:r>
            <w:r w:rsidR="005A72A4" w:rsidRPr="00155AFE">
              <w:rPr>
                <w:noProof/>
                <w:webHidden/>
              </w:rPr>
              <w:t>2</w:t>
            </w:r>
            <w:r w:rsidR="00A870D7" w:rsidRPr="00155AFE">
              <w:rPr>
                <w:noProof/>
                <w:webHidden/>
              </w:rPr>
              <w:fldChar w:fldCharType="end"/>
            </w:r>
          </w:hyperlink>
        </w:p>
        <w:p w:rsidR="00A26DB0" w:rsidRPr="00155AFE" w:rsidRDefault="00155AFE">
          <w:pPr>
            <w:pStyle w:val="21"/>
            <w:tabs>
              <w:tab w:val="right" w:leader="dot" w:pos="9628"/>
            </w:tabs>
            <w:rPr>
              <w:rFonts w:asciiTheme="minorHAnsi" w:eastAsiaTheme="minorEastAsia" w:hAnsiTheme="minorHAnsi"/>
              <w:noProof/>
              <w:sz w:val="22"/>
              <w:lang w:eastAsia="uk-UA" w:bidi="ar-SA"/>
            </w:rPr>
          </w:pPr>
          <w:hyperlink w:anchor="_Toc88131142" w:history="1">
            <w:r w:rsidR="00A26DB0" w:rsidRPr="00155AFE">
              <w:rPr>
                <w:rStyle w:val="af"/>
                <w:rFonts w:cs="Times New Roman"/>
                <w:noProof/>
              </w:rPr>
              <w:t>5.1 Мета та завдання авторизації безпеки інформаційних систем</w:t>
            </w:r>
            <w:r w:rsidR="00A26DB0" w:rsidRPr="00155AFE">
              <w:rPr>
                <w:noProof/>
                <w:webHidden/>
              </w:rPr>
              <w:tab/>
            </w:r>
            <w:r w:rsidR="00A870D7" w:rsidRPr="00155AFE">
              <w:rPr>
                <w:noProof/>
                <w:webHidden/>
              </w:rPr>
              <w:fldChar w:fldCharType="begin"/>
            </w:r>
            <w:r w:rsidR="00A26DB0" w:rsidRPr="00155AFE">
              <w:rPr>
                <w:noProof/>
                <w:webHidden/>
              </w:rPr>
              <w:instrText xml:space="preserve"> PAGEREF _Toc88131142 \h </w:instrText>
            </w:r>
            <w:r w:rsidR="00A870D7" w:rsidRPr="00155AFE">
              <w:rPr>
                <w:noProof/>
                <w:webHidden/>
              </w:rPr>
            </w:r>
            <w:r w:rsidR="00A870D7" w:rsidRPr="00155AFE">
              <w:rPr>
                <w:noProof/>
                <w:webHidden/>
              </w:rPr>
              <w:fldChar w:fldCharType="separate"/>
            </w:r>
            <w:r w:rsidR="005A72A4" w:rsidRPr="00155AFE">
              <w:rPr>
                <w:noProof/>
                <w:webHidden/>
              </w:rPr>
              <w:t>2</w:t>
            </w:r>
            <w:r w:rsidR="00A870D7" w:rsidRPr="00155AFE">
              <w:rPr>
                <w:noProof/>
                <w:webHidden/>
              </w:rPr>
              <w:fldChar w:fldCharType="end"/>
            </w:r>
          </w:hyperlink>
        </w:p>
        <w:p w:rsidR="00A26DB0" w:rsidRPr="00155AFE" w:rsidRDefault="00155AFE">
          <w:pPr>
            <w:pStyle w:val="21"/>
            <w:tabs>
              <w:tab w:val="right" w:leader="dot" w:pos="9628"/>
            </w:tabs>
            <w:rPr>
              <w:rFonts w:asciiTheme="minorHAnsi" w:eastAsiaTheme="minorEastAsia" w:hAnsiTheme="minorHAnsi"/>
              <w:noProof/>
              <w:sz w:val="22"/>
              <w:lang w:eastAsia="uk-UA" w:bidi="ar-SA"/>
            </w:rPr>
          </w:pPr>
          <w:hyperlink w:anchor="_Toc88131143" w:history="1">
            <w:r w:rsidR="00A26DB0" w:rsidRPr="00155AFE">
              <w:rPr>
                <w:rStyle w:val="af"/>
                <w:rFonts w:cs="Times New Roman"/>
                <w:noProof/>
              </w:rPr>
              <w:t>5.2 Порядок проведення процедури державної авторизації безпеки</w:t>
            </w:r>
            <w:r w:rsidR="00A26DB0" w:rsidRPr="00155AFE">
              <w:rPr>
                <w:noProof/>
                <w:webHidden/>
              </w:rPr>
              <w:tab/>
            </w:r>
            <w:r w:rsidR="00A870D7" w:rsidRPr="00155AFE">
              <w:rPr>
                <w:noProof/>
                <w:webHidden/>
              </w:rPr>
              <w:fldChar w:fldCharType="begin"/>
            </w:r>
            <w:r w:rsidR="00A26DB0" w:rsidRPr="00155AFE">
              <w:rPr>
                <w:noProof/>
                <w:webHidden/>
              </w:rPr>
              <w:instrText xml:space="preserve"> PAGEREF _Toc88131143 \h </w:instrText>
            </w:r>
            <w:r w:rsidR="00A870D7" w:rsidRPr="00155AFE">
              <w:rPr>
                <w:noProof/>
                <w:webHidden/>
              </w:rPr>
            </w:r>
            <w:r w:rsidR="00A870D7" w:rsidRPr="00155AFE">
              <w:rPr>
                <w:noProof/>
                <w:webHidden/>
              </w:rPr>
              <w:fldChar w:fldCharType="separate"/>
            </w:r>
            <w:r w:rsidR="005A72A4" w:rsidRPr="00155AFE">
              <w:rPr>
                <w:noProof/>
                <w:webHidden/>
              </w:rPr>
              <w:t>3</w:t>
            </w:r>
            <w:r w:rsidR="00A870D7" w:rsidRPr="00155AFE">
              <w:rPr>
                <w:noProof/>
                <w:webHidden/>
              </w:rPr>
              <w:fldChar w:fldCharType="end"/>
            </w:r>
          </w:hyperlink>
        </w:p>
        <w:p w:rsidR="00A26DB0" w:rsidRPr="00155AFE" w:rsidRDefault="00155AFE">
          <w:pPr>
            <w:pStyle w:val="21"/>
            <w:tabs>
              <w:tab w:val="right" w:leader="dot" w:pos="9628"/>
            </w:tabs>
            <w:rPr>
              <w:rFonts w:asciiTheme="minorHAnsi" w:eastAsiaTheme="minorEastAsia" w:hAnsiTheme="minorHAnsi"/>
              <w:noProof/>
              <w:sz w:val="22"/>
              <w:lang w:eastAsia="uk-UA" w:bidi="ar-SA"/>
            </w:rPr>
          </w:pPr>
          <w:hyperlink w:anchor="_Toc88131144" w:history="1">
            <w:r w:rsidR="00A26DB0" w:rsidRPr="00155AFE">
              <w:rPr>
                <w:rStyle w:val="af"/>
                <w:rFonts w:cs="Times New Roman"/>
                <w:noProof/>
              </w:rPr>
              <w:t>5.3 Підтвердження авторизації безпеки</w:t>
            </w:r>
            <w:r w:rsidR="00A26DB0" w:rsidRPr="00155AFE">
              <w:rPr>
                <w:noProof/>
                <w:webHidden/>
              </w:rPr>
              <w:tab/>
            </w:r>
            <w:r w:rsidR="00A870D7" w:rsidRPr="00155AFE">
              <w:rPr>
                <w:noProof/>
                <w:webHidden/>
              </w:rPr>
              <w:fldChar w:fldCharType="begin"/>
            </w:r>
            <w:r w:rsidR="00A26DB0" w:rsidRPr="00155AFE">
              <w:rPr>
                <w:noProof/>
                <w:webHidden/>
              </w:rPr>
              <w:instrText xml:space="preserve"> PAGEREF _Toc88131144 \h </w:instrText>
            </w:r>
            <w:r w:rsidR="00A870D7" w:rsidRPr="00155AFE">
              <w:rPr>
                <w:noProof/>
                <w:webHidden/>
              </w:rPr>
            </w:r>
            <w:r w:rsidR="00A870D7" w:rsidRPr="00155AFE">
              <w:rPr>
                <w:noProof/>
                <w:webHidden/>
              </w:rPr>
              <w:fldChar w:fldCharType="separate"/>
            </w:r>
            <w:r w:rsidR="005A72A4" w:rsidRPr="00155AFE">
              <w:rPr>
                <w:noProof/>
                <w:webHidden/>
              </w:rPr>
              <w:t>7</w:t>
            </w:r>
            <w:r w:rsidR="00A870D7" w:rsidRPr="00155AFE">
              <w:rPr>
                <w:noProof/>
                <w:webHidden/>
              </w:rPr>
              <w:fldChar w:fldCharType="end"/>
            </w:r>
          </w:hyperlink>
        </w:p>
        <w:p w:rsidR="002A212C" w:rsidRPr="00155AFE" w:rsidRDefault="00A870D7" w:rsidP="00AB0F7B">
          <w:r w:rsidRPr="00155AFE">
            <w:rPr>
              <w:szCs w:val="24"/>
            </w:rPr>
            <w:fldChar w:fldCharType="end"/>
          </w:r>
        </w:p>
      </w:sdtContent>
    </w:sdt>
    <w:p w:rsidR="00113FD7" w:rsidRPr="00155AFE" w:rsidRDefault="00113FD7" w:rsidP="00246FAC">
      <w:pPr>
        <w:ind w:firstLine="567"/>
      </w:pPr>
    </w:p>
    <w:p w:rsidR="00113FD7" w:rsidRPr="00155AFE" w:rsidRDefault="00113FD7" w:rsidP="00246FAC">
      <w:pPr>
        <w:ind w:firstLine="567"/>
      </w:pPr>
    </w:p>
    <w:p w:rsidR="0018458A" w:rsidRPr="00155AFE" w:rsidRDefault="0018458A" w:rsidP="00246FAC">
      <w:pPr>
        <w:ind w:firstLine="567"/>
        <w:jc w:val="center"/>
        <w:sectPr w:rsidR="0018458A" w:rsidRPr="00155AFE" w:rsidSect="00820E74">
          <w:footerReference w:type="even" r:id="rId15"/>
          <w:footerReference w:type="default" r:id="rId16"/>
          <w:pgSz w:w="11907" w:h="16840" w:code="9"/>
          <w:pgMar w:top="1134" w:right="1418" w:bottom="1134" w:left="851" w:header="1134" w:footer="1134" w:gutter="0"/>
          <w:pgNumType w:fmt="upperRoman" w:start="3"/>
          <w:cols w:space="709"/>
          <w:docGrid w:linePitch="326"/>
        </w:sectPr>
      </w:pPr>
    </w:p>
    <w:p w:rsidR="00E80742" w:rsidRPr="00155AFE" w:rsidRDefault="00A26DB0" w:rsidP="00FE7B49">
      <w:pPr>
        <w:ind w:firstLine="567"/>
        <w:jc w:val="center"/>
        <w:rPr>
          <w:rFonts w:cs="Times New Roman"/>
          <w:b/>
          <w:sz w:val="28"/>
          <w:szCs w:val="28"/>
        </w:rPr>
      </w:pPr>
      <w:r w:rsidRPr="00155AFE">
        <w:rPr>
          <w:rFonts w:cs="Times New Roman"/>
          <w:b/>
          <w:sz w:val="28"/>
          <w:szCs w:val="28"/>
        </w:rPr>
        <w:lastRenderedPageBreak/>
        <w:t>НД ТЗІ 2</w:t>
      </w:r>
      <w:r w:rsidR="00E80742" w:rsidRPr="00155AFE">
        <w:rPr>
          <w:rFonts w:cs="Times New Roman"/>
          <w:b/>
          <w:sz w:val="28"/>
          <w:szCs w:val="28"/>
        </w:rPr>
        <w:t>.6-00</w:t>
      </w:r>
      <w:r w:rsidR="00D176C8" w:rsidRPr="00155AFE">
        <w:rPr>
          <w:rFonts w:cs="Times New Roman"/>
          <w:b/>
          <w:sz w:val="28"/>
          <w:szCs w:val="28"/>
        </w:rPr>
        <w:t>4</w:t>
      </w:r>
      <w:r w:rsidR="00E80742" w:rsidRPr="00155AFE">
        <w:rPr>
          <w:rFonts w:cs="Times New Roman"/>
          <w:b/>
          <w:sz w:val="28"/>
          <w:szCs w:val="28"/>
        </w:rPr>
        <w:t>-</w:t>
      </w:r>
      <w:r w:rsidR="001A206F" w:rsidRPr="00155AFE">
        <w:rPr>
          <w:rFonts w:cs="Times New Roman"/>
          <w:b/>
          <w:sz w:val="28"/>
          <w:szCs w:val="28"/>
        </w:rPr>
        <w:t>21</w:t>
      </w:r>
    </w:p>
    <w:tbl>
      <w:tblPr>
        <w:tblStyle w:val="aff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E80742" w:rsidRPr="00155AFE" w:rsidTr="008E670E">
        <w:tc>
          <w:tcPr>
            <w:tcW w:w="9853" w:type="dxa"/>
          </w:tcPr>
          <w:p w:rsidR="00E80742" w:rsidRPr="00155AFE" w:rsidRDefault="00FB5FD1" w:rsidP="00040C21">
            <w:pPr>
              <w:jc w:val="center"/>
              <w:rPr>
                <w:rFonts w:cs="Times New Roman"/>
                <w:b/>
                <w:sz w:val="28"/>
                <w:szCs w:val="28"/>
              </w:rPr>
            </w:pPr>
            <w:r w:rsidRPr="00155AFE">
              <w:rPr>
                <w:rFonts w:cs="Times New Roman"/>
                <w:b/>
                <w:bCs/>
                <w:sz w:val="28"/>
                <w:szCs w:val="28"/>
              </w:rPr>
              <w:t xml:space="preserve">Порядок </w:t>
            </w:r>
            <w:r w:rsidR="00040C21" w:rsidRPr="00155AFE">
              <w:rPr>
                <w:rFonts w:cs="Times New Roman"/>
                <w:b/>
                <w:bCs/>
                <w:sz w:val="28"/>
                <w:szCs w:val="28"/>
              </w:rPr>
              <w:t>авторизації</w:t>
            </w:r>
            <w:r w:rsidR="000F731A" w:rsidRPr="00155AFE">
              <w:rPr>
                <w:rFonts w:cs="Times New Roman"/>
                <w:b/>
                <w:bCs/>
                <w:sz w:val="28"/>
                <w:szCs w:val="28"/>
              </w:rPr>
              <w:t xml:space="preserve"> безпеки</w:t>
            </w:r>
            <w:r w:rsidR="005D467C" w:rsidRPr="00155AFE">
              <w:rPr>
                <w:rFonts w:cs="Times New Roman"/>
                <w:b/>
                <w:bCs/>
                <w:sz w:val="28"/>
                <w:szCs w:val="28"/>
              </w:rPr>
              <w:t xml:space="preserve"> інформаційних систем</w:t>
            </w:r>
          </w:p>
        </w:tc>
      </w:tr>
    </w:tbl>
    <w:p w:rsidR="00E80742" w:rsidRPr="00155AFE" w:rsidRDefault="00E80742" w:rsidP="00FE7B49">
      <w:pPr>
        <w:ind w:firstLine="567"/>
        <w:jc w:val="right"/>
        <w:rPr>
          <w:rFonts w:cs="Times New Roman"/>
          <w:szCs w:val="24"/>
        </w:rPr>
      </w:pPr>
      <w:r w:rsidRPr="00155AFE">
        <w:rPr>
          <w:rFonts w:cs="Times New Roman"/>
          <w:szCs w:val="24"/>
        </w:rPr>
        <w:t>Чинний від  _____________</w:t>
      </w:r>
    </w:p>
    <w:p w:rsidR="00E80742" w:rsidRPr="00155AFE" w:rsidRDefault="00E80742" w:rsidP="00ED16DA">
      <w:pPr>
        <w:pStyle w:val="1"/>
        <w:tabs>
          <w:tab w:val="left" w:pos="1134"/>
        </w:tabs>
        <w:ind w:firstLine="567"/>
        <w:rPr>
          <w:rFonts w:cs="Times New Roman"/>
          <w:sz w:val="24"/>
          <w:szCs w:val="24"/>
        </w:rPr>
      </w:pPr>
      <w:bookmarkStart w:id="0" w:name="_Toc24890242"/>
      <w:bookmarkStart w:id="1" w:name="_Toc88131137"/>
      <w:r w:rsidRPr="00155AFE">
        <w:rPr>
          <w:rFonts w:cs="Times New Roman"/>
          <w:sz w:val="24"/>
          <w:szCs w:val="24"/>
        </w:rPr>
        <w:t>1 Галузь використання</w:t>
      </w:r>
      <w:bookmarkEnd w:id="0"/>
      <w:bookmarkEnd w:id="1"/>
    </w:p>
    <w:p w:rsidR="004F2434" w:rsidRPr="00155AFE" w:rsidRDefault="00961053" w:rsidP="00FA3835">
      <w:pPr>
        <w:tabs>
          <w:tab w:val="left" w:pos="1134"/>
        </w:tabs>
        <w:spacing w:before="60"/>
        <w:ind w:firstLine="567"/>
        <w:rPr>
          <w:rFonts w:cs="Times New Roman"/>
          <w:szCs w:val="24"/>
        </w:rPr>
      </w:pPr>
      <w:r w:rsidRPr="00155AFE">
        <w:rPr>
          <w:rFonts w:cs="Times New Roman"/>
          <w:szCs w:val="24"/>
        </w:rPr>
        <w:t>Це</w:t>
      </w:r>
      <w:r w:rsidR="00284863" w:rsidRPr="00155AFE">
        <w:rPr>
          <w:rFonts w:cs="Times New Roman"/>
          <w:szCs w:val="24"/>
        </w:rPr>
        <w:t>й</w:t>
      </w:r>
      <w:r w:rsidRPr="00155AFE">
        <w:rPr>
          <w:rFonts w:cs="Times New Roman"/>
          <w:szCs w:val="24"/>
        </w:rPr>
        <w:t xml:space="preserve"> </w:t>
      </w:r>
      <w:r w:rsidR="007F682B" w:rsidRPr="00155AFE">
        <w:rPr>
          <w:rFonts w:cs="Times New Roman"/>
          <w:szCs w:val="24"/>
        </w:rPr>
        <w:t>нормативний документ (</w:t>
      </w:r>
      <w:r w:rsidR="00E80742" w:rsidRPr="00155AFE">
        <w:rPr>
          <w:rFonts w:cs="Times New Roman"/>
          <w:szCs w:val="24"/>
        </w:rPr>
        <w:t>НД</w:t>
      </w:r>
      <w:r w:rsidR="007F682B" w:rsidRPr="00155AFE">
        <w:rPr>
          <w:rFonts w:cs="Times New Roman"/>
          <w:szCs w:val="24"/>
        </w:rPr>
        <w:t>)</w:t>
      </w:r>
      <w:r w:rsidR="00E80742" w:rsidRPr="00155AFE">
        <w:rPr>
          <w:rFonts w:cs="Times New Roman"/>
          <w:szCs w:val="24"/>
        </w:rPr>
        <w:t xml:space="preserve"> </w:t>
      </w:r>
      <w:r w:rsidR="00E8027D" w:rsidRPr="00155AFE">
        <w:rPr>
          <w:rFonts w:cs="Times New Roman"/>
          <w:szCs w:val="24"/>
        </w:rPr>
        <w:t>описує</w:t>
      </w:r>
      <w:r w:rsidR="009B7DD2" w:rsidRPr="00155AFE">
        <w:rPr>
          <w:rFonts w:cs="Times New Roman"/>
          <w:szCs w:val="24"/>
        </w:rPr>
        <w:t xml:space="preserve"> систему дій </w:t>
      </w:r>
      <w:r w:rsidR="00C75CFB" w:rsidRPr="00155AFE">
        <w:rPr>
          <w:rFonts w:cs="Times New Roman"/>
          <w:szCs w:val="24"/>
        </w:rPr>
        <w:t>що</w:t>
      </w:r>
      <w:r w:rsidR="00E80742" w:rsidRPr="00155AFE">
        <w:rPr>
          <w:rFonts w:cs="Times New Roman"/>
          <w:szCs w:val="24"/>
        </w:rPr>
        <w:t xml:space="preserve">до </w:t>
      </w:r>
      <w:r w:rsidR="004F2434" w:rsidRPr="00155AFE">
        <w:rPr>
          <w:rFonts w:cs="Times New Roman"/>
          <w:szCs w:val="24"/>
        </w:rPr>
        <w:t xml:space="preserve">проведення процедури державної авторизації </w:t>
      </w:r>
      <w:r w:rsidR="000F731A" w:rsidRPr="00155AFE">
        <w:rPr>
          <w:rFonts w:cs="Times New Roman"/>
          <w:szCs w:val="24"/>
        </w:rPr>
        <w:t xml:space="preserve">безпеки </w:t>
      </w:r>
      <w:r w:rsidR="00B8152A" w:rsidRPr="00155AFE">
        <w:rPr>
          <w:rFonts w:cs="Times New Roman"/>
          <w:szCs w:val="24"/>
        </w:rPr>
        <w:t xml:space="preserve">інформаційних систем (ІС) як окремий етап </w:t>
      </w:r>
      <w:r w:rsidR="00CF1661" w:rsidRPr="00155AFE">
        <w:rPr>
          <w:rFonts w:cs="Times New Roman"/>
          <w:szCs w:val="24"/>
        </w:rPr>
        <w:t>Порядку впровадження систем безпеки інформації в державних органах, на підприємствах, в організаціях, в інформаційно-комунікаційних системах яких обробляється інформація, вимога щодо захисту якої встановлена законом та не становить державної таємниці.</w:t>
      </w:r>
    </w:p>
    <w:p w:rsidR="00E80742" w:rsidRPr="00155AFE" w:rsidRDefault="00E80742" w:rsidP="00ED16DA">
      <w:pPr>
        <w:pStyle w:val="1"/>
        <w:tabs>
          <w:tab w:val="left" w:pos="1134"/>
        </w:tabs>
        <w:ind w:firstLine="567"/>
        <w:rPr>
          <w:rFonts w:cs="Times New Roman"/>
          <w:sz w:val="24"/>
          <w:szCs w:val="24"/>
        </w:rPr>
      </w:pPr>
      <w:bookmarkStart w:id="2" w:name="_Toc24890243"/>
      <w:bookmarkStart w:id="3" w:name="_Toc88131138"/>
      <w:r w:rsidRPr="00155AFE">
        <w:rPr>
          <w:rFonts w:cs="Times New Roman"/>
          <w:sz w:val="24"/>
          <w:szCs w:val="24"/>
        </w:rPr>
        <w:t>2 Нормативні посилання</w:t>
      </w:r>
      <w:bookmarkEnd w:id="2"/>
      <w:bookmarkEnd w:id="3"/>
    </w:p>
    <w:p w:rsidR="00916438" w:rsidRPr="00155AFE" w:rsidRDefault="00916438" w:rsidP="00320710">
      <w:pPr>
        <w:tabs>
          <w:tab w:val="left" w:pos="1134"/>
        </w:tabs>
        <w:spacing w:before="60"/>
        <w:ind w:firstLine="567"/>
        <w:rPr>
          <w:rFonts w:cs="Times New Roman"/>
          <w:szCs w:val="24"/>
        </w:rPr>
      </w:pPr>
      <w:r w:rsidRPr="00155AFE">
        <w:rPr>
          <w:rFonts w:cs="Times New Roman"/>
          <w:szCs w:val="24"/>
        </w:rPr>
        <w:t>У цьому НД ТЗІ наведено посилання на такі закони, стандарти, політики, регламенти, директиви, інструкції та нормативні документи:</w:t>
      </w:r>
    </w:p>
    <w:p w:rsidR="00B73D93" w:rsidRPr="00155AFE" w:rsidRDefault="00B73D93" w:rsidP="00B73D93">
      <w:pPr>
        <w:tabs>
          <w:tab w:val="left" w:pos="1134"/>
        </w:tabs>
        <w:ind w:firstLine="567"/>
        <w:rPr>
          <w:rFonts w:cs="Times New Roman"/>
          <w:bCs/>
          <w:szCs w:val="24"/>
        </w:rPr>
      </w:pPr>
      <w:r w:rsidRPr="00155AFE">
        <w:rPr>
          <w:rFonts w:cs="Times New Roman"/>
          <w:bCs/>
          <w:szCs w:val="24"/>
        </w:rPr>
        <w:t>ДСТУ 3396.2-97 Захист інформації. Технічний захист інформації. Терміни та визначення</w:t>
      </w:r>
      <w:r w:rsidRPr="00155AFE">
        <w:rPr>
          <w:rFonts w:cs="Times New Roman"/>
          <w:szCs w:val="24"/>
        </w:rPr>
        <w:t>;</w:t>
      </w:r>
    </w:p>
    <w:p w:rsidR="00B73D93" w:rsidRPr="00155AFE" w:rsidRDefault="00B73D93" w:rsidP="00B73D93">
      <w:pPr>
        <w:tabs>
          <w:tab w:val="left" w:pos="1134"/>
        </w:tabs>
        <w:ind w:firstLine="567"/>
        <w:rPr>
          <w:rFonts w:cs="Times New Roman"/>
          <w:szCs w:val="24"/>
        </w:rPr>
      </w:pPr>
      <w:r w:rsidRPr="00155AFE">
        <w:rPr>
          <w:rFonts w:cs="Times New Roman"/>
          <w:szCs w:val="24"/>
        </w:rPr>
        <w:t>ДСТУ 2226-93 Автоматизовані системи. Терміни та визначення;</w:t>
      </w:r>
    </w:p>
    <w:p w:rsidR="00B73D93" w:rsidRPr="00155AFE" w:rsidRDefault="00B73D93" w:rsidP="00B73D93">
      <w:pPr>
        <w:tabs>
          <w:tab w:val="left" w:pos="1134"/>
        </w:tabs>
        <w:spacing w:before="60"/>
        <w:ind w:firstLine="567"/>
        <w:rPr>
          <w:rFonts w:cs="Times New Roman"/>
          <w:szCs w:val="24"/>
        </w:rPr>
      </w:pPr>
      <w:r w:rsidRPr="00155AFE">
        <w:rPr>
          <w:rFonts w:cs="Times New Roman"/>
          <w:szCs w:val="24"/>
        </w:rPr>
        <w:t>НД ТЗІ 1.1-003-99 Термінологія в галузі захисту інформації в комп’ютерних системах від несанкціонованого доступу;</w:t>
      </w:r>
    </w:p>
    <w:p w:rsidR="00B73D93" w:rsidRPr="00155AFE" w:rsidRDefault="00B73D93" w:rsidP="00B73D93">
      <w:pPr>
        <w:tabs>
          <w:tab w:val="left" w:pos="1134"/>
        </w:tabs>
        <w:spacing w:before="60"/>
        <w:ind w:firstLine="567"/>
        <w:rPr>
          <w:rFonts w:cs="Times New Roman"/>
          <w:szCs w:val="24"/>
        </w:rPr>
      </w:pPr>
      <w:r w:rsidRPr="00155AFE">
        <w:rPr>
          <w:rFonts w:cs="Times New Roman"/>
          <w:szCs w:val="24"/>
        </w:rPr>
        <w:t xml:space="preserve">ДСТУ ISO/IEC 27001:2015 Інформаційні технології. Методи захисту системи управління інформаційною безпекою. Вимоги (ISO/IEC 27001:2013; </w:t>
      </w:r>
      <w:proofErr w:type="spellStart"/>
      <w:r w:rsidRPr="00155AFE">
        <w:rPr>
          <w:rFonts w:cs="Times New Roman"/>
          <w:szCs w:val="24"/>
        </w:rPr>
        <w:t>Cor</w:t>
      </w:r>
      <w:proofErr w:type="spellEnd"/>
      <w:r w:rsidRPr="00155AFE">
        <w:rPr>
          <w:rFonts w:cs="Times New Roman"/>
          <w:szCs w:val="24"/>
        </w:rPr>
        <w:t xml:space="preserve"> 1:2014, IDT);</w:t>
      </w:r>
    </w:p>
    <w:p w:rsidR="00B8152A" w:rsidRPr="00155AFE" w:rsidRDefault="00CF1661" w:rsidP="00B8152A">
      <w:pPr>
        <w:tabs>
          <w:tab w:val="left" w:pos="1134"/>
        </w:tabs>
        <w:spacing w:before="60"/>
        <w:ind w:firstLine="567"/>
        <w:rPr>
          <w:rFonts w:cs="Times New Roman"/>
          <w:szCs w:val="24"/>
        </w:rPr>
      </w:pPr>
      <w:r w:rsidRPr="00155AFE">
        <w:rPr>
          <w:rFonts w:cs="Times New Roman"/>
          <w:szCs w:val="24"/>
        </w:rPr>
        <w:t>НД ТЗІ 3.6-004-21 «Порядок впровадження систем безпеки інформації в державних органах, на підприємствах, в організаціях, в інформаційно-комунікаційних системах яких обробляється інформація, вимога щодо захисту якої встановлена законом та не становить державної таємниці»</w:t>
      </w:r>
      <w:r w:rsidR="00B8152A" w:rsidRPr="00155AFE">
        <w:rPr>
          <w:rFonts w:cs="Times New Roman"/>
          <w:szCs w:val="24"/>
        </w:rPr>
        <w:t>;</w:t>
      </w:r>
    </w:p>
    <w:p w:rsidR="00B73D93" w:rsidRPr="00155AFE" w:rsidRDefault="00D176C8" w:rsidP="00B8152A">
      <w:pPr>
        <w:tabs>
          <w:tab w:val="left" w:pos="1134"/>
        </w:tabs>
        <w:spacing w:before="60"/>
        <w:ind w:firstLine="567"/>
        <w:rPr>
          <w:rFonts w:cs="Times New Roman"/>
          <w:szCs w:val="24"/>
        </w:rPr>
      </w:pPr>
      <w:r w:rsidRPr="00155AFE">
        <w:rPr>
          <w:rFonts w:cs="Times New Roman"/>
          <w:szCs w:val="24"/>
        </w:rPr>
        <w:t>НД ТЗІ 2.3-025</w:t>
      </w:r>
      <w:r w:rsidR="00A26DB0" w:rsidRPr="00155AFE">
        <w:rPr>
          <w:rFonts w:cs="Times New Roman"/>
          <w:szCs w:val="24"/>
        </w:rPr>
        <w:t>-21 «Методика оцінювання заходів захисту інформації, вимога щодо захисту якої встановлена законом та не становить державної таємниці, для інформаційних систем»</w:t>
      </w:r>
      <w:r w:rsidR="00B73D93" w:rsidRPr="00155AFE">
        <w:rPr>
          <w:rFonts w:cs="Times New Roman"/>
          <w:szCs w:val="24"/>
        </w:rPr>
        <w:t>;</w:t>
      </w:r>
    </w:p>
    <w:p w:rsidR="00B8152A" w:rsidRPr="00155AFE" w:rsidRDefault="00B8152A" w:rsidP="00B8152A">
      <w:pPr>
        <w:tabs>
          <w:tab w:val="left" w:pos="1134"/>
        </w:tabs>
        <w:spacing w:before="60"/>
        <w:ind w:firstLine="567"/>
        <w:rPr>
          <w:rFonts w:cs="Times New Roman"/>
          <w:szCs w:val="24"/>
        </w:rPr>
      </w:pPr>
      <w:r w:rsidRPr="00155AFE">
        <w:rPr>
          <w:rFonts w:cs="Times New Roman"/>
          <w:szCs w:val="24"/>
        </w:rPr>
        <w:t>НД ТЗІ 3.6-00</w:t>
      </w:r>
      <w:r w:rsidR="00D176C8" w:rsidRPr="00155AFE">
        <w:rPr>
          <w:rFonts w:cs="Times New Roman"/>
          <w:szCs w:val="24"/>
        </w:rPr>
        <w:t>8</w:t>
      </w:r>
      <w:r w:rsidRPr="00155AFE">
        <w:rPr>
          <w:rFonts w:cs="Times New Roman"/>
          <w:szCs w:val="24"/>
        </w:rPr>
        <w:t>-21 «Порядок моніторингу безпеки інформаційних систем»</w:t>
      </w:r>
      <w:r w:rsidR="00286DE6" w:rsidRPr="00155AFE">
        <w:rPr>
          <w:rFonts w:cs="Times New Roman"/>
          <w:szCs w:val="24"/>
        </w:rPr>
        <w:t>.</w:t>
      </w:r>
    </w:p>
    <w:p w:rsidR="00E80742" w:rsidRPr="00155AFE" w:rsidRDefault="00E80742" w:rsidP="004F0FB5">
      <w:pPr>
        <w:pStyle w:val="1"/>
        <w:tabs>
          <w:tab w:val="left" w:pos="1134"/>
        </w:tabs>
        <w:ind w:firstLine="567"/>
        <w:rPr>
          <w:rFonts w:cs="Times New Roman"/>
          <w:sz w:val="24"/>
          <w:szCs w:val="24"/>
        </w:rPr>
      </w:pPr>
      <w:bookmarkStart w:id="4" w:name="_Toc24890244"/>
      <w:bookmarkStart w:id="5" w:name="_Toc88131139"/>
      <w:r w:rsidRPr="00155AFE">
        <w:rPr>
          <w:rFonts w:cs="Times New Roman"/>
          <w:sz w:val="24"/>
          <w:szCs w:val="24"/>
        </w:rPr>
        <w:t>3 Визначення</w:t>
      </w:r>
      <w:bookmarkEnd w:id="4"/>
      <w:bookmarkEnd w:id="5"/>
    </w:p>
    <w:p w:rsidR="00693D41" w:rsidRPr="00155AFE" w:rsidRDefault="00E80742" w:rsidP="00FA3835">
      <w:pPr>
        <w:tabs>
          <w:tab w:val="left" w:pos="1134"/>
        </w:tabs>
        <w:spacing w:before="60"/>
        <w:ind w:firstLine="567"/>
        <w:rPr>
          <w:rFonts w:cs="Times New Roman"/>
          <w:szCs w:val="24"/>
        </w:rPr>
      </w:pPr>
      <w:r w:rsidRPr="00155AFE">
        <w:rPr>
          <w:rFonts w:cs="Times New Roman"/>
          <w:szCs w:val="24"/>
        </w:rPr>
        <w:t xml:space="preserve">У цьому НД ТЗI </w:t>
      </w:r>
      <w:r w:rsidR="00693D41" w:rsidRPr="00155AFE">
        <w:rPr>
          <w:rFonts w:cs="Times New Roman"/>
          <w:szCs w:val="24"/>
        </w:rPr>
        <w:t>подано терміни та визначення згідно із ДСТУ 33</w:t>
      </w:r>
      <w:r w:rsidR="009B4587" w:rsidRPr="00155AFE">
        <w:rPr>
          <w:rFonts w:cs="Times New Roman"/>
          <w:szCs w:val="24"/>
        </w:rPr>
        <w:t xml:space="preserve">96.2, ДСТУ 2226, НД ТЗІ 1.1-003, а також НД ТЗІ, який описує </w:t>
      </w:r>
      <w:r w:rsidR="00296657" w:rsidRPr="00155AFE">
        <w:rPr>
          <w:rFonts w:cs="Times New Roman"/>
          <w:szCs w:val="24"/>
        </w:rPr>
        <w:t>П</w:t>
      </w:r>
      <w:r w:rsidR="009B4587" w:rsidRPr="00155AFE">
        <w:rPr>
          <w:bCs/>
          <w:szCs w:val="24"/>
        </w:rPr>
        <w:t>орядок впровадження системи безпеки інформації в державних органах, на підприємствах, в організаціях, в інформаційно-комунікаційних системах яких обробляється інформація, вимога щодо захисту якої встановлена законом та не становить державної таємниці.</w:t>
      </w:r>
    </w:p>
    <w:p w:rsidR="00E80742" w:rsidRPr="00155AFE" w:rsidRDefault="00E80742" w:rsidP="00ED16DA">
      <w:pPr>
        <w:pStyle w:val="1"/>
        <w:tabs>
          <w:tab w:val="left" w:pos="1134"/>
        </w:tabs>
        <w:ind w:firstLine="567"/>
        <w:rPr>
          <w:rFonts w:cs="Times New Roman"/>
          <w:sz w:val="24"/>
          <w:szCs w:val="24"/>
        </w:rPr>
      </w:pPr>
      <w:bookmarkStart w:id="6" w:name="_Toc24890245"/>
      <w:bookmarkStart w:id="7" w:name="_Toc88131140"/>
      <w:r w:rsidRPr="00155AFE">
        <w:rPr>
          <w:rFonts w:cs="Times New Roman"/>
          <w:sz w:val="24"/>
          <w:szCs w:val="24"/>
        </w:rPr>
        <w:t>4 Позначення та скорочення</w:t>
      </w:r>
      <w:bookmarkEnd w:id="6"/>
      <w:bookmarkEnd w:id="7"/>
      <w:r w:rsidR="001C14FE" w:rsidRPr="00155AFE">
        <w:rPr>
          <w:rFonts w:cs="Times New Roman"/>
          <w:sz w:val="24"/>
          <w:szCs w:val="24"/>
        </w:rPr>
        <w:t xml:space="preserve"> </w:t>
      </w:r>
    </w:p>
    <w:p w:rsidR="00E80742" w:rsidRPr="00155AFE" w:rsidRDefault="00E80742" w:rsidP="00FA3835">
      <w:pPr>
        <w:tabs>
          <w:tab w:val="left" w:pos="1134"/>
        </w:tabs>
        <w:spacing w:before="60"/>
        <w:ind w:firstLine="567"/>
        <w:rPr>
          <w:rFonts w:cs="Times New Roman"/>
          <w:szCs w:val="24"/>
        </w:rPr>
      </w:pPr>
      <w:r w:rsidRPr="00155AFE">
        <w:rPr>
          <w:rFonts w:cs="Times New Roman"/>
          <w:szCs w:val="24"/>
        </w:rPr>
        <w:t>У цьому НД використано такі позначення та скорочення:</w:t>
      </w:r>
    </w:p>
    <w:p w:rsidR="005923B2" w:rsidRPr="00155AFE" w:rsidRDefault="005923B2" w:rsidP="00FA3835">
      <w:pPr>
        <w:tabs>
          <w:tab w:val="left" w:pos="1134"/>
        </w:tabs>
        <w:spacing w:before="60"/>
        <w:ind w:firstLine="567"/>
        <w:rPr>
          <w:rFonts w:cs="Times New Roman"/>
          <w:szCs w:val="24"/>
        </w:rPr>
      </w:pPr>
      <w:r w:rsidRPr="00155AFE">
        <w:rPr>
          <w:rFonts w:cs="Times New Roman"/>
          <w:szCs w:val="24"/>
        </w:rPr>
        <w:t>БПБ – Базовий профіль безпеки;</w:t>
      </w:r>
    </w:p>
    <w:p w:rsidR="005923B2" w:rsidRPr="00155AFE" w:rsidRDefault="005923B2" w:rsidP="00FA3835">
      <w:pPr>
        <w:tabs>
          <w:tab w:val="left" w:pos="1134"/>
        </w:tabs>
        <w:spacing w:before="60"/>
        <w:ind w:firstLine="567"/>
        <w:rPr>
          <w:rFonts w:cs="Times New Roman"/>
          <w:szCs w:val="24"/>
        </w:rPr>
      </w:pPr>
      <w:r w:rsidRPr="00155AFE">
        <w:rPr>
          <w:rFonts w:cs="Times New Roman"/>
          <w:szCs w:val="24"/>
        </w:rPr>
        <w:t>ГПБ – Галузевий профіль безпеки;</w:t>
      </w:r>
    </w:p>
    <w:p w:rsidR="005923B2" w:rsidRPr="00155AFE" w:rsidRDefault="005923B2" w:rsidP="00FA3835">
      <w:pPr>
        <w:tabs>
          <w:tab w:val="left" w:pos="1134"/>
        </w:tabs>
        <w:spacing w:before="60"/>
        <w:ind w:firstLine="567"/>
        <w:rPr>
          <w:rFonts w:cs="Times New Roman"/>
          <w:szCs w:val="24"/>
        </w:rPr>
      </w:pPr>
      <w:r w:rsidRPr="00155AFE">
        <w:rPr>
          <w:rFonts w:cs="Times New Roman"/>
          <w:szCs w:val="24"/>
        </w:rPr>
        <w:t>ЗЗ – Заходи захисту;</w:t>
      </w:r>
    </w:p>
    <w:p w:rsidR="005923B2" w:rsidRPr="00155AFE" w:rsidRDefault="005923B2" w:rsidP="00FA3835">
      <w:pPr>
        <w:tabs>
          <w:tab w:val="left" w:pos="1134"/>
        </w:tabs>
        <w:spacing w:before="60"/>
        <w:ind w:firstLine="567"/>
        <w:rPr>
          <w:rFonts w:cs="Times New Roman"/>
          <w:szCs w:val="24"/>
        </w:rPr>
      </w:pPr>
      <w:r w:rsidRPr="00155AFE">
        <w:rPr>
          <w:rFonts w:cs="Times New Roman"/>
          <w:szCs w:val="24"/>
        </w:rPr>
        <w:t>ІС – Інформаційна система;</w:t>
      </w:r>
    </w:p>
    <w:p w:rsidR="005923B2" w:rsidRPr="00155AFE" w:rsidRDefault="005923B2" w:rsidP="00FA3835">
      <w:pPr>
        <w:tabs>
          <w:tab w:val="left" w:pos="1134"/>
        </w:tabs>
        <w:spacing w:before="60"/>
        <w:ind w:firstLine="567"/>
        <w:rPr>
          <w:rFonts w:cs="Times New Roman"/>
          <w:szCs w:val="24"/>
        </w:rPr>
      </w:pPr>
      <w:r w:rsidRPr="00155AFE">
        <w:rPr>
          <w:rFonts w:cs="Times New Roman"/>
          <w:szCs w:val="24"/>
        </w:rPr>
        <w:t>НД – Нормативний документ;</w:t>
      </w:r>
      <w:r w:rsidR="008E3B14" w:rsidRPr="00155AFE">
        <w:rPr>
          <w:rFonts w:cs="Times New Roman"/>
          <w:szCs w:val="24"/>
        </w:rPr>
        <w:t xml:space="preserve"> </w:t>
      </w:r>
    </w:p>
    <w:p w:rsidR="005F2BAD" w:rsidRPr="00155AFE" w:rsidRDefault="005F2BAD" w:rsidP="00FA3835">
      <w:pPr>
        <w:tabs>
          <w:tab w:val="left" w:pos="1134"/>
        </w:tabs>
        <w:spacing w:before="60"/>
        <w:ind w:firstLine="567"/>
        <w:rPr>
          <w:rFonts w:cs="Times New Roman"/>
          <w:szCs w:val="24"/>
        </w:rPr>
      </w:pPr>
      <w:r w:rsidRPr="00155AFE">
        <w:rPr>
          <w:rFonts w:cs="Times New Roman"/>
          <w:szCs w:val="24"/>
        </w:rPr>
        <w:lastRenderedPageBreak/>
        <w:t>НПА – Нормативно-правовий акт;</w:t>
      </w:r>
    </w:p>
    <w:p w:rsidR="008E3B14" w:rsidRPr="00155AFE" w:rsidRDefault="008E3B14" w:rsidP="00FA3835">
      <w:pPr>
        <w:tabs>
          <w:tab w:val="left" w:pos="1134"/>
        </w:tabs>
        <w:spacing w:before="60"/>
        <w:ind w:firstLine="567"/>
        <w:rPr>
          <w:rFonts w:cs="Times New Roman"/>
          <w:szCs w:val="24"/>
        </w:rPr>
      </w:pPr>
      <w:r w:rsidRPr="00155AFE">
        <w:rPr>
          <w:rFonts w:cs="Times New Roman"/>
          <w:szCs w:val="24"/>
        </w:rPr>
        <w:t xml:space="preserve">ОКІІ – </w:t>
      </w:r>
      <w:r w:rsidR="00422B34" w:rsidRPr="00155AFE">
        <w:rPr>
          <w:rFonts w:cs="Times New Roman"/>
          <w:szCs w:val="24"/>
        </w:rPr>
        <w:t>Об’єкт</w:t>
      </w:r>
      <w:r w:rsidRPr="00155AFE">
        <w:rPr>
          <w:rFonts w:cs="Times New Roman"/>
          <w:szCs w:val="24"/>
        </w:rPr>
        <w:t xml:space="preserve"> критичної інформаційної інфраструктури;</w:t>
      </w:r>
    </w:p>
    <w:p w:rsidR="005923B2" w:rsidRPr="00155AFE" w:rsidRDefault="005923B2" w:rsidP="00FA3835">
      <w:pPr>
        <w:tabs>
          <w:tab w:val="left" w:pos="1134"/>
        </w:tabs>
        <w:spacing w:before="60"/>
        <w:ind w:firstLine="567"/>
        <w:rPr>
          <w:rFonts w:cs="Times New Roman"/>
          <w:szCs w:val="24"/>
        </w:rPr>
      </w:pPr>
      <w:r w:rsidRPr="00155AFE">
        <w:rPr>
          <w:rFonts w:cs="Times New Roman"/>
          <w:szCs w:val="24"/>
        </w:rPr>
        <w:t>ПВПД – Плануй – виконуй – перевіряй – дій;</w:t>
      </w:r>
    </w:p>
    <w:p w:rsidR="005923B2" w:rsidRPr="00155AFE" w:rsidRDefault="005923B2" w:rsidP="00FA3835">
      <w:pPr>
        <w:tabs>
          <w:tab w:val="left" w:pos="1134"/>
        </w:tabs>
        <w:spacing w:before="60"/>
        <w:ind w:firstLine="567"/>
        <w:rPr>
          <w:rFonts w:cs="Times New Roman"/>
          <w:szCs w:val="24"/>
        </w:rPr>
      </w:pPr>
      <w:r w:rsidRPr="00155AFE">
        <w:rPr>
          <w:rFonts w:cs="Times New Roman"/>
          <w:szCs w:val="24"/>
        </w:rPr>
        <w:t>ПД – Персональні дані;</w:t>
      </w:r>
    </w:p>
    <w:p w:rsidR="005923B2" w:rsidRPr="00155AFE" w:rsidRDefault="00AF5E29" w:rsidP="00FA3835">
      <w:pPr>
        <w:tabs>
          <w:tab w:val="left" w:pos="1134"/>
        </w:tabs>
        <w:spacing w:before="60"/>
        <w:ind w:firstLine="567"/>
        <w:rPr>
          <w:rFonts w:cs="Times New Roman"/>
          <w:szCs w:val="24"/>
        </w:rPr>
      </w:pPr>
      <w:r w:rsidRPr="00155AFE">
        <w:rPr>
          <w:rFonts w:cs="Times New Roman"/>
          <w:szCs w:val="24"/>
        </w:rPr>
        <w:t>СБІ</w:t>
      </w:r>
      <w:r w:rsidR="005923B2" w:rsidRPr="00155AFE">
        <w:rPr>
          <w:rFonts w:cs="Times New Roman"/>
          <w:szCs w:val="24"/>
        </w:rPr>
        <w:t xml:space="preserve"> – Система </w:t>
      </w:r>
      <w:r w:rsidRPr="00155AFE">
        <w:rPr>
          <w:rFonts w:cs="Times New Roman"/>
          <w:szCs w:val="24"/>
        </w:rPr>
        <w:t>безпеки інформації</w:t>
      </w:r>
      <w:r w:rsidR="005923B2" w:rsidRPr="00155AFE">
        <w:rPr>
          <w:rFonts w:cs="Times New Roman"/>
          <w:szCs w:val="24"/>
        </w:rPr>
        <w:t>;</w:t>
      </w:r>
    </w:p>
    <w:p w:rsidR="001C14FE" w:rsidRPr="00155AFE" w:rsidRDefault="001C14FE" w:rsidP="001C14FE">
      <w:pPr>
        <w:tabs>
          <w:tab w:val="left" w:pos="1134"/>
        </w:tabs>
        <w:spacing w:before="60"/>
        <w:ind w:firstLine="567"/>
        <w:rPr>
          <w:rFonts w:cs="Times New Roman"/>
          <w:szCs w:val="24"/>
        </w:rPr>
      </w:pPr>
      <w:r w:rsidRPr="00155AFE">
        <w:rPr>
          <w:rFonts w:cs="Times New Roman"/>
          <w:szCs w:val="24"/>
        </w:rPr>
        <w:t>БПБ – Базовий профіль безпеки;</w:t>
      </w:r>
    </w:p>
    <w:p w:rsidR="001C14FE" w:rsidRPr="00155AFE" w:rsidRDefault="001C14FE" w:rsidP="001C14FE">
      <w:pPr>
        <w:tabs>
          <w:tab w:val="left" w:pos="1134"/>
        </w:tabs>
        <w:spacing w:before="60"/>
        <w:ind w:firstLine="567"/>
        <w:rPr>
          <w:rFonts w:cs="Times New Roman"/>
          <w:szCs w:val="24"/>
        </w:rPr>
      </w:pPr>
      <w:r w:rsidRPr="00155AFE">
        <w:rPr>
          <w:rFonts w:cs="Times New Roman"/>
          <w:szCs w:val="24"/>
        </w:rPr>
        <w:t>ГБП – Галузевий профіль безпеки;</w:t>
      </w:r>
    </w:p>
    <w:p w:rsidR="005923B2" w:rsidRPr="00155AFE" w:rsidRDefault="001C14FE" w:rsidP="00FA3835">
      <w:pPr>
        <w:tabs>
          <w:tab w:val="left" w:pos="1134"/>
        </w:tabs>
        <w:spacing w:before="60"/>
        <w:ind w:firstLine="567"/>
        <w:rPr>
          <w:rFonts w:cs="Times New Roman"/>
          <w:szCs w:val="24"/>
        </w:rPr>
      </w:pPr>
      <w:r w:rsidRPr="00155AFE">
        <w:rPr>
          <w:rFonts w:cs="Times New Roman"/>
          <w:szCs w:val="24"/>
        </w:rPr>
        <w:t>ЦБП – Цільовий профіль безпеки;</w:t>
      </w:r>
    </w:p>
    <w:p w:rsidR="001C14FE" w:rsidRPr="00155AFE" w:rsidRDefault="001C14FE" w:rsidP="00FA3835">
      <w:pPr>
        <w:tabs>
          <w:tab w:val="left" w:pos="1134"/>
        </w:tabs>
        <w:spacing w:before="60"/>
        <w:ind w:firstLine="567"/>
        <w:rPr>
          <w:rFonts w:cs="Times New Roman"/>
          <w:szCs w:val="24"/>
        </w:rPr>
      </w:pPr>
      <w:r w:rsidRPr="00155AFE">
        <w:rPr>
          <w:rFonts w:cs="Times New Roman"/>
          <w:szCs w:val="24"/>
        </w:rPr>
        <w:t>УОА – уп</w:t>
      </w:r>
      <w:r w:rsidR="00962EB7" w:rsidRPr="00155AFE">
        <w:rPr>
          <w:rFonts w:cs="Times New Roman"/>
          <w:szCs w:val="24"/>
        </w:rPr>
        <w:t>овноважений орган з авторизації</w:t>
      </w:r>
      <w:r w:rsidR="000F731A" w:rsidRPr="00155AFE">
        <w:rPr>
          <w:rFonts w:cs="Times New Roman"/>
          <w:szCs w:val="24"/>
        </w:rPr>
        <w:t xml:space="preserve"> безпеки</w:t>
      </w:r>
      <w:r w:rsidR="00962EB7" w:rsidRPr="00155AFE">
        <w:rPr>
          <w:rFonts w:cs="Times New Roman"/>
          <w:szCs w:val="24"/>
        </w:rPr>
        <w:t>;</w:t>
      </w:r>
    </w:p>
    <w:p w:rsidR="00962EB7" w:rsidRPr="00155AFE" w:rsidRDefault="00962EB7" w:rsidP="00FA3835">
      <w:pPr>
        <w:tabs>
          <w:tab w:val="left" w:pos="1134"/>
        </w:tabs>
        <w:spacing w:before="60"/>
        <w:ind w:firstLine="567"/>
        <w:rPr>
          <w:rFonts w:cs="Times New Roman"/>
          <w:szCs w:val="24"/>
        </w:rPr>
      </w:pPr>
      <w:r w:rsidRPr="00155AFE">
        <w:rPr>
          <w:rFonts w:cs="Times New Roman"/>
          <w:szCs w:val="24"/>
        </w:rPr>
        <w:t>ПА –</w:t>
      </w:r>
      <w:r w:rsidR="00D52E26" w:rsidRPr="00155AFE">
        <w:rPr>
          <w:rFonts w:cs="Times New Roman"/>
          <w:szCs w:val="24"/>
        </w:rPr>
        <w:t xml:space="preserve"> пакет авторизації;</w:t>
      </w:r>
    </w:p>
    <w:p w:rsidR="00FE1250" w:rsidRPr="00155AFE" w:rsidRDefault="00FE1250" w:rsidP="00FA3835">
      <w:pPr>
        <w:tabs>
          <w:tab w:val="left" w:pos="1134"/>
        </w:tabs>
        <w:spacing w:before="60"/>
        <w:ind w:firstLine="567"/>
        <w:rPr>
          <w:rFonts w:cs="Times New Roman"/>
          <w:szCs w:val="24"/>
        </w:rPr>
      </w:pPr>
      <w:r w:rsidRPr="00155AFE">
        <w:rPr>
          <w:rFonts w:cs="Times New Roman"/>
          <w:szCs w:val="24"/>
        </w:rPr>
        <w:t>ППА – пакет підтвердження авторизації.</w:t>
      </w:r>
    </w:p>
    <w:p w:rsidR="00961053" w:rsidRPr="00155AFE" w:rsidRDefault="002B2835" w:rsidP="00ED16DA">
      <w:pPr>
        <w:pStyle w:val="1"/>
        <w:tabs>
          <w:tab w:val="left" w:pos="1134"/>
        </w:tabs>
        <w:ind w:firstLine="567"/>
        <w:rPr>
          <w:rFonts w:cs="Times New Roman"/>
          <w:sz w:val="24"/>
          <w:szCs w:val="24"/>
        </w:rPr>
      </w:pPr>
      <w:bookmarkStart w:id="8" w:name="_Toc88131141"/>
      <w:r w:rsidRPr="00155AFE">
        <w:rPr>
          <w:rFonts w:cs="Times New Roman"/>
          <w:sz w:val="24"/>
          <w:szCs w:val="24"/>
        </w:rPr>
        <w:t>5</w:t>
      </w:r>
      <w:r w:rsidR="000548FA" w:rsidRPr="00155AFE">
        <w:rPr>
          <w:rFonts w:cs="Times New Roman"/>
          <w:sz w:val="24"/>
          <w:szCs w:val="24"/>
        </w:rPr>
        <w:t xml:space="preserve"> </w:t>
      </w:r>
      <w:r w:rsidR="00CA046D" w:rsidRPr="00155AFE">
        <w:rPr>
          <w:rFonts w:cs="Times New Roman"/>
          <w:sz w:val="24"/>
          <w:szCs w:val="24"/>
        </w:rPr>
        <w:t xml:space="preserve">Передумови </w:t>
      </w:r>
      <w:r w:rsidR="006D045F" w:rsidRPr="00155AFE">
        <w:rPr>
          <w:rFonts w:cs="Times New Roman"/>
          <w:sz w:val="24"/>
          <w:szCs w:val="24"/>
        </w:rPr>
        <w:t>авторизації</w:t>
      </w:r>
      <w:r w:rsidR="000F731A" w:rsidRPr="00155AFE">
        <w:rPr>
          <w:rFonts w:cs="Times New Roman"/>
          <w:sz w:val="24"/>
          <w:szCs w:val="24"/>
        </w:rPr>
        <w:t xml:space="preserve"> безпеки</w:t>
      </w:r>
      <w:r w:rsidR="006D045F" w:rsidRPr="00155AFE">
        <w:rPr>
          <w:rFonts w:cs="Times New Roman"/>
          <w:sz w:val="24"/>
          <w:szCs w:val="24"/>
        </w:rPr>
        <w:t xml:space="preserve"> інформаційних систем</w:t>
      </w:r>
      <w:bookmarkEnd w:id="8"/>
    </w:p>
    <w:p w:rsidR="005D467C" w:rsidRPr="00155AFE" w:rsidRDefault="005D467C" w:rsidP="00ED16DA">
      <w:pPr>
        <w:pStyle w:val="2"/>
        <w:spacing w:before="240"/>
        <w:ind w:firstLine="567"/>
        <w:rPr>
          <w:rFonts w:ascii="Times New Roman" w:hAnsi="Times New Roman" w:cs="Times New Roman"/>
          <w:color w:val="auto"/>
          <w:sz w:val="24"/>
          <w:szCs w:val="24"/>
        </w:rPr>
      </w:pPr>
      <w:bookmarkStart w:id="9" w:name="_Toc88131142"/>
      <w:r w:rsidRPr="00155AFE">
        <w:rPr>
          <w:rFonts w:ascii="Times New Roman" w:hAnsi="Times New Roman" w:cs="Times New Roman"/>
          <w:color w:val="auto"/>
          <w:sz w:val="24"/>
          <w:szCs w:val="24"/>
        </w:rPr>
        <w:t xml:space="preserve">5.1 Мета та завдання </w:t>
      </w:r>
      <w:r w:rsidR="006D045F" w:rsidRPr="00155AFE">
        <w:rPr>
          <w:rFonts w:ascii="Times New Roman" w:hAnsi="Times New Roman" w:cs="Times New Roman"/>
          <w:color w:val="auto"/>
          <w:sz w:val="24"/>
          <w:szCs w:val="24"/>
        </w:rPr>
        <w:t>авторизації</w:t>
      </w:r>
      <w:r w:rsidR="000F731A" w:rsidRPr="00155AFE">
        <w:rPr>
          <w:rFonts w:ascii="Times New Roman" w:hAnsi="Times New Roman" w:cs="Times New Roman"/>
          <w:color w:val="auto"/>
          <w:sz w:val="24"/>
          <w:szCs w:val="24"/>
        </w:rPr>
        <w:t xml:space="preserve"> безпеки</w:t>
      </w:r>
      <w:r w:rsidR="006D045F" w:rsidRPr="00155AFE">
        <w:rPr>
          <w:rFonts w:ascii="Times New Roman" w:hAnsi="Times New Roman" w:cs="Times New Roman"/>
          <w:color w:val="auto"/>
          <w:sz w:val="24"/>
          <w:szCs w:val="24"/>
        </w:rPr>
        <w:t xml:space="preserve"> інформаційних систем</w:t>
      </w:r>
      <w:bookmarkEnd w:id="9"/>
    </w:p>
    <w:p w:rsidR="00E36113" w:rsidRPr="00155AFE" w:rsidRDefault="006D045F" w:rsidP="00FA3835">
      <w:pPr>
        <w:tabs>
          <w:tab w:val="left" w:pos="1134"/>
        </w:tabs>
        <w:spacing w:before="60"/>
        <w:ind w:firstLine="567"/>
        <w:rPr>
          <w:rFonts w:cs="Times New Roman"/>
          <w:szCs w:val="24"/>
        </w:rPr>
      </w:pPr>
      <w:r w:rsidRPr="00155AFE">
        <w:rPr>
          <w:rFonts w:cs="Times New Roman"/>
          <w:szCs w:val="24"/>
        </w:rPr>
        <w:t>Авторизація</w:t>
      </w:r>
      <w:r w:rsidR="000F731A" w:rsidRPr="00155AFE">
        <w:rPr>
          <w:rFonts w:cs="Times New Roman"/>
          <w:szCs w:val="24"/>
        </w:rPr>
        <w:t xml:space="preserve"> безпеки</w:t>
      </w:r>
      <w:r w:rsidR="00E36113" w:rsidRPr="00155AFE">
        <w:rPr>
          <w:rFonts w:cs="Times New Roman"/>
          <w:szCs w:val="24"/>
        </w:rPr>
        <w:t xml:space="preserve"> інформаційних систем є одним з етапів</w:t>
      </w:r>
      <w:r w:rsidR="00C6678B" w:rsidRPr="00155AFE">
        <w:rPr>
          <w:rFonts w:cs="Times New Roman"/>
          <w:szCs w:val="24"/>
        </w:rPr>
        <w:t xml:space="preserve"> </w:t>
      </w:r>
      <w:r w:rsidR="00491B6D" w:rsidRPr="00155AFE">
        <w:rPr>
          <w:rFonts w:cs="Times New Roman"/>
          <w:szCs w:val="24"/>
        </w:rPr>
        <w:t>створення</w:t>
      </w:r>
      <w:r w:rsidR="004150B1" w:rsidRPr="00155AFE">
        <w:rPr>
          <w:rFonts w:cs="Times New Roman"/>
          <w:szCs w:val="24"/>
        </w:rPr>
        <w:t xml:space="preserve"> </w:t>
      </w:r>
      <w:r w:rsidR="00AF5E29" w:rsidRPr="00155AFE">
        <w:rPr>
          <w:rFonts w:cs="Times New Roman"/>
          <w:szCs w:val="24"/>
        </w:rPr>
        <w:t>системи безпеки інформації</w:t>
      </w:r>
      <w:r w:rsidR="00C6678B" w:rsidRPr="00155AFE">
        <w:rPr>
          <w:rFonts w:cs="Times New Roman"/>
          <w:szCs w:val="24"/>
        </w:rPr>
        <w:t xml:space="preserve"> (СБ</w:t>
      </w:r>
      <w:r w:rsidR="00AF5E29" w:rsidRPr="00155AFE">
        <w:rPr>
          <w:rFonts w:cs="Times New Roman"/>
          <w:szCs w:val="24"/>
        </w:rPr>
        <w:t>І</w:t>
      </w:r>
      <w:r w:rsidR="00C6678B" w:rsidRPr="00155AFE">
        <w:rPr>
          <w:rFonts w:cs="Times New Roman"/>
          <w:szCs w:val="24"/>
        </w:rPr>
        <w:t>)</w:t>
      </w:r>
      <w:r w:rsidR="004150B1" w:rsidRPr="00155AFE">
        <w:rPr>
          <w:rFonts w:cs="Times New Roman"/>
          <w:szCs w:val="24"/>
        </w:rPr>
        <w:t xml:space="preserve"> в Організації</w:t>
      </w:r>
      <w:r w:rsidR="00C6678B" w:rsidRPr="00155AFE">
        <w:rPr>
          <w:rFonts w:cs="Times New Roman"/>
          <w:szCs w:val="24"/>
        </w:rPr>
        <w:t xml:space="preserve">, що ґрунтується на </w:t>
      </w:r>
      <w:r w:rsidR="00E36113" w:rsidRPr="00155AFE">
        <w:rPr>
          <w:rFonts w:cs="Times New Roman"/>
          <w:szCs w:val="24"/>
        </w:rPr>
        <w:t>моделі ПВПД (плануй – виконуй – перевіряй – дій), яка визначена в ISO/IEC 27001:2015</w:t>
      </w:r>
      <w:r w:rsidR="00C6678B" w:rsidRPr="00155AFE">
        <w:rPr>
          <w:rFonts w:cs="Times New Roman"/>
          <w:szCs w:val="24"/>
        </w:rPr>
        <w:t xml:space="preserve"> (рис. 5.1).</w:t>
      </w:r>
    </w:p>
    <w:p w:rsidR="005F737E" w:rsidRPr="00155AFE" w:rsidRDefault="005F737E" w:rsidP="00FA3835">
      <w:pPr>
        <w:tabs>
          <w:tab w:val="left" w:pos="1134"/>
        </w:tabs>
        <w:spacing w:before="60"/>
        <w:ind w:firstLine="567"/>
        <w:rPr>
          <w:rFonts w:cs="Times New Roman"/>
          <w:szCs w:val="24"/>
        </w:rPr>
      </w:pPr>
    </w:p>
    <w:p w:rsidR="00C6678B" w:rsidRPr="00155AFE" w:rsidRDefault="00F6024B" w:rsidP="00ED16DA">
      <w:pPr>
        <w:tabs>
          <w:tab w:val="left" w:pos="0"/>
        </w:tabs>
        <w:spacing w:line="360" w:lineRule="auto"/>
        <w:jc w:val="center"/>
        <w:rPr>
          <w:rFonts w:cs="Times New Roman"/>
          <w:szCs w:val="24"/>
        </w:rPr>
      </w:pPr>
      <w:r w:rsidRPr="00155AFE">
        <w:rPr>
          <w:rFonts w:cs="Times New Roman"/>
          <w:szCs w:val="24"/>
        </w:rPr>
        <w:object w:dxaOrig="25916" w:dyaOrig="15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55pt;height:282.85pt" o:ole="">
            <v:imagedata r:id="rId17" o:title=""/>
          </v:shape>
          <o:OLEObject Type="Embed" ProgID="Visio.Drawing.11" ShapeID="_x0000_i1025" DrawAspect="Content" ObjectID="_1706529982" r:id="rId18"/>
        </w:object>
      </w:r>
    </w:p>
    <w:p w:rsidR="005F737E" w:rsidRPr="00155AFE" w:rsidRDefault="005F737E" w:rsidP="00ED16DA">
      <w:pPr>
        <w:tabs>
          <w:tab w:val="left" w:pos="1134"/>
        </w:tabs>
        <w:ind w:firstLine="567"/>
        <w:jc w:val="center"/>
        <w:rPr>
          <w:rFonts w:cs="Times New Roman"/>
          <w:szCs w:val="24"/>
        </w:rPr>
      </w:pPr>
    </w:p>
    <w:p w:rsidR="00C6678B" w:rsidRPr="00155AFE" w:rsidRDefault="00C6678B" w:rsidP="00ED16DA">
      <w:pPr>
        <w:tabs>
          <w:tab w:val="left" w:pos="1134"/>
        </w:tabs>
        <w:ind w:firstLine="567"/>
        <w:jc w:val="center"/>
        <w:rPr>
          <w:rFonts w:cs="Times New Roman"/>
          <w:szCs w:val="24"/>
        </w:rPr>
      </w:pPr>
      <w:r w:rsidRPr="00155AFE">
        <w:rPr>
          <w:rFonts w:cs="Times New Roman"/>
          <w:szCs w:val="24"/>
        </w:rPr>
        <w:t>Рисунок 5.</w:t>
      </w:r>
      <w:r w:rsidR="00A870D7" w:rsidRPr="00155AFE">
        <w:rPr>
          <w:rFonts w:cs="Times New Roman"/>
          <w:szCs w:val="24"/>
        </w:rPr>
        <w:fldChar w:fldCharType="begin"/>
      </w:r>
      <w:r w:rsidR="00124EEB" w:rsidRPr="00155AFE">
        <w:rPr>
          <w:rFonts w:cs="Times New Roman"/>
          <w:szCs w:val="24"/>
        </w:rPr>
        <w:instrText xml:space="preserve"> SEQ Рис._ \*ARABIC </w:instrText>
      </w:r>
      <w:r w:rsidR="00A870D7" w:rsidRPr="00155AFE">
        <w:rPr>
          <w:rFonts w:cs="Times New Roman"/>
          <w:szCs w:val="24"/>
        </w:rPr>
        <w:fldChar w:fldCharType="separate"/>
      </w:r>
      <w:r w:rsidR="005A72A4" w:rsidRPr="00155AFE">
        <w:rPr>
          <w:rFonts w:cs="Times New Roman"/>
          <w:noProof/>
          <w:szCs w:val="24"/>
        </w:rPr>
        <w:t>1</w:t>
      </w:r>
      <w:r w:rsidR="00A870D7" w:rsidRPr="00155AFE">
        <w:rPr>
          <w:rFonts w:cs="Times New Roman"/>
          <w:szCs w:val="24"/>
        </w:rPr>
        <w:fldChar w:fldCharType="end"/>
      </w:r>
      <w:r w:rsidRPr="00155AFE">
        <w:rPr>
          <w:rFonts w:cs="Times New Roman"/>
          <w:szCs w:val="24"/>
        </w:rPr>
        <w:t xml:space="preserve"> – Відп</w:t>
      </w:r>
      <w:r w:rsidR="00AF5E29" w:rsidRPr="00155AFE">
        <w:rPr>
          <w:rFonts w:cs="Times New Roman"/>
          <w:szCs w:val="24"/>
        </w:rPr>
        <w:t>овідність етапів впровадження С</w:t>
      </w:r>
      <w:r w:rsidRPr="00155AFE">
        <w:rPr>
          <w:rFonts w:cs="Times New Roman"/>
          <w:szCs w:val="24"/>
        </w:rPr>
        <w:t>Б</w:t>
      </w:r>
      <w:r w:rsidR="00AF5E29" w:rsidRPr="00155AFE">
        <w:rPr>
          <w:rFonts w:cs="Times New Roman"/>
          <w:szCs w:val="24"/>
        </w:rPr>
        <w:t>І</w:t>
      </w:r>
      <w:r w:rsidRPr="00155AFE">
        <w:rPr>
          <w:rFonts w:cs="Times New Roman"/>
          <w:szCs w:val="24"/>
        </w:rPr>
        <w:t xml:space="preserve"> моделі ISO/IEC 27001</w:t>
      </w:r>
    </w:p>
    <w:p w:rsidR="005F737E" w:rsidRPr="00155AFE" w:rsidRDefault="005F737E" w:rsidP="00ED16DA">
      <w:pPr>
        <w:tabs>
          <w:tab w:val="left" w:pos="1134"/>
        </w:tabs>
        <w:ind w:firstLine="567"/>
        <w:jc w:val="center"/>
        <w:rPr>
          <w:rFonts w:cs="Times New Roman"/>
          <w:szCs w:val="24"/>
        </w:rPr>
      </w:pPr>
    </w:p>
    <w:p w:rsidR="005F737E" w:rsidRPr="00155AFE" w:rsidRDefault="005F737E" w:rsidP="005F737E">
      <w:pPr>
        <w:tabs>
          <w:tab w:val="left" w:pos="1134"/>
        </w:tabs>
        <w:spacing w:before="60"/>
        <w:ind w:firstLine="567"/>
        <w:rPr>
          <w:rFonts w:cs="Times New Roman"/>
          <w:szCs w:val="24"/>
        </w:rPr>
      </w:pPr>
      <w:r w:rsidRPr="00155AFE">
        <w:rPr>
          <w:rFonts w:cs="Times New Roman"/>
          <w:bCs/>
          <w:szCs w:val="24"/>
        </w:rPr>
        <w:t xml:space="preserve">Метою етапу </w:t>
      </w:r>
      <w:r w:rsidRPr="00155AFE">
        <w:rPr>
          <w:rFonts w:cs="Times New Roman"/>
          <w:szCs w:val="24"/>
        </w:rPr>
        <w:t xml:space="preserve">є прийняття рішення щодо можливості внесення ІС до реєстру авторизованих систем на основі аналізу пакету авторизації. </w:t>
      </w:r>
    </w:p>
    <w:p w:rsidR="005F737E" w:rsidRPr="00155AFE" w:rsidRDefault="005F737E" w:rsidP="005F737E">
      <w:pPr>
        <w:tabs>
          <w:tab w:val="left" w:pos="1134"/>
        </w:tabs>
        <w:spacing w:before="60"/>
        <w:ind w:firstLine="567"/>
        <w:rPr>
          <w:rFonts w:cs="Times New Roman"/>
          <w:b/>
          <w:szCs w:val="24"/>
        </w:rPr>
      </w:pPr>
      <w:r w:rsidRPr="00155AFE">
        <w:rPr>
          <w:rFonts w:cs="Times New Roman"/>
          <w:spacing w:val="-6"/>
          <w:szCs w:val="24"/>
        </w:rPr>
        <w:lastRenderedPageBreak/>
        <w:t xml:space="preserve">Відповідальність за підготовку пакету авторизації покладена на Власника (Розпорядника) інформаційної системи. </w:t>
      </w:r>
      <w:r w:rsidR="002A2730" w:rsidRPr="00155AFE">
        <w:rPr>
          <w:rFonts w:cs="Times New Roman"/>
          <w:spacing w:val="-6"/>
          <w:szCs w:val="24"/>
        </w:rPr>
        <w:t>Безпосереднє виконання покладається на адміністратора безпеки або інших осіб, на яких покладено функції забезпечення безпеки інформації.</w:t>
      </w:r>
    </w:p>
    <w:p w:rsidR="005F737E" w:rsidRPr="00155AFE" w:rsidRDefault="005F737E" w:rsidP="005F737E">
      <w:pPr>
        <w:tabs>
          <w:tab w:val="left" w:pos="1134"/>
        </w:tabs>
        <w:spacing w:before="60"/>
        <w:ind w:firstLine="567"/>
        <w:rPr>
          <w:rFonts w:cs="Times New Roman"/>
          <w:szCs w:val="24"/>
        </w:rPr>
      </w:pPr>
      <w:r w:rsidRPr="00155AFE">
        <w:rPr>
          <w:rFonts w:cs="Times New Roman"/>
          <w:szCs w:val="24"/>
        </w:rPr>
        <w:t>Уповноважений орган з авторизації</w:t>
      </w:r>
      <w:r w:rsidRPr="00155AFE">
        <w:rPr>
          <w:rFonts w:cs="Times New Roman"/>
          <w:b/>
          <w:szCs w:val="24"/>
        </w:rPr>
        <w:t xml:space="preserve"> – </w:t>
      </w:r>
      <w:r w:rsidRPr="00155AFE">
        <w:rPr>
          <w:rFonts w:cs="Times New Roman"/>
          <w:szCs w:val="24"/>
        </w:rPr>
        <w:t>центральний орган виконавчої влади, інший державний орган, який здійснює функції авторизації безпеки ІС. Галузеві організації, на яких розгортаються інформаційні системи, що підлягають державній авторизації безпеки, мають звертатися до уповноваженого органу відповідної галузі. Функції УОА та (галузевих УОА) визначаються окремими НПА.</w:t>
      </w:r>
    </w:p>
    <w:p w:rsidR="005F737E" w:rsidRPr="00155AFE" w:rsidRDefault="005F737E" w:rsidP="005F737E">
      <w:pPr>
        <w:tabs>
          <w:tab w:val="left" w:pos="1134"/>
        </w:tabs>
        <w:spacing w:before="60"/>
        <w:ind w:firstLine="567"/>
        <w:rPr>
          <w:rFonts w:cs="Times New Roman"/>
          <w:szCs w:val="24"/>
        </w:rPr>
      </w:pPr>
      <w:r w:rsidRPr="00155AFE">
        <w:rPr>
          <w:rFonts w:cs="Times New Roman"/>
          <w:szCs w:val="24"/>
        </w:rPr>
        <w:t xml:space="preserve">У таблиці 5.1 наведено короткий опис </w:t>
      </w:r>
      <w:r w:rsidRPr="00155AFE">
        <w:rPr>
          <w:rFonts w:cs="Times New Roman"/>
          <w:b/>
          <w:bCs/>
          <w:szCs w:val="24"/>
        </w:rPr>
        <w:t>завдань та очікуваних результатів</w:t>
      </w:r>
      <w:r w:rsidRPr="00155AFE">
        <w:rPr>
          <w:rFonts w:cs="Times New Roman"/>
          <w:szCs w:val="24"/>
        </w:rPr>
        <w:t xml:space="preserve"> </w:t>
      </w:r>
      <w:r w:rsidRPr="00155AFE">
        <w:rPr>
          <w:rFonts w:cs="Times New Roman"/>
          <w:b/>
          <w:bCs/>
          <w:szCs w:val="24"/>
        </w:rPr>
        <w:t>етапу</w:t>
      </w:r>
      <w:r w:rsidRPr="00155AFE">
        <w:rPr>
          <w:rFonts w:cs="Times New Roman"/>
          <w:szCs w:val="24"/>
        </w:rPr>
        <w:t xml:space="preserve"> авторизації безпеки ІС.</w:t>
      </w:r>
    </w:p>
    <w:p w:rsidR="005F737E" w:rsidRPr="00155AFE" w:rsidRDefault="005F737E" w:rsidP="005F737E">
      <w:pPr>
        <w:tabs>
          <w:tab w:val="left" w:pos="1134"/>
        </w:tabs>
        <w:ind w:firstLine="567"/>
        <w:rPr>
          <w:rFonts w:cs="Times New Roman"/>
          <w:szCs w:val="24"/>
        </w:rPr>
      </w:pPr>
    </w:p>
    <w:p w:rsidR="005F737E" w:rsidRPr="00155AFE" w:rsidRDefault="005F737E" w:rsidP="005F737E">
      <w:pPr>
        <w:tabs>
          <w:tab w:val="left" w:pos="1134"/>
        </w:tabs>
        <w:ind w:firstLine="567"/>
        <w:rPr>
          <w:rFonts w:cs="Times New Roman"/>
          <w:szCs w:val="24"/>
        </w:rPr>
      </w:pPr>
      <w:r w:rsidRPr="00155AFE">
        <w:rPr>
          <w:rFonts w:cs="Times New Roman"/>
          <w:szCs w:val="24"/>
        </w:rPr>
        <w:t>Таблиця 5.</w:t>
      </w:r>
      <w:r w:rsidR="00A870D7" w:rsidRPr="00155AFE">
        <w:rPr>
          <w:rFonts w:cs="Times New Roman"/>
          <w:szCs w:val="24"/>
        </w:rPr>
        <w:fldChar w:fldCharType="begin"/>
      </w:r>
      <w:r w:rsidRPr="00155AFE">
        <w:rPr>
          <w:rFonts w:cs="Times New Roman"/>
          <w:szCs w:val="24"/>
        </w:rPr>
        <w:instrText xml:space="preserve"> SEQ Табл._ \*ARABIC </w:instrText>
      </w:r>
      <w:r w:rsidR="00A870D7" w:rsidRPr="00155AFE">
        <w:rPr>
          <w:rFonts w:cs="Times New Roman"/>
          <w:szCs w:val="24"/>
        </w:rPr>
        <w:fldChar w:fldCharType="separate"/>
      </w:r>
      <w:r w:rsidR="005A72A4" w:rsidRPr="00155AFE">
        <w:rPr>
          <w:rFonts w:cs="Times New Roman"/>
          <w:noProof/>
          <w:szCs w:val="24"/>
        </w:rPr>
        <w:t>1</w:t>
      </w:r>
      <w:r w:rsidR="00A870D7" w:rsidRPr="00155AFE">
        <w:rPr>
          <w:rFonts w:cs="Times New Roman"/>
          <w:szCs w:val="24"/>
        </w:rPr>
        <w:fldChar w:fldCharType="end"/>
      </w:r>
      <w:r w:rsidRPr="00155AFE">
        <w:rPr>
          <w:rFonts w:cs="Times New Roman"/>
          <w:szCs w:val="24"/>
        </w:rPr>
        <w:t xml:space="preserve"> – Завдання та результати етапу авторизації безпеки ІС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5361"/>
      </w:tblGrid>
      <w:tr w:rsidR="005F737E" w:rsidRPr="00155AFE" w:rsidTr="001E6B51">
        <w:trPr>
          <w:cantSplit/>
          <w:tblHeader/>
        </w:trPr>
        <w:tc>
          <w:tcPr>
            <w:tcW w:w="2280" w:type="pct"/>
          </w:tcPr>
          <w:p w:rsidR="005F737E" w:rsidRPr="00155AFE" w:rsidRDefault="005F737E" w:rsidP="001E6B51">
            <w:pPr>
              <w:tabs>
                <w:tab w:val="left" w:pos="1134"/>
              </w:tabs>
              <w:rPr>
                <w:rFonts w:cs="Times New Roman"/>
                <w:szCs w:val="24"/>
              </w:rPr>
            </w:pPr>
            <w:r w:rsidRPr="00155AFE">
              <w:rPr>
                <w:rFonts w:cs="Times New Roman"/>
                <w:szCs w:val="24"/>
              </w:rPr>
              <w:t xml:space="preserve">Завдання </w:t>
            </w:r>
          </w:p>
        </w:tc>
        <w:tc>
          <w:tcPr>
            <w:tcW w:w="2720" w:type="pct"/>
          </w:tcPr>
          <w:p w:rsidR="005F737E" w:rsidRPr="00155AFE" w:rsidRDefault="005F737E" w:rsidP="001E6B51">
            <w:pPr>
              <w:tabs>
                <w:tab w:val="left" w:pos="1134"/>
              </w:tabs>
              <w:rPr>
                <w:rFonts w:cs="Times New Roman"/>
                <w:szCs w:val="24"/>
              </w:rPr>
            </w:pPr>
            <w:r w:rsidRPr="00155AFE">
              <w:rPr>
                <w:rFonts w:cs="Times New Roman"/>
                <w:szCs w:val="24"/>
              </w:rPr>
              <w:t>Результати</w:t>
            </w:r>
          </w:p>
        </w:tc>
      </w:tr>
      <w:tr w:rsidR="005F737E" w:rsidRPr="00155AFE" w:rsidTr="001E6B51">
        <w:trPr>
          <w:cantSplit/>
        </w:trPr>
        <w:tc>
          <w:tcPr>
            <w:tcW w:w="2280" w:type="pct"/>
          </w:tcPr>
          <w:p w:rsidR="005F737E" w:rsidRPr="00155AFE" w:rsidRDefault="005F737E" w:rsidP="001E6B51">
            <w:pPr>
              <w:tabs>
                <w:tab w:val="left" w:pos="1134"/>
              </w:tabs>
              <w:rPr>
                <w:rFonts w:cs="Times New Roman"/>
                <w:b/>
                <w:szCs w:val="24"/>
              </w:rPr>
            </w:pPr>
            <w:r w:rsidRPr="00155AFE">
              <w:rPr>
                <w:rFonts w:cs="Times New Roman"/>
                <w:b/>
                <w:szCs w:val="24"/>
              </w:rPr>
              <w:t>Завдання А-1</w:t>
            </w:r>
          </w:p>
          <w:p w:rsidR="005F737E" w:rsidRPr="00155AFE" w:rsidRDefault="005F737E" w:rsidP="001E6B51">
            <w:pPr>
              <w:tabs>
                <w:tab w:val="left" w:pos="1134"/>
              </w:tabs>
              <w:rPr>
                <w:rFonts w:cs="Times New Roman"/>
                <w:szCs w:val="24"/>
              </w:rPr>
            </w:pPr>
            <w:r w:rsidRPr="00155AFE">
              <w:rPr>
                <w:rFonts w:cs="Times New Roman"/>
                <w:szCs w:val="24"/>
              </w:rPr>
              <w:t>Підготовка пакету авторизації</w:t>
            </w:r>
          </w:p>
        </w:tc>
        <w:tc>
          <w:tcPr>
            <w:tcW w:w="2720" w:type="pct"/>
          </w:tcPr>
          <w:p w:rsidR="005F737E" w:rsidRPr="00155AFE" w:rsidRDefault="005F737E" w:rsidP="001E6B51">
            <w:pPr>
              <w:tabs>
                <w:tab w:val="left" w:pos="1134"/>
              </w:tabs>
              <w:rPr>
                <w:rFonts w:cs="Times New Roman"/>
                <w:szCs w:val="24"/>
              </w:rPr>
            </w:pPr>
            <w:r w:rsidRPr="00155AFE">
              <w:rPr>
                <w:rFonts w:cs="Times New Roman"/>
                <w:szCs w:val="24"/>
              </w:rPr>
              <w:t xml:space="preserve">Власником ІС (Розпорядником ІС) </w:t>
            </w:r>
            <w:r w:rsidRPr="00155AFE">
              <w:rPr>
                <w:rFonts w:cs="Times New Roman"/>
                <w:b/>
                <w:i/>
                <w:szCs w:val="24"/>
              </w:rPr>
              <w:t>підготовлений та переданий до УОА</w:t>
            </w:r>
            <w:r w:rsidRPr="00155AFE">
              <w:rPr>
                <w:rFonts w:cs="Times New Roman"/>
                <w:szCs w:val="24"/>
              </w:rPr>
              <w:t xml:space="preserve"> пакет документів, необхідний для проведення процедури авторизації безпеки.</w:t>
            </w:r>
          </w:p>
        </w:tc>
      </w:tr>
      <w:tr w:rsidR="005F737E" w:rsidRPr="00155AFE" w:rsidTr="001E6B51">
        <w:trPr>
          <w:cantSplit/>
        </w:trPr>
        <w:tc>
          <w:tcPr>
            <w:tcW w:w="2280" w:type="pct"/>
          </w:tcPr>
          <w:p w:rsidR="005F737E" w:rsidRPr="00155AFE" w:rsidRDefault="005F737E" w:rsidP="001E6B51">
            <w:pPr>
              <w:tabs>
                <w:tab w:val="left" w:pos="1134"/>
              </w:tabs>
              <w:rPr>
                <w:rFonts w:cs="Times New Roman"/>
                <w:b/>
                <w:szCs w:val="24"/>
              </w:rPr>
            </w:pPr>
            <w:r w:rsidRPr="00155AFE">
              <w:rPr>
                <w:rFonts w:cs="Times New Roman"/>
                <w:b/>
                <w:szCs w:val="24"/>
              </w:rPr>
              <w:t>Завдання А-2</w:t>
            </w:r>
          </w:p>
          <w:p w:rsidR="005F737E" w:rsidRPr="00155AFE" w:rsidRDefault="005F737E" w:rsidP="001E6B51">
            <w:pPr>
              <w:tabs>
                <w:tab w:val="left" w:pos="1134"/>
              </w:tabs>
              <w:rPr>
                <w:rFonts w:cs="Times New Roman"/>
                <w:szCs w:val="24"/>
              </w:rPr>
            </w:pPr>
            <w:r w:rsidRPr="00155AFE">
              <w:rPr>
                <w:rFonts w:cs="Times New Roman"/>
                <w:szCs w:val="24"/>
              </w:rPr>
              <w:t>Розгляд пакету авторизації</w:t>
            </w:r>
          </w:p>
        </w:tc>
        <w:tc>
          <w:tcPr>
            <w:tcW w:w="2720" w:type="pct"/>
          </w:tcPr>
          <w:p w:rsidR="005F737E" w:rsidRPr="00155AFE" w:rsidRDefault="005F737E" w:rsidP="001E6B51">
            <w:pPr>
              <w:tabs>
                <w:tab w:val="left" w:pos="1134"/>
              </w:tabs>
              <w:rPr>
                <w:rFonts w:cs="Times New Roman"/>
                <w:szCs w:val="24"/>
              </w:rPr>
            </w:pPr>
            <w:r w:rsidRPr="00155AFE">
              <w:rPr>
                <w:rFonts w:cs="Times New Roman"/>
                <w:b/>
                <w:i/>
                <w:szCs w:val="24"/>
              </w:rPr>
              <w:t>Розглянутий</w:t>
            </w:r>
            <w:r w:rsidRPr="00155AFE">
              <w:rPr>
                <w:rFonts w:cs="Times New Roman"/>
                <w:szCs w:val="24"/>
              </w:rPr>
              <w:t xml:space="preserve"> УОА пакет авторизації. Результати розгляду </w:t>
            </w:r>
            <w:r w:rsidRPr="00155AFE">
              <w:rPr>
                <w:rFonts w:cs="Times New Roman"/>
                <w:b/>
                <w:i/>
                <w:szCs w:val="24"/>
              </w:rPr>
              <w:t>задокументовані</w:t>
            </w:r>
            <w:r w:rsidRPr="00155AFE">
              <w:rPr>
                <w:rFonts w:cs="Times New Roman"/>
                <w:szCs w:val="24"/>
              </w:rPr>
              <w:t>.</w:t>
            </w:r>
          </w:p>
        </w:tc>
      </w:tr>
      <w:tr w:rsidR="005F737E" w:rsidRPr="00155AFE" w:rsidTr="001E6B51">
        <w:trPr>
          <w:cantSplit/>
        </w:trPr>
        <w:tc>
          <w:tcPr>
            <w:tcW w:w="2280" w:type="pct"/>
          </w:tcPr>
          <w:p w:rsidR="005F737E" w:rsidRPr="00155AFE" w:rsidRDefault="005F737E" w:rsidP="001E6B51">
            <w:pPr>
              <w:tabs>
                <w:tab w:val="left" w:pos="1134"/>
              </w:tabs>
              <w:rPr>
                <w:rFonts w:cs="Times New Roman"/>
                <w:b/>
                <w:szCs w:val="24"/>
              </w:rPr>
            </w:pPr>
            <w:r w:rsidRPr="00155AFE">
              <w:rPr>
                <w:rFonts w:cs="Times New Roman"/>
                <w:b/>
                <w:szCs w:val="24"/>
              </w:rPr>
              <w:t>Завдання А-3</w:t>
            </w:r>
          </w:p>
          <w:p w:rsidR="005F737E" w:rsidRPr="00155AFE" w:rsidRDefault="005F737E" w:rsidP="001E6B51">
            <w:pPr>
              <w:tabs>
                <w:tab w:val="left" w:pos="1134"/>
              </w:tabs>
              <w:rPr>
                <w:rFonts w:cs="Times New Roman"/>
                <w:szCs w:val="24"/>
              </w:rPr>
            </w:pPr>
            <w:r w:rsidRPr="00155AFE">
              <w:rPr>
                <w:rFonts w:cs="Times New Roman"/>
                <w:szCs w:val="24"/>
              </w:rPr>
              <w:t>Прийняття рішення щодо внесення ІС в реєстр авторизованих систем</w:t>
            </w:r>
          </w:p>
        </w:tc>
        <w:tc>
          <w:tcPr>
            <w:tcW w:w="2720" w:type="pct"/>
          </w:tcPr>
          <w:p w:rsidR="005F737E" w:rsidRPr="00155AFE" w:rsidRDefault="005F737E" w:rsidP="001E6B51">
            <w:pPr>
              <w:tabs>
                <w:tab w:val="left" w:pos="1134"/>
              </w:tabs>
              <w:rPr>
                <w:rFonts w:cs="Times New Roman"/>
                <w:szCs w:val="24"/>
              </w:rPr>
            </w:pPr>
            <w:r w:rsidRPr="00155AFE">
              <w:rPr>
                <w:rFonts w:cs="Times New Roman"/>
                <w:szCs w:val="24"/>
              </w:rPr>
              <w:t xml:space="preserve">УОА </w:t>
            </w:r>
            <w:r w:rsidRPr="00155AFE">
              <w:rPr>
                <w:rFonts w:cs="Times New Roman"/>
                <w:b/>
                <w:i/>
                <w:szCs w:val="24"/>
              </w:rPr>
              <w:t>прийнято та задокументовано</w:t>
            </w:r>
            <w:r w:rsidRPr="00155AFE">
              <w:rPr>
                <w:rFonts w:cs="Times New Roman"/>
                <w:szCs w:val="24"/>
              </w:rPr>
              <w:t xml:space="preserve"> (позитивне або негативне) </w:t>
            </w:r>
            <w:r w:rsidRPr="00155AFE">
              <w:rPr>
                <w:rFonts w:cs="Times New Roman"/>
                <w:b/>
                <w:i/>
                <w:szCs w:val="24"/>
              </w:rPr>
              <w:t>рішення</w:t>
            </w:r>
            <w:r w:rsidRPr="00155AFE">
              <w:rPr>
                <w:rFonts w:cs="Times New Roman"/>
                <w:szCs w:val="24"/>
              </w:rPr>
              <w:t xml:space="preserve"> щодо внесення ІС до реєстру авторизованих систем.</w:t>
            </w:r>
          </w:p>
        </w:tc>
      </w:tr>
    </w:tbl>
    <w:p w:rsidR="005F737E" w:rsidRPr="00155AFE" w:rsidRDefault="005F737E" w:rsidP="005F737E">
      <w:pPr>
        <w:tabs>
          <w:tab w:val="left" w:pos="1134"/>
        </w:tabs>
        <w:spacing w:before="60"/>
        <w:ind w:firstLine="567"/>
        <w:rPr>
          <w:rFonts w:cs="Times New Roman"/>
          <w:szCs w:val="24"/>
        </w:rPr>
      </w:pPr>
    </w:p>
    <w:p w:rsidR="00C8799E" w:rsidRPr="00155AFE" w:rsidRDefault="00C8799E" w:rsidP="00ED16DA">
      <w:pPr>
        <w:pStyle w:val="2"/>
        <w:spacing w:before="240"/>
        <w:ind w:firstLine="567"/>
        <w:rPr>
          <w:rFonts w:ascii="Times New Roman" w:hAnsi="Times New Roman" w:cs="Times New Roman"/>
          <w:color w:val="auto"/>
          <w:sz w:val="24"/>
          <w:szCs w:val="24"/>
        </w:rPr>
      </w:pPr>
      <w:bookmarkStart w:id="10" w:name="_Toc88131143"/>
      <w:r w:rsidRPr="00155AFE">
        <w:rPr>
          <w:rFonts w:ascii="Times New Roman" w:hAnsi="Times New Roman" w:cs="Times New Roman"/>
          <w:color w:val="auto"/>
          <w:sz w:val="24"/>
          <w:szCs w:val="24"/>
        </w:rPr>
        <w:t>5.</w:t>
      </w:r>
      <w:r w:rsidR="0089583C" w:rsidRPr="00155AFE">
        <w:rPr>
          <w:rFonts w:ascii="Times New Roman" w:hAnsi="Times New Roman" w:cs="Times New Roman"/>
          <w:color w:val="auto"/>
          <w:sz w:val="24"/>
          <w:szCs w:val="24"/>
        </w:rPr>
        <w:t>2</w:t>
      </w:r>
      <w:r w:rsidRPr="00155AFE">
        <w:rPr>
          <w:rFonts w:ascii="Times New Roman" w:hAnsi="Times New Roman" w:cs="Times New Roman"/>
          <w:color w:val="auto"/>
          <w:sz w:val="24"/>
          <w:szCs w:val="24"/>
        </w:rPr>
        <w:t xml:space="preserve"> Порядок</w:t>
      </w:r>
      <w:r w:rsidR="006F018D" w:rsidRPr="00155AFE">
        <w:rPr>
          <w:rFonts w:ascii="Times New Roman" w:hAnsi="Times New Roman" w:cs="Times New Roman"/>
          <w:color w:val="auto"/>
          <w:sz w:val="24"/>
          <w:szCs w:val="24"/>
        </w:rPr>
        <w:t xml:space="preserve"> проведення процедури державної</w:t>
      </w:r>
      <w:r w:rsidRPr="00155AFE">
        <w:rPr>
          <w:rFonts w:ascii="Times New Roman" w:hAnsi="Times New Roman" w:cs="Times New Roman"/>
          <w:color w:val="auto"/>
          <w:sz w:val="24"/>
          <w:szCs w:val="24"/>
        </w:rPr>
        <w:t xml:space="preserve"> </w:t>
      </w:r>
      <w:r w:rsidR="00C75D3A" w:rsidRPr="00155AFE">
        <w:rPr>
          <w:rFonts w:ascii="Times New Roman" w:hAnsi="Times New Roman" w:cs="Times New Roman"/>
          <w:color w:val="auto"/>
          <w:sz w:val="24"/>
          <w:szCs w:val="24"/>
        </w:rPr>
        <w:t>авторизації</w:t>
      </w:r>
      <w:r w:rsidRPr="00155AFE">
        <w:rPr>
          <w:rFonts w:ascii="Times New Roman" w:hAnsi="Times New Roman" w:cs="Times New Roman"/>
          <w:color w:val="auto"/>
          <w:sz w:val="24"/>
          <w:szCs w:val="24"/>
        </w:rPr>
        <w:t xml:space="preserve"> </w:t>
      </w:r>
      <w:r w:rsidR="000F731A" w:rsidRPr="00155AFE">
        <w:rPr>
          <w:rFonts w:ascii="Times New Roman" w:hAnsi="Times New Roman" w:cs="Times New Roman"/>
          <w:color w:val="auto"/>
          <w:sz w:val="24"/>
          <w:szCs w:val="24"/>
        </w:rPr>
        <w:t>безпеки</w:t>
      </w:r>
      <w:bookmarkEnd w:id="10"/>
    </w:p>
    <w:p w:rsidR="00C75D3A" w:rsidRPr="00155AFE" w:rsidRDefault="00030433" w:rsidP="00320710">
      <w:pPr>
        <w:spacing w:before="60"/>
        <w:ind w:firstLine="567"/>
        <w:rPr>
          <w:rFonts w:cs="Times New Roman"/>
          <w:szCs w:val="24"/>
        </w:rPr>
      </w:pPr>
      <w:r w:rsidRPr="00155AFE">
        <w:rPr>
          <w:rFonts w:cs="Times New Roman"/>
          <w:szCs w:val="24"/>
        </w:rPr>
        <w:t xml:space="preserve">Вхідними даними для процедури державної авторизації </w:t>
      </w:r>
      <w:r w:rsidR="000F731A" w:rsidRPr="00155AFE">
        <w:rPr>
          <w:rFonts w:cs="Times New Roman"/>
          <w:szCs w:val="24"/>
        </w:rPr>
        <w:t xml:space="preserve">безпеки </w:t>
      </w:r>
      <w:r w:rsidRPr="00155AFE">
        <w:rPr>
          <w:rFonts w:cs="Times New Roman"/>
          <w:szCs w:val="24"/>
        </w:rPr>
        <w:t>є сформований на етапі впровадження заходів захисту цільовий профіль безпеки</w:t>
      </w:r>
      <w:r w:rsidR="00962EB7" w:rsidRPr="00155AFE">
        <w:rPr>
          <w:rFonts w:cs="Times New Roman"/>
          <w:szCs w:val="24"/>
        </w:rPr>
        <w:t xml:space="preserve"> ІС</w:t>
      </w:r>
      <w:r w:rsidRPr="00155AFE">
        <w:rPr>
          <w:rFonts w:cs="Times New Roman"/>
          <w:szCs w:val="24"/>
        </w:rPr>
        <w:t xml:space="preserve"> та отриманий на етапі оцінювання звіт оцінювача</w:t>
      </w:r>
      <w:r w:rsidR="003677AE" w:rsidRPr="00155AFE">
        <w:rPr>
          <w:rFonts w:cs="Times New Roman"/>
          <w:szCs w:val="24"/>
        </w:rPr>
        <w:t>.</w:t>
      </w:r>
    </w:p>
    <w:p w:rsidR="003677AE" w:rsidRPr="00155AFE" w:rsidRDefault="003677AE" w:rsidP="00320710">
      <w:pPr>
        <w:spacing w:before="60"/>
        <w:ind w:firstLine="567"/>
        <w:rPr>
          <w:rFonts w:cs="Times New Roman"/>
          <w:szCs w:val="24"/>
        </w:rPr>
      </w:pPr>
      <w:r w:rsidRPr="00155AFE">
        <w:rPr>
          <w:rFonts w:cs="Times New Roman"/>
          <w:szCs w:val="24"/>
        </w:rPr>
        <w:t xml:space="preserve">Порядок авторизації </w:t>
      </w:r>
      <w:r w:rsidR="000F731A" w:rsidRPr="00155AFE">
        <w:rPr>
          <w:rFonts w:cs="Times New Roman"/>
          <w:szCs w:val="24"/>
        </w:rPr>
        <w:t xml:space="preserve">безпеки </w:t>
      </w:r>
      <w:r w:rsidRPr="00155AFE">
        <w:rPr>
          <w:rFonts w:cs="Times New Roman"/>
          <w:szCs w:val="24"/>
        </w:rPr>
        <w:t>наведений на рисунку 5.2.</w:t>
      </w:r>
    </w:p>
    <w:p w:rsidR="006F018D" w:rsidRPr="00155AFE" w:rsidRDefault="00030433" w:rsidP="00320710">
      <w:pPr>
        <w:spacing w:before="60"/>
        <w:ind w:firstLine="567"/>
        <w:rPr>
          <w:rFonts w:cs="Times New Roman"/>
          <w:szCs w:val="24"/>
        </w:rPr>
      </w:pPr>
      <w:r w:rsidRPr="00155AFE">
        <w:rPr>
          <w:rFonts w:cs="Times New Roman"/>
          <w:szCs w:val="24"/>
        </w:rPr>
        <w:t xml:space="preserve">Результатом процедури авторизації </w:t>
      </w:r>
      <w:r w:rsidR="000F731A" w:rsidRPr="00155AFE">
        <w:rPr>
          <w:rFonts w:cs="Times New Roman"/>
          <w:szCs w:val="24"/>
        </w:rPr>
        <w:t xml:space="preserve">безпеки </w:t>
      </w:r>
      <w:r w:rsidRPr="00155AFE">
        <w:rPr>
          <w:rFonts w:cs="Times New Roman"/>
          <w:szCs w:val="24"/>
        </w:rPr>
        <w:t xml:space="preserve">має бути </w:t>
      </w:r>
      <w:r w:rsidR="006F018D" w:rsidRPr="00155AFE">
        <w:rPr>
          <w:rFonts w:cs="Times New Roman"/>
          <w:szCs w:val="24"/>
        </w:rPr>
        <w:t xml:space="preserve">рішення (позитивне або негативне) щодо внесення ІС до реєстру авторизованих інформаційних систем. </w:t>
      </w:r>
      <w:r w:rsidR="00A0167C" w:rsidRPr="00155AFE">
        <w:rPr>
          <w:rFonts w:cs="Times New Roman"/>
          <w:szCs w:val="24"/>
        </w:rPr>
        <w:t>Вне</w:t>
      </w:r>
      <w:r w:rsidR="00DD72F7" w:rsidRPr="00155AFE">
        <w:rPr>
          <w:rFonts w:cs="Times New Roman"/>
          <w:szCs w:val="24"/>
        </w:rPr>
        <w:t>сення та виключення із реєстру здійсню</w:t>
      </w:r>
      <w:r w:rsidR="00FB186D" w:rsidRPr="00155AFE">
        <w:rPr>
          <w:rFonts w:cs="Times New Roman"/>
          <w:szCs w:val="24"/>
        </w:rPr>
        <w:t>ю</w:t>
      </w:r>
      <w:r w:rsidR="00DD72F7" w:rsidRPr="00155AFE">
        <w:rPr>
          <w:rFonts w:cs="Times New Roman"/>
          <w:szCs w:val="24"/>
        </w:rPr>
        <w:t>ться відповідно до Порядку затвердженого Адміністрацією Держспецзв</w:t>
      </w:r>
      <w:r w:rsidR="00A0167C" w:rsidRPr="00155AFE">
        <w:rPr>
          <w:rFonts w:cs="Times New Roman"/>
          <w:szCs w:val="24"/>
        </w:rPr>
        <w:t>’</w:t>
      </w:r>
      <w:r w:rsidR="00DD72F7" w:rsidRPr="00155AFE">
        <w:rPr>
          <w:rFonts w:cs="Times New Roman"/>
          <w:szCs w:val="24"/>
        </w:rPr>
        <w:t xml:space="preserve">язку. </w:t>
      </w:r>
      <w:r w:rsidR="006F018D" w:rsidRPr="00155AFE">
        <w:rPr>
          <w:rFonts w:cs="Times New Roman"/>
          <w:szCs w:val="24"/>
        </w:rPr>
        <w:t xml:space="preserve">Разом з тим рішення щодо введення в експлуатацію всієї ІС (навіть після внесення її до реєстру авторизованих систем) </w:t>
      </w:r>
      <w:r w:rsidR="00BB73A4" w:rsidRPr="00155AFE">
        <w:rPr>
          <w:rFonts w:cs="Times New Roman"/>
          <w:szCs w:val="24"/>
        </w:rPr>
        <w:t>приймається</w:t>
      </w:r>
      <w:r w:rsidR="006F018D" w:rsidRPr="00155AFE">
        <w:rPr>
          <w:rFonts w:cs="Times New Roman"/>
          <w:szCs w:val="24"/>
        </w:rPr>
        <w:t xml:space="preserve"> Власник</w:t>
      </w:r>
      <w:r w:rsidR="00BB73A4" w:rsidRPr="00155AFE">
        <w:rPr>
          <w:rFonts w:cs="Times New Roman"/>
          <w:szCs w:val="24"/>
        </w:rPr>
        <w:t>ом</w:t>
      </w:r>
      <w:r w:rsidR="006F018D" w:rsidRPr="00155AFE">
        <w:rPr>
          <w:rFonts w:cs="Times New Roman"/>
          <w:szCs w:val="24"/>
        </w:rPr>
        <w:t xml:space="preserve"> (Розпорядник</w:t>
      </w:r>
      <w:r w:rsidR="00BB73A4" w:rsidRPr="00155AFE">
        <w:rPr>
          <w:rFonts w:cs="Times New Roman"/>
          <w:szCs w:val="24"/>
        </w:rPr>
        <w:t>ом</w:t>
      </w:r>
      <w:r w:rsidR="006F018D" w:rsidRPr="00155AFE">
        <w:rPr>
          <w:rFonts w:cs="Times New Roman"/>
          <w:szCs w:val="24"/>
        </w:rPr>
        <w:t>) такої ІС.</w:t>
      </w:r>
    </w:p>
    <w:p w:rsidR="006E321F" w:rsidRPr="00155AFE" w:rsidRDefault="006E321F" w:rsidP="00320710">
      <w:pPr>
        <w:spacing w:before="60"/>
        <w:ind w:firstLine="567"/>
        <w:rPr>
          <w:rFonts w:cs="Times New Roman"/>
          <w:szCs w:val="24"/>
        </w:rPr>
      </w:pPr>
      <w:r w:rsidRPr="00155AFE">
        <w:rPr>
          <w:rFonts w:cs="Times New Roman"/>
          <w:szCs w:val="24"/>
        </w:rPr>
        <w:t>Порядок внесення, виключення, блокування записів в реєстрі авторизованих систем та загалом порядок адміністрування реєстру визначається Положенням про реєстр авторизова</w:t>
      </w:r>
      <w:r w:rsidR="005F2BAD" w:rsidRPr="00155AFE">
        <w:rPr>
          <w:rFonts w:cs="Times New Roman"/>
          <w:szCs w:val="24"/>
        </w:rPr>
        <w:t>них систем.</w:t>
      </w:r>
    </w:p>
    <w:p w:rsidR="00030433" w:rsidRPr="00155AFE" w:rsidRDefault="003677AE" w:rsidP="00320710">
      <w:pPr>
        <w:spacing w:before="60"/>
        <w:ind w:left="567"/>
        <w:rPr>
          <w:rFonts w:cs="Times New Roman"/>
          <w:szCs w:val="24"/>
        </w:rPr>
      </w:pPr>
      <w:r w:rsidRPr="00155AFE">
        <w:rPr>
          <w:rFonts w:cs="Times New Roman"/>
          <w:szCs w:val="24"/>
        </w:rPr>
        <w:t>Процедура</w:t>
      </w:r>
      <w:r w:rsidR="00030433" w:rsidRPr="00155AFE">
        <w:rPr>
          <w:rFonts w:cs="Times New Roman"/>
          <w:szCs w:val="24"/>
        </w:rPr>
        <w:t xml:space="preserve"> авторизації </w:t>
      </w:r>
      <w:r w:rsidR="000F731A" w:rsidRPr="00155AFE">
        <w:rPr>
          <w:rFonts w:cs="Times New Roman"/>
          <w:szCs w:val="24"/>
        </w:rPr>
        <w:t xml:space="preserve">безпеки </w:t>
      </w:r>
      <w:r w:rsidR="00030433" w:rsidRPr="00155AFE">
        <w:rPr>
          <w:rFonts w:cs="Times New Roman"/>
          <w:szCs w:val="24"/>
        </w:rPr>
        <w:t>складається із трьох під етапів</w:t>
      </w:r>
      <w:r w:rsidRPr="00155AFE">
        <w:rPr>
          <w:rFonts w:cs="Times New Roman"/>
          <w:szCs w:val="24"/>
        </w:rPr>
        <w:t xml:space="preserve"> (рисунок </w:t>
      </w:r>
      <w:r w:rsidR="00962EB7" w:rsidRPr="00155AFE">
        <w:rPr>
          <w:rFonts w:cs="Times New Roman"/>
          <w:szCs w:val="24"/>
        </w:rPr>
        <w:t>5.3</w:t>
      </w:r>
      <w:r w:rsidRPr="00155AFE">
        <w:rPr>
          <w:rFonts w:cs="Times New Roman"/>
          <w:szCs w:val="24"/>
        </w:rPr>
        <w:t>.)</w:t>
      </w:r>
      <w:r w:rsidR="00030433" w:rsidRPr="00155AFE">
        <w:rPr>
          <w:rFonts w:cs="Times New Roman"/>
          <w:szCs w:val="24"/>
        </w:rPr>
        <w:t xml:space="preserve">: </w:t>
      </w:r>
    </w:p>
    <w:p w:rsidR="006136ED" w:rsidRPr="00155AFE" w:rsidRDefault="00030433" w:rsidP="00320710">
      <w:pPr>
        <w:pStyle w:val="ad"/>
        <w:numPr>
          <w:ilvl w:val="0"/>
          <w:numId w:val="29"/>
        </w:numPr>
        <w:spacing w:before="60"/>
      </w:pPr>
      <w:r w:rsidRPr="00155AFE">
        <w:t>Підготовка пакету авторизації Власником (Розпорядником) ІС</w:t>
      </w:r>
      <w:r w:rsidR="00B21F86" w:rsidRPr="00155AFE">
        <w:t>;</w:t>
      </w:r>
    </w:p>
    <w:p w:rsidR="00030433" w:rsidRPr="00155AFE" w:rsidRDefault="00030433" w:rsidP="00320710">
      <w:pPr>
        <w:pStyle w:val="ad"/>
        <w:numPr>
          <w:ilvl w:val="0"/>
          <w:numId w:val="29"/>
        </w:numPr>
        <w:spacing w:before="60"/>
      </w:pPr>
      <w:r w:rsidRPr="00155AFE">
        <w:t>Розгляд пакету авторизації уповноваженим органом</w:t>
      </w:r>
      <w:r w:rsidR="006F018D" w:rsidRPr="00155AFE">
        <w:t xml:space="preserve"> з авторизації</w:t>
      </w:r>
      <w:r w:rsidR="00B21F86" w:rsidRPr="00155AFE">
        <w:t>;</w:t>
      </w:r>
    </w:p>
    <w:p w:rsidR="00030433" w:rsidRPr="00155AFE" w:rsidRDefault="006F018D" w:rsidP="00320710">
      <w:pPr>
        <w:pStyle w:val="ad"/>
        <w:numPr>
          <w:ilvl w:val="0"/>
          <w:numId w:val="29"/>
        </w:numPr>
        <w:spacing w:before="60"/>
      </w:pPr>
      <w:r w:rsidRPr="00155AFE">
        <w:rPr>
          <w:rFonts w:cs="Times New Roman"/>
          <w:szCs w:val="24"/>
        </w:rPr>
        <w:t>Прийняття рішення щодо внесення ІС в реєстр авторизованих систем</w:t>
      </w:r>
      <w:r w:rsidR="00B21F86" w:rsidRPr="00155AFE">
        <w:t>.</w:t>
      </w:r>
    </w:p>
    <w:p w:rsidR="008F4268" w:rsidRPr="00155AFE" w:rsidRDefault="008F4268" w:rsidP="00320710">
      <w:pPr>
        <w:spacing w:before="60"/>
        <w:jc w:val="center"/>
      </w:pPr>
    </w:p>
    <w:p w:rsidR="00B8152A" w:rsidRPr="00155AFE" w:rsidRDefault="00B8152A" w:rsidP="00320710">
      <w:pPr>
        <w:spacing w:before="60"/>
        <w:jc w:val="center"/>
      </w:pPr>
    </w:p>
    <w:p w:rsidR="005F737E" w:rsidRPr="00155AFE" w:rsidRDefault="005F737E" w:rsidP="005F737E">
      <w:pPr>
        <w:spacing w:before="60"/>
        <w:rPr>
          <w:rFonts w:cs="Times New Roman"/>
          <w:szCs w:val="24"/>
        </w:rPr>
      </w:pPr>
    </w:p>
    <w:p w:rsidR="008F1977" w:rsidRPr="00155AFE" w:rsidRDefault="00155AFE" w:rsidP="00320710">
      <w:pPr>
        <w:spacing w:before="60"/>
        <w:jc w:val="center"/>
      </w:pPr>
      <w:r w:rsidRPr="00155AFE">
        <w:pict>
          <v:group id="_x0000_s1098" style="width:444.1pt;height:492.85pt;mso-position-horizontal-relative:char;mso-position-vertical-relative:line" coordorigin="1715,4801" coordsize="8882,9857">
            <v:shapetype id="_x0000_t202" coordsize="21600,21600" o:spt="202" path="m,l,21600r21600,l21600,xe">
              <v:stroke joinstyle="miter"/>
              <v:path gradientshapeok="t" o:connecttype="rect"/>
            </v:shapetype>
            <v:shape id="Надпись 54" o:spid="_x0000_s1027" type="#_x0000_t202" style="position:absolute;left:3007;top:6284;width:5870;height:7190;visibility:visible" fillcolor="#f2f2f2 [3052]" strokeweight="2.25pt">
              <v:stroke dashstyle="dash"/>
              <v:textbox style="mso-next-textbox:#Надпись 54" inset="0,0,0,0">
                <w:txbxContent>
                  <w:p w:rsidR="00DD72F7" w:rsidRPr="00BD48C5" w:rsidRDefault="00A0167C" w:rsidP="006136ED">
                    <w:pPr>
                      <w:rPr>
                        <w:b/>
                        <w:bCs/>
                        <w:color w:val="0033CC"/>
                        <w:sz w:val="28"/>
                        <w:szCs w:val="24"/>
                      </w:rPr>
                    </w:pPr>
                    <w:r>
                      <w:rPr>
                        <w:b/>
                        <w:bCs/>
                        <w:color w:val="0033CC"/>
                        <w:sz w:val="28"/>
                        <w:szCs w:val="24"/>
                      </w:rPr>
                      <w:t xml:space="preserve">  </w:t>
                    </w:r>
                    <w:r w:rsidR="00DD72F7" w:rsidRPr="00BD48C5">
                      <w:rPr>
                        <w:b/>
                        <w:bCs/>
                        <w:color w:val="0033CC"/>
                        <w:sz w:val="28"/>
                        <w:szCs w:val="24"/>
                      </w:rPr>
                      <w:t xml:space="preserve">Етап </w:t>
                    </w:r>
                    <w:r w:rsidR="00DD72F7">
                      <w:rPr>
                        <w:b/>
                        <w:bCs/>
                        <w:color w:val="0033CC"/>
                        <w:sz w:val="28"/>
                        <w:szCs w:val="24"/>
                      </w:rPr>
                      <w:t>А</w:t>
                    </w:r>
                  </w:p>
                  <w:p w:rsidR="00DD72F7" w:rsidRPr="00BD48C5" w:rsidRDefault="00DD72F7" w:rsidP="006136ED">
                    <w:pPr>
                      <w:ind w:left="3828"/>
                      <w:jc w:val="center"/>
                      <w:rPr>
                        <w:b/>
                        <w:bCs/>
                        <w:sz w:val="28"/>
                        <w:szCs w:val="24"/>
                      </w:rPr>
                    </w:pPr>
                    <w:r>
                      <w:rPr>
                        <w:b/>
                        <w:bCs/>
                        <w:sz w:val="28"/>
                        <w:szCs w:val="24"/>
                      </w:rPr>
                      <w:t>Авторизація</w:t>
                    </w:r>
                    <w:r w:rsidRPr="00BD48C5">
                      <w:rPr>
                        <w:b/>
                        <w:bCs/>
                        <w:sz w:val="28"/>
                        <w:szCs w:val="24"/>
                      </w:rPr>
                      <w:t xml:space="preserve"> заходів захисту інформації та персональних даних</w:t>
                    </w:r>
                  </w:p>
                </w:txbxContent>
              </v:textbox>
            </v:shape>
            <v:shape id="Надпись 55" o:spid="_x0000_s1028" type="#_x0000_t202" style="position:absolute;left:3101;top:4801;width:5305;height:689;visibility:visible" fillcolor="white [3201]" strokeweight="2.25pt">
              <v:stroke dashstyle="dash"/>
              <v:textbox style="mso-next-textbox:#Надпись 55;mso-fit-shape-to-text:t" inset="0,0,0,0">
                <w:txbxContent>
                  <w:p w:rsidR="00DD72F7" w:rsidRPr="00BD48C5" w:rsidRDefault="00DD72F7" w:rsidP="006136ED">
                    <w:pPr>
                      <w:rPr>
                        <w:b/>
                        <w:bCs/>
                        <w:color w:val="0033CC"/>
                        <w:sz w:val="28"/>
                        <w:szCs w:val="24"/>
                      </w:rPr>
                    </w:pPr>
                    <w:r w:rsidRPr="00BD48C5">
                      <w:rPr>
                        <w:b/>
                        <w:bCs/>
                        <w:color w:val="0033CC"/>
                        <w:sz w:val="28"/>
                        <w:szCs w:val="24"/>
                      </w:rPr>
                      <w:t>Етап О</w:t>
                    </w:r>
                  </w:p>
                  <w:p w:rsidR="00DD72F7" w:rsidRPr="00BD48C5" w:rsidRDefault="00DD72F7" w:rsidP="006136ED">
                    <w:pPr>
                      <w:jc w:val="center"/>
                      <w:rPr>
                        <w:b/>
                        <w:bCs/>
                        <w:sz w:val="28"/>
                        <w:szCs w:val="24"/>
                      </w:rPr>
                    </w:pPr>
                    <w:r w:rsidRPr="00BD48C5">
                      <w:rPr>
                        <w:b/>
                        <w:bCs/>
                        <w:sz w:val="28"/>
                        <w:szCs w:val="24"/>
                      </w:rPr>
                      <w:t xml:space="preserve">Оцінювання заходів захисту </w:t>
                    </w:r>
                  </w:p>
                </w:txbxContent>
              </v:textbox>
            </v:shape>
            <v:group id="Group 51" o:spid="_x0000_s1029" style="position:absolute;left:1715;top:6416;width:1187;height:415" coordorigin="1432,3627" coordsize="1273,462">
              <v:shape id="Text Box 52" o:spid="_x0000_s1030" type="#_x0000_t202" style="position:absolute;left:1432;top:3627;width:1273;height:253;visibility:visible" filled="f" stroked="f">
                <v:textbox style="mso-next-textbox:#Text Box 52" inset="0,0,0,0">
                  <w:txbxContent>
                    <w:p w:rsidR="00DD72F7" w:rsidRPr="00FB76E2" w:rsidRDefault="00DD72F7" w:rsidP="006136ED">
                      <w:pPr>
                        <w:jc w:val="center"/>
                        <w:rPr>
                          <w:sz w:val="22"/>
                        </w:rPr>
                      </w:pPr>
                      <w:r>
                        <w:rPr>
                          <w:sz w:val="22"/>
                        </w:rPr>
                        <w:t>ЦПБ</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53" o:spid="_x0000_s1031" type="#_x0000_t114" style="position:absolute;left:1432;top:3627;width:1273;height:462;visibility:visible" filled="f" strokeweight="1.25pt"/>
            </v:group>
            <v:shape id="Надпись 59" o:spid="_x0000_s1032" type="#_x0000_t202" style="position:absolute;left:3267;top:6675;width:2981;height:787;visibility:visible" fillcolor="white [3201]" strokeweight="2.25pt">
              <v:textbox style="mso-next-textbox:#Надпись 59" inset="0,0,0,0">
                <w:txbxContent>
                  <w:p w:rsidR="00DD72F7" w:rsidRPr="00A66C62" w:rsidRDefault="00DD72F7" w:rsidP="006136ED">
                    <w:pPr>
                      <w:jc w:val="center"/>
                    </w:pPr>
                    <w:r w:rsidRPr="00A66C62">
                      <w:t>Підготовка пакету авторизації</w:t>
                    </w:r>
                  </w:p>
                </w:txbxContent>
              </v:textbox>
            </v:shape>
            <v:shape id="Надпись 60" o:spid="_x0000_s1033" type="#_x0000_t202" style="position:absolute;left:3267;top:7684;width:2981;height:787;visibility:visible" fillcolor="white [3201]" strokeweight="2.25pt">
              <v:textbox style="mso-next-textbox:#Надпись 60" inset="0,0,0,0">
                <w:txbxContent>
                  <w:p w:rsidR="00DD72F7" w:rsidRPr="00A66C62" w:rsidRDefault="00DD72F7" w:rsidP="006136ED">
                    <w:pPr>
                      <w:jc w:val="center"/>
                    </w:pPr>
                    <w:r w:rsidRPr="00A66C62">
                      <w:t>Передача пакету авторизації до уповноваженого органу</w:t>
                    </w:r>
                  </w:p>
                </w:txbxContent>
              </v:textbox>
            </v:shape>
            <v:shape id="Надпись 61" o:spid="_x0000_s1034" type="#_x0000_t202" style="position:absolute;left:3267;top:8672;width:2981;height:401;visibility:visible" fillcolor="white [3201]" strokeweight="2.25pt">
              <v:textbox style="mso-next-textbox:#Надпись 61" inset="0,0,0,0">
                <w:txbxContent>
                  <w:p w:rsidR="00DD72F7" w:rsidRPr="00491726" w:rsidRDefault="00DD72F7" w:rsidP="006136ED">
                    <w:pPr>
                      <w:jc w:val="center"/>
                      <w:rPr>
                        <w:szCs w:val="24"/>
                      </w:rPr>
                    </w:pPr>
                    <w:r>
                      <w:rPr>
                        <w:szCs w:val="24"/>
                      </w:rPr>
                      <w:t>Розгляд</w:t>
                    </w:r>
                    <w:r w:rsidRPr="00491726">
                      <w:rPr>
                        <w:szCs w:val="24"/>
                      </w:rPr>
                      <w:t xml:space="preserve"> пакету авторизації</w:t>
                    </w:r>
                  </w:p>
                </w:txbxContent>
              </v:textbox>
            </v:shape>
            <v:shape id="Надпись 62" o:spid="_x0000_s1035" type="#_x0000_t202" style="position:absolute;left:3267;top:9290;width:2981;height:888;visibility:visible" fillcolor="white [3201]" strokeweight="2.25pt">
              <v:textbox style="mso-next-textbox:#Надпись 62" inset="0,0,0,0">
                <w:txbxContent>
                  <w:p w:rsidR="00DD72F7" w:rsidRPr="008F1977" w:rsidRDefault="00DD72F7" w:rsidP="006136ED">
                    <w:pPr>
                      <w:jc w:val="center"/>
                    </w:pPr>
                    <w:r w:rsidRPr="008F1977">
                      <w:t xml:space="preserve">Прийняття рішення щодо </w:t>
                    </w:r>
                    <w:r w:rsidRPr="008D2FB7">
                      <w:t xml:space="preserve"> внесення в реєстр авторизованих систем</w:t>
                    </w:r>
                  </w:p>
                </w:txbxContent>
              </v:textbox>
            </v:shape>
            <v:group id="Группа 63" o:spid="_x0000_s1036" style="position:absolute;left:3248;top:10384;width:2977;height:1287" coordsize="21990,8525">
              <v:shapetype id="_x0000_t110" coordsize="21600,21600" o:spt="110" path="m10800,l,10800,10800,21600,21600,10800xe">
                <v:stroke joinstyle="miter"/>
                <v:path gradientshapeok="t" o:connecttype="rect" textboxrect="5400,5400,16200,16200"/>
              </v:shapetype>
              <v:shape id="Блок-схема: решение 64" o:spid="_x0000_s1037" type="#_x0000_t110" style="position:absolute;width:21990;height:8525;visibility:visible;v-text-anchor:middle" filled="f" strokecolor="black [3213]" strokeweight="2.25pt"/>
              <v:shape id="Надпись 65" o:spid="_x0000_s1038" type="#_x0000_t202" style="position:absolute;left:1447;top:925;width:19132;height:6650;visibility:visible" filled="f" stroked="f" strokeweight="2.25pt">
                <v:textbox style="mso-next-textbox:#Надпись 65" inset="0,0,0,0">
                  <w:txbxContent>
                    <w:p w:rsidR="00DD72F7" w:rsidRPr="008D2FB7" w:rsidRDefault="00DD72F7" w:rsidP="006136ED">
                      <w:pPr>
                        <w:jc w:val="center"/>
                        <w:rPr>
                          <w:sz w:val="22"/>
                        </w:rPr>
                      </w:pPr>
                      <w:r w:rsidRPr="008D2FB7">
                        <w:rPr>
                          <w:sz w:val="22"/>
                        </w:rPr>
                        <w:t xml:space="preserve">Рішення </w:t>
                      </w:r>
                    </w:p>
                    <w:p w:rsidR="00DD72F7" w:rsidRPr="008D2FB7" w:rsidRDefault="00DD72F7" w:rsidP="008D2FB7">
                      <w:pPr>
                        <w:jc w:val="center"/>
                        <w:rPr>
                          <w:sz w:val="22"/>
                        </w:rPr>
                      </w:pPr>
                      <w:r w:rsidRPr="008D2FB7">
                        <w:rPr>
                          <w:sz w:val="22"/>
                        </w:rPr>
                        <w:t>щодо внесення в реєстр авторизованих систем</w:t>
                      </w:r>
                    </w:p>
                    <w:p w:rsidR="00DD72F7" w:rsidRPr="008D2FB7" w:rsidRDefault="00DD72F7" w:rsidP="006136ED">
                      <w:pPr>
                        <w:jc w:val="center"/>
                        <w:rPr>
                          <w:sz w:val="22"/>
                        </w:rPr>
                      </w:pPr>
                      <w:r w:rsidRPr="008D2FB7">
                        <w:rPr>
                          <w:sz w:val="22"/>
                        </w:rPr>
                        <w:t>позитивне?</w:t>
                      </w:r>
                    </w:p>
                  </w:txbxContent>
                </v:textbox>
              </v:shape>
            </v:group>
            <v:shape id="Надпись 73" o:spid="_x0000_s1046" type="#_x0000_t202" style="position:absolute;left:3297;top:11877;width:2982;height:556;visibility:visible" fillcolor="white [3201]" strokeweight="2.25pt">
              <v:textbox style="mso-next-textbox:#Надпись 73" inset="0,0,0,0">
                <w:txbxContent>
                  <w:p w:rsidR="00DD72F7" w:rsidRPr="00273BF6" w:rsidRDefault="00DD72F7" w:rsidP="008D2FB7">
                    <w:pPr>
                      <w:jc w:val="center"/>
                      <w:rPr>
                        <w:sz w:val="28"/>
                        <w:szCs w:val="24"/>
                      </w:rPr>
                    </w:pPr>
                    <w:r>
                      <w:rPr>
                        <w:sz w:val="22"/>
                      </w:rPr>
                      <w:t xml:space="preserve">Відмова щодо </w:t>
                    </w:r>
                    <w:r w:rsidRPr="008D2FB7">
                      <w:rPr>
                        <w:sz w:val="22"/>
                      </w:rPr>
                      <w:t>внесення в реєстр авторизованих систем</w:t>
                    </w:r>
                  </w:p>
                </w:txbxContent>
              </v:textbox>
            </v:shape>
            <v:shape id="Надпись 74" o:spid="_x0000_s1047" type="#_x0000_t202" style="position:absolute;left:3367;top:13969;width:5306;height:689;visibility:visible" fillcolor="white [3201]" strokeweight="2.25pt">
              <v:stroke dashstyle="dash"/>
              <v:textbox style="mso-next-textbox:#Надпись 74;mso-fit-shape-to-text:t" inset="0,0,0,0">
                <w:txbxContent>
                  <w:p w:rsidR="00DD72F7" w:rsidRPr="00BD48C5" w:rsidRDefault="00DD72F7" w:rsidP="006136ED">
                    <w:pPr>
                      <w:rPr>
                        <w:b/>
                        <w:bCs/>
                        <w:color w:val="0033CC"/>
                        <w:sz w:val="28"/>
                        <w:szCs w:val="24"/>
                      </w:rPr>
                    </w:pPr>
                    <w:r w:rsidRPr="00BD48C5">
                      <w:rPr>
                        <w:b/>
                        <w:bCs/>
                        <w:color w:val="0033CC"/>
                        <w:sz w:val="28"/>
                        <w:szCs w:val="24"/>
                      </w:rPr>
                      <w:t xml:space="preserve">Етап </w:t>
                    </w:r>
                    <w:r>
                      <w:rPr>
                        <w:b/>
                        <w:bCs/>
                        <w:color w:val="0033CC"/>
                        <w:sz w:val="28"/>
                        <w:szCs w:val="24"/>
                      </w:rPr>
                      <w:t>М</w:t>
                    </w:r>
                  </w:p>
                  <w:p w:rsidR="00DD72F7" w:rsidRPr="00BD48C5" w:rsidRDefault="00DD72F7" w:rsidP="006136ED">
                    <w:pPr>
                      <w:jc w:val="center"/>
                      <w:rPr>
                        <w:b/>
                        <w:bCs/>
                        <w:sz w:val="28"/>
                        <w:szCs w:val="24"/>
                      </w:rPr>
                    </w:pPr>
                    <w:r>
                      <w:rPr>
                        <w:b/>
                        <w:bCs/>
                        <w:sz w:val="28"/>
                        <w:szCs w:val="24"/>
                      </w:rPr>
                      <w:t>Моніторинг</w:t>
                    </w:r>
                    <w:r w:rsidRPr="00BD48C5">
                      <w:rPr>
                        <w:b/>
                        <w:bCs/>
                        <w:sz w:val="28"/>
                        <w:szCs w:val="24"/>
                      </w:rPr>
                      <w:t xml:space="preserve"> </w:t>
                    </w:r>
                    <w:r w:rsidR="00286FB5">
                      <w:rPr>
                        <w:b/>
                        <w:bCs/>
                        <w:sz w:val="28"/>
                        <w:szCs w:val="24"/>
                      </w:rPr>
                      <w:t xml:space="preserve">безпеки </w:t>
                    </w:r>
                  </w:p>
                </w:txbxContent>
              </v:textbox>
            </v:shape>
            <v:group id="Group 51" o:spid="_x0000_s1048" style="position:absolute;left:1715;top:6880;width:1124;height:590" coordorigin="1432,3627" coordsize="1273,462">
              <v:shape id="Text Box 52" o:spid="_x0000_s1049" type="#_x0000_t202" style="position:absolute;left:1432;top:3627;width:1273;height:381;visibility:visible" filled="f" stroked="f">
                <v:textbox inset="0,0,0,0">
                  <w:txbxContent>
                    <w:p w:rsidR="00A0167C" w:rsidRDefault="00DD72F7" w:rsidP="006136ED">
                      <w:pPr>
                        <w:jc w:val="center"/>
                        <w:rPr>
                          <w:sz w:val="22"/>
                          <w:lang w:val="en-US"/>
                        </w:rPr>
                      </w:pPr>
                      <w:r>
                        <w:rPr>
                          <w:sz w:val="22"/>
                        </w:rPr>
                        <w:t>Звіт</w:t>
                      </w:r>
                    </w:p>
                    <w:p w:rsidR="00DD72F7" w:rsidRPr="00FB76E2" w:rsidRDefault="00DD72F7" w:rsidP="006136ED">
                      <w:pPr>
                        <w:jc w:val="center"/>
                        <w:rPr>
                          <w:sz w:val="22"/>
                        </w:rPr>
                      </w:pPr>
                      <w:r>
                        <w:rPr>
                          <w:sz w:val="22"/>
                        </w:rPr>
                        <w:t>оцінювача</w:t>
                      </w:r>
                    </w:p>
                  </w:txbxContent>
                </v:textbox>
              </v:shape>
              <v:shape id="AutoShape 53" o:spid="_x0000_s1050" type="#_x0000_t114" style="position:absolute;left:1432;top:3627;width:1273;height:462;visibility:visible" filled="f" strokeweight="1.25pt"/>
            </v:group>
            <v:group id="Group 51" o:spid="_x0000_s1051" style="position:absolute;left:9184;top:11755;width:1413;height:1262" coordorigin="1432,3627" coordsize="1273,462">
              <v:shape id="Text Box 52" o:spid="_x0000_s1052" type="#_x0000_t202" style="position:absolute;left:1432;top:3627;width:1273;height:381;visibility:visible" filled="f" stroked="f">
                <v:textbox inset="0,0,0,0">
                  <w:txbxContent>
                    <w:p w:rsidR="00DD72F7" w:rsidRPr="008D2FB7" w:rsidRDefault="00DD72F7" w:rsidP="006136ED">
                      <w:pPr>
                        <w:jc w:val="center"/>
                        <w:rPr>
                          <w:sz w:val="18"/>
                          <w:szCs w:val="18"/>
                        </w:rPr>
                      </w:pPr>
                      <w:r w:rsidRPr="008D2FB7">
                        <w:rPr>
                          <w:sz w:val="20"/>
                          <w:szCs w:val="18"/>
                        </w:rPr>
                        <w:t xml:space="preserve">Рішення щодо  внесення в реєстр авторизованих </w:t>
                      </w:r>
                      <w:r>
                        <w:rPr>
                          <w:sz w:val="20"/>
                          <w:szCs w:val="18"/>
                        </w:rPr>
                        <w:t>ІС</w:t>
                      </w:r>
                    </w:p>
                  </w:txbxContent>
                </v:textbox>
              </v:shape>
              <v:shape id="AutoShape 53" o:spid="_x0000_s1053" type="#_x0000_t114" style="position:absolute;left:1432;top:3627;width:1273;height:462;visibility:visible" filled="f" strokeweight="1.25pt"/>
            </v:group>
            <v:line id="Прямая соединительная линия 81" o:spid="_x0000_s1054" style="position:absolute;visibility:visible" from="4742,5769" to="4743,6674" o:connectortype="straight" strokecolor="black [3213]" strokeweight="2.25pt">
              <v:stroke endarrow="open"/>
            </v:line>
            <v:line id="Прямая соединительная линия 82" o:spid="_x0000_s1055" style="position:absolute;visibility:visible" from="4746,7470" to="4746,7676" o:connectortype="straight" strokecolor="black [3213]" strokeweight="2.25pt"/>
            <v:line id="Прямая соединительная линия 83" o:spid="_x0000_s1056" style="position:absolute;visibility:visible" from="4746,8458" to="4746,8664" o:connectortype="straight" strokecolor="black [3213]" strokeweight="2.25pt"/>
            <v:line id="Прямая соединительная линия 84" o:spid="_x0000_s1057" style="position:absolute;visibility:visible" from="4746,9096" to="4746,9302" o:connectortype="straight" strokecolor="black [3213]" strokeweight="2.25pt"/>
            <v:line id="Прямая соединительная линия 85" o:spid="_x0000_s1058" style="position:absolute;visibility:visible" from="4742,10178" to="4742,10384" o:connectortype="straight" strokecolor="black [3213]" strokeweight="2.25pt"/>
            <v:line id="Прямая соединительная линия 86" o:spid="_x0000_s1059" style="position:absolute;visibility:visible" from="4746,11671" to="4746,11877" o:connectortype="straight" strokecolor="black [3213]" strokeweight="2.25pt"/>
            <v:line id="Прямая соединительная линия 90" o:spid="_x0000_s1063" style="position:absolute;visibility:visible" from="7378,12433" to="7378,13969" o:connectortype="straight" strokecolor="black [3213]" strokeweight="2.25pt">
              <v:stroke endarrow="open"/>
            </v:line>
            <v:line id="Прямая соединительная линия 91" o:spid="_x0000_s1064" style="position:absolute;visibility:visible" from="7388,11018" to="7388,11877" o:connectortype="straight" strokecolor="black [3213]" strokeweight="2.25pt"/>
            <v:line id="Прямая соединительная линия 93" o:spid="_x0000_s1066" style="position:absolute;flip:y;visibility:visible" from="6200,11018" to="7420,11018" o:connectortype="straight" strokecolor="black [3213]" strokeweight="2.25pt"/>
            <v:line id="Прямая соединительная линия 97" o:spid="_x0000_s1070" style="position:absolute;visibility:visible" from="8583,12093" to="9184,12093" o:connectortype="straight" strokecolor="black [3213]" strokeweight="2.25pt">
              <v:stroke dashstyle="1 1"/>
            </v:line>
            <v:line id="Прямая соединительная линия 98" o:spid="_x0000_s1071" style="position:absolute;visibility:visible" from="2902,6963" to="3258,6963" o:connectortype="straight" strokecolor="black [3213]" strokeweight="2.25pt">
              <v:stroke dashstyle="1 1"/>
            </v:line>
            <v:line id="Прямая соединительная линия 99" o:spid="_x0000_s1072" style="position:absolute;visibility:visible" from="4742,12433" to="4742,12664" o:connectortype="straight" strokecolor="black [3213]" strokeweight="2.25pt"/>
            <v:shape id="Надпись 102" o:spid="_x0000_s1075" type="#_x0000_t202" style="position:absolute;left:6225;top:10622;width:548;height:331;visibility:visible" filled="f" stroked="f" strokeweight="2.25pt">
              <v:textbox style="mso-next-textbox:#Надпись 102" inset="0,0,0,0">
                <w:txbxContent>
                  <w:p w:rsidR="00DD72F7" w:rsidRPr="008D2FB7" w:rsidRDefault="00DD72F7" w:rsidP="006136ED">
                    <w:pPr>
                      <w:jc w:val="center"/>
                    </w:pPr>
                    <w:r w:rsidRPr="008D2FB7">
                      <w:t>Так</w:t>
                    </w:r>
                  </w:p>
                </w:txbxContent>
              </v:textbox>
            </v:shape>
            <v:shape id="Надпись 103" o:spid="_x0000_s1076" type="#_x0000_t202" style="position:absolute;left:4794;top:11547;width:548;height:330;visibility:visible" filled="f" stroked="f" strokeweight="2.25pt">
              <v:textbox style="mso-next-textbox:#Надпись 103" inset="0,0,0,0">
                <w:txbxContent>
                  <w:p w:rsidR="00DD72F7" w:rsidRPr="008D2FB7" w:rsidRDefault="00DD72F7" w:rsidP="006136ED">
                    <w:pPr>
                      <w:jc w:val="center"/>
                    </w:pPr>
                    <w:r w:rsidRPr="008D2FB7">
                      <w:t>Ні</w:t>
                    </w:r>
                  </w:p>
                </w:txbxContent>
              </v:textbox>
            </v:shape>
            <v:shape id="Надпись 73" o:spid="_x0000_s1079" type="#_x0000_t202" style="position:absolute;left:6352;top:11877;width:2231;height:556;visibility:visible" fillcolor="white [3201]" strokeweight="2.25pt">
              <v:textbox inset="0,0,0,0">
                <w:txbxContent>
                  <w:p w:rsidR="00DD72F7" w:rsidRPr="00273BF6" w:rsidRDefault="00DD72F7" w:rsidP="008D2FB7">
                    <w:pPr>
                      <w:jc w:val="center"/>
                      <w:rPr>
                        <w:sz w:val="28"/>
                        <w:szCs w:val="24"/>
                      </w:rPr>
                    </w:pPr>
                    <w:r w:rsidRPr="008D2FB7">
                      <w:rPr>
                        <w:sz w:val="22"/>
                      </w:rPr>
                      <w:t>Внесення в реєстр авторизованих систем</w:t>
                    </w:r>
                  </w:p>
                </w:txbxContent>
              </v:textbox>
            </v:shape>
            <v:shapetype id="_x0000_t116" coordsize="21600,21600" o:spt="116" path="m3475,qx,10800,3475,21600l18125,21600qx21600,10800,18125,xe">
              <v:stroke joinstyle="miter"/>
              <v:path gradientshapeok="t" o:connecttype="rect" textboxrect="1018,3163,20582,18437"/>
            </v:shapetype>
            <v:shape id="_x0000_s1085" type="#_x0000_t116" style="position:absolute;left:3477;top:12664;width:2557;height:505" filled="f" strokeweight="2.25pt">
              <v:textbox inset="0,0,0,0"/>
            </v:shape>
            <v:group id="Group 51" o:spid="_x0000_s1089" style="position:absolute;left:1715;top:7551;width:1124;height:590" coordorigin="1432,3627" coordsize="1273,462">
              <v:shape id="Text Box 52" o:spid="_x0000_s1090" type="#_x0000_t202" style="position:absolute;left:1432;top:3627;width:1273;height:381;visibility:visible" filled="f" stroked="f">
                <v:textbox inset="0,0,0,0">
                  <w:txbxContent>
                    <w:p w:rsidR="00A0167C" w:rsidRPr="00A0167C" w:rsidRDefault="00A0167C" w:rsidP="006136ED">
                      <w:pPr>
                        <w:jc w:val="center"/>
                        <w:rPr>
                          <w:sz w:val="22"/>
                        </w:rPr>
                      </w:pPr>
                      <w:r>
                        <w:rPr>
                          <w:sz w:val="22"/>
                        </w:rPr>
                        <w:t>Установчі документи</w:t>
                      </w:r>
                    </w:p>
                  </w:txbxContent>
                </v:textbox>
              </v:shape>
              <v:shape id="AutoShape 53" o:spid="_x0000_s1091" type="#_x0000_t114" style="position:absolute;left:1432;top:3627;width:1273;height:462;visibility:visible" filled="f" strokeweight="1.25pt"/>
            </v:group>
            <v:line id="Прямая соединительная линия 98" o:spid="_x0000_s1092" style="position:absolute;visibility:visible" from="2808,7785" to="3101,7785" o:connectortype="straight" strokecolor="black [3213]" strokeweight="2.25pt">
              <v:stroke dashstyle="1 1"/>
            </v:line>
            <v:line id="Прямая соединительная линия 98" o:spid="_x0000_s1093" style="position:absolute;visibility:visible" from="3101,7283" to="3267,7283" o:connectortype="straight" strokecolor="black [3213]" strokeweight="2.25pt">
              <v:stroke dashstyle="1 1"/>
            </v:line>
            <v:line id="Прямая соединительная линия 98" o:spid="_x0000_s1094" style="position:absolute;visibility:visible" from="3101,7283" to="3101,7785" o:connectortype="straight" strokecolor="black [3213]" strokeweight="2.25pt">
              <v:stroke dashstyle="1 1"/>
            </v:line>
            <v:line id="Прямая соединительная линия 98" o:spid="_x0000_s1095" style="position:absolute;visibility:visible" from="3101,6773" to="3267,6773" o:connectortype="straight" strokecolor="black [3213]" strokeweight="2.25pt">
              <v:stroke dashstyle="1 1"/>
            </v:line>
            <v:line id="Прямая соединительная линия 98" o:spid="_x0000_s1096" style="position:absolute;visibility:visible" from="3101,6520" to="3101,6773" o:connectortype="straight" strokecolor="black [3213]" strokeweight="2.25pt">
              <v:stroke dashstyle="1 1"/>
            </v:line>
            <v:line id="Прямая соединительная линия 98" o:spid="_x0000_s1097" style="position:absolute;visibility:visible" from="2902,6520" to="3132,6520" o:connectortype="straight" strokecolor="black [3213]" strokeweight="2.25pt">
              <v:stroke dashstyle="1 1"/>
            </v:line>
            <w10:anchorlock/>
          </v:group>
        </w:pict>
      </w:r>
    </w:p>
    <w:p w:rsidR="008F1977" w:rsidRPr="00155AFE" w:rsidRDefault="008F1977" w:rsidP="00320710">
      <w:pPr>
        <w:spacing w:before="60"/>
        <w:jc w:val="center"/>
      </w:pPr>
    </w:p>
    <w:p w:rsidR="009529A4" w:rsidRPr="00155AFE" w:rsidRDefault="004D217A" w:rsidP="00320710">
      <w:pPr>
        <w:tabs>
          <w:tab w:val="left" w:pos="1134"/>
        </w:tabs>
        <w:spacing w:before="60"/>
        <w:ind w:firstLine="567"/>
        <w:jc w:val="center"/>
        <w:rPr>
          <w:bCs/>
        </w:rPr>
      </w:pPr>
      <w:r w:rsidRPr="00155AFE">
        <w:rPr>
          <w:rFonts w:cs="Times New Roman"/>
          <w:szCs w:val="24"/>
        </w:rPr>
        <w:t>Рисунок 5.</w:t>
      </w:r>
      <w:r w:rsidR="00A870D7" w:rsidRPr="00155AFE">
        <w:rPr>
          <w:rFonts w:cs="Times New Roman"/>
          <w:szCs w:val="24"/>
        </w:rPr>
        <w:fldChar w:fldCharType="begin"/>
      </w:r>
      <w:r w:rsidRPr="00155AFE">
        <w:rPr>
          <w:rFonts w:cs="Times New Roman"/>
          <w:szCs w:val="24"/>
        </w:rPr>
        <w:instrText xml:space="preserve"> SEQ Рис._ \*ARABIC </w:instrText>
      </w:r>
      <w:r w:rsidR="00A870D7" w:rsidRPr="00155AFE">
        <w:rPr>
          <w:rFonts w:cs="Times New Roman"/>
          <w:szCs w:val="24"/>
        </w:rPr>
        <w:fldChar w:fldCharType="separate"/>
      </w:r>
      <w:r w:rsidR="005A72A4" w:rsidRPr="00155AFE">
        <w:rPr>
          <w:rFonts w:cs="Times New Roman"/>
          <w:noProof/>
          <w:szCs w:val="24"/>
        </w:rPr>
        <w:t>2</w:t>
      </w:r>
      <w:r w:rsidR="00A870D7" w:rsidRPr="00155AFE">
        <w:rPr>
          <w:rFonts w:cs="Times New Roman"/>
          <w:szCs w:val="24"/>
        </w:rPr>
        <w:fldChar w:fldCharType="end"/>
      </w:r>
      <w:r w:rsidRPr="00155AFE">
        <w:rPr>
          <w:rFonts w:cs="Times New Roman"/>
          <w:szCs w:val="24"/>
        </w:rPr>
        <w:t xml:space="preserve"> – </w:t>
      </w:r>
      <w:r w:rsidRPr="00155AFE">
        <w:t xml:space="preserve">Порядок авторизації </w:t>
      </w:r>
      <w:r w:rsidR="00FA5BBC" w:rsidRPr="00155AFE">
        <w:rPr>
          <w:bCs/>
        </w:rPr>
        <w:t>безпеки ІС</w:t>
      </w:r>
    </w:p>
    <w:p w:rsidR="00320710" w:rsidRPr="00155AFE" w:rsidRDefault="00320710" w:rsidP="00320710">
      <w:pPr>
        <w:tabs>
          <w:tab w:val="left" w:pos="1134"/>
        </w:tabs>
        <w:spacing w:before="60"/>
        <w:ind w:firstLine="567"/>
        <w:jc w:val="center"/>
        <w:rPr>
          <w:bCs/>
        </w:rPr>
      </w:pPr>
    </w:p>
    <w:p w:rsidR="00B8152A" w:rsidRPr="00155AFE" w:rsidRDefault="00B8152A" w:rsidP="00B8152A">
      <w:pPr>
        <w:spacing w:before="60"/>
        <w:ind w:firstLine="567"/>
        <w:rPr>
          <w:rFonts w:cs="Times New Roman"/>
          <w:szCs w:val="24"/>
        </w:rPr>
      </w:pPr>
    </w:p>
    <w:p w:rsidR="00B8152A" w:rsidRPr="00155AFE" w:rsidRDefault="00B73D93" w:rsidP="00B8152A">
      <w:pPr>
        <w:spacing w:before="60"/>
        <w:ind w:firstLine="567"/>
        <w:rPr>
          <w:rFonts w:cs="Times New Roman"/>
          <w:szCs w:val="24"/>
        </w:rPr>
      </w:pPr>
      <w:r w:rsidRPr="00155AFE">
        <w:rPr>
          <w:rFonts w:cs="Times New Roman"/>
          <w:szCs w:val="24"/>
        </w:rPr>
        <w:t>Оцінювання заходів захисту відбувається у порядку, встановленому в НД ТЗІ «</w:t>
      </w:r>
      <w:r w:rsidR="00A26DB0" w:rsidRPr="00155AFE">
        <w:rPr>
          <w:rFonts w:cs="Times New Roman"/>
          <w:szCs w:val="24"/>
        </w:rPr>
        <w:t>Методика оцінювання заходів захисту інформації, вимога щодо захисту якої встановлена законом та не становить державної таємниці, для інформаційних систем</w:t>
      </w:r>
      <w:r w:rsidRPr="00155AFE">
        <w:rPr>
          <w:rFonts w:cs="Times New Roman"/>
          <w:szCs w:val="24"/>
        </w:rPr>
        <w:t>».</w:t>
      </w:r>
    </w:p>
    <w:p w:rsidR="00B73D93" w:rsidRPr="00155AFE" w:rsidRDefault="00B73D93" w:rsidP="00B8152A">
      <w:pPr>
        <w:spacing w:before="60"/>
        <w:ind w:firstLine="567"/>
        <w:rPr>
          <w:rFonts w:cs="Times New Roman"/>
          <w:szCs w:val="24"/>
        </w:rPr>
      </w:pPr>
      <w:r w:rsidRPr="00155AFE">
        <w:rPr>
          <w:rFonts w:cs="Times New Roman"/>
          <w:szCs w:val="24"/>
        </w:rPr>
        <w:t>Моніторинг безпеки відбувається у</w:t>
      </w:r>
      <w:r w:rsidR="00155AFE" w:rsidRPr="00155AFE">
        <w:rPr>
          <w:rFonts w:cs="Times New Roman"/>
          <w:szCs w:val="24"/>
        </w:rPr>
        <w:t xml:space="preserve"> </w:t>
      </w:r>
      <w:r w:rsidRPr="00155AFE">
        <w:rPr>
          <w:rFonts w:cs="Times New Roman"/>
          <w:szCs w:val="24"/>
        </w:rPr>
        <w:t>порядку, встановленому в НД ТЗІ «Порядок моніторингу безпеки інформаційних систем».</w:t>
      </w:r>
    </w:p>
    <w:p w:rsidR="00B8152A" w:rsidRPr="00155AFE" w:rsidRDefault="00B8152A" w:rsidP="00B8152A">
      <w:pPr>
        <w:spacing w:before="60"/>
        <w:ind w:firstLine="567"/>
        <w:rPr>
          <w:rFonts w:cs="Times New Roman"/>
          <w:szCs w:val="24"/>
        </w:rPr>
      </w:pPr>
    </w:p>
    <w:p w:rsidR="00B8152A" w:rsidRPr="00155AFE" w:rsidRDefault="00B8152A" w:rsidP="00B8152A">
      <w:pPr>
        <w:spacing w:before="60"/>
        <w:ind w:firstLine="567"/>
        <w:rPr>
          <w:rFonts w:cs="Times New Roman"/>
          <w:szCs w:val="24"/>
        </w:rPr>
      </w:pPr>
    </w:p>
    <w:p w:rsidR="00B8152A" w:rsidRPr="00155AFE" w:rsidRDefault="00B8152A" w:rsidP="00B8152A">
      <w:pPr>
        <w:spacing w:before="60"/>
        <w:ind w:firstLine="567"/>
        <w:rPr>
          <w:rFonts w:cs="Times New Roman"/>
          <w:szCs w:val="24"/>
        </w:rPr>
      </w:pPr>
      <w:r w:rsidRPr="00155AFE">
        <w:rPr>
          <w:rFonts w:cs="Times New Roman"/>
          <w:szCs w:val="24"/>
        </w:rPr>
        <w:lastRenderedPageBreak/>
        <w:t>5.2.1 Підготовка пакету авторизації</w:t>
      </w:r>
    </w:p>
    <w:p w:rsidR="00B8152A" w:rsidRPr="00155AFE" w:rsidRDefault="00B8152A" w:rsidP="00B8152A">
      <w:pPr>
        <w:spacing w:before="60"/>
        <w:ind w:firstLine="567"/>
        <w:rPr>
          <w:rFonts w:cs="Times New Roman"/>
          <w:szCs w:val="24"/>
        </w:rPr>
      </w:pPr>
      <w:r w:rsidRPr="00155AFE">
        <w:rPr>
          <w:rFonts w:cs="Times New Roman"/>
          <w:szCs w:val="24"/>
        </w:rPr>
        <w:t>До пакету авторизації (ПА) належить наступний перелік документації:</w:t>
      </w:r>
    </w:p>
    <w:p w:rsidR="00B8152A" w:rsidRPr="00155AFE" w:rsidRDefault="00B8152A" w:rsidP="00B8152A">
      <w:pPr>
        <w:pStyle w:val="ad"/>
        <w:numPr>
          <w:ilvl w:val="0"/>
          <w:numId w:val="31"/>
        </w:numPr>
        <w:spacing w:before="60"/>
        <w:rPr>
          <w:rFonts w:cs="Times New Roman"/>
          <w:szCs w:val="24"/>
        </w:rPr>
      </w:pPr>
      <w:r w:rsidRPr="00155AFE">
        <w:rPr>
          <w:rFonts w:cs="Times New Roman"/>
          <w:szCs w:val="24"/>
        </w:rPr>
        <w:t>Розроблений цільовий профіль безпеки ІС;</w:t>
      </w:r>
    </w:p>
    <w:p w:rsidR="00B8152A" w:rsidRPr="00155AFE" w:rsidRDefault="00B8152A" w:rsidP="00B8152A">
      <w:pPr>
        <w:pStyle w:val="ad"/>
        <w:numPr>
          <w:ilvl w:val="0"/>
          <w:numId w:val="31"/>
        </w:numPr>
        <w:spacing w:before="60"/>
        <w:rPr>
          <w:rFonts w:cs="Times New Roman"/>
          <w:szCs w:val="24"/>
        </w:rPr>
      </w:pPr>
      <w:r w:rsidRPr="00155AFE">
        <w:rPr>
          <w:rFonts w:cs="Times New Roman"/>
          <w:szCs w:val="24"/>
        </w:rPr>
        <w:t>Звіт оцінювача;</w:t>
      </w:r>
    </w:p>
    <w:p w:rsidR="00B8152A" w:rsidRPr="00155AFE" w:rsidRDefault="00B8152A" w:rsidP="00B8152A">
      <w:pPr>
        <w:pStyle w:val="ad"/>
        <w:numPr>
          <w:ilvl w:val="0"/>
          <w:numId w:val="31"/>
        </w:numPr>
        <w:spacing w:before="60"/>
        <w:rPr>
          <w:rFonts w:cs="Times New Roman"/>
          <w:szCs w:val="24"/>
        </w:rPr>
      </w:pPr>
      <w:r w:rsidRPr="00155AFE">
        <w:rPr>
          <w:rFonts w:cs="Times New Roman"/>
          <w:szCs w:val="24"/>
        </w:rPr>
        <w:t>Установчі документи Організації.</w:t>
      </w:r>
    </w:p>
    <w:p w:rsidR="00B8152A" w:rsidRPr="00155AFE" w:rsidRDefault="00B8152A" w:rsidP="00B8152A">
      <w:pPr>
        <w:spacing w:before="60"/>
        <w:ind w:firstLine="567"/>
        <w:rPr>
          <w:rFonts w:cs="Times New Roman"/>
          <w:szCs w:val="24"/>
        </w:rPr>
      </w:pPr>
      <w:r w:rsidRPr="00155AFE">
        <w:rPr>
          <w:rFonts w:cs="Times New Roman"/>
          <w:szCs w:val="24"/>
        </w:rPr>
        <w:t>Якщо діяльність Організації передбачає отримання відповідних ліцензій, копії таких ліцензій мають бути включені до ПА.</w:t>
      </w:r>
    </w:p>
    <w:p w:rsidR="00B8152A" w:rsidRPr="00155AFE" w:rsidRDefault="00B8152A" w:rsidP="00B8152A">
      <w:pPr>
        <w:spacing w:before="60"/>
        <w:ind w:firstLine="567"/>
        <w:rPr>
          <w:rFonts w:cs="Times New Roman"/>
          <w:szCs w:val="24"/>
        </w:rPr>
      </w:pPr>
      <w:r w:rsidRPr="00155AFE">
        <w:rPr>
          <w:rFonts w:cs="Times New Roman"/>
          <w:szCs w:val="24"/>
        </w:rPr>
        <w:t>Відповідальність за передачу пакету авторизації до уповноваженого органу покладено на Власника (Розпорядника) ІС. У випадку,</w:t>
      </w:r>
      <w:r w:rsidRPr="00155AFE" w:rsidDel="00B21F86">
        <w:rPr>
          <w:rFonts w:cs="Times New Roman"/>
          <w:szCs w:val="24"/>
        </w:rPr>
        <w:t xml:space="preserve"> </w:t>
      </w:r>
      <w:r w:rsidRPr="00155AFE">
        <w:rPr>
          <w:rFonts w:cs="Times New Roman"/>
          <w:szCs w:val="24"/>
        </w:rPr>
        <w:t>якщо інформація, яка міститься у ПА відноситься до інформації з обмеженим доступом (</w:t>
      </w:r>
      <w:proofErr w:type="spellStart"/>
      <w:r w:rsidRPr="00155AFE">
        <w:rPr>
          <w:rFonts w:cs="Times New Roman"/>
          <w:szCs w:val="24"/>
        </w:rPr>
        <w:t>ІзОД</w:t>
      </w:r>
      <w:proofErr w:type="spellEnd"/>
      <w:r w:rsidRPr="00155AFE">
        <w:rPr>
          <w:rFonts w:cs="Times New Roman"/>
          <w:szCs w:val="24"/>
        </w:rPr>
        <w:t xml:space="preserve">), Власник (Розпорядник) ІС має вживати заходів для збереження конфіденційності та цілісності </w:t>
      </w:r>
      <w:proofErr w:type="spellStart"/>
      <w:r w:rsidRPr="00155AFE">
        <w:rPr>
          <w:rFonts w:cs="Times New Roman"/>
          <w:szCs w:val="24"/>
        </w:rPr>
        <w:t>ІзОД</w:t>
      </w:r>
      <w:proofErr w:type="spellEnd"/>
      <w:r w:rsidRPr="00155AFE">
        <w:rPr>
          <w:rFonts w:cs="Times New Roman"/>
          <w:szCs w:val="24"/>
        </w:rPr>
        <w:t xml:space="preserve"> відповідно до діючого законодавства, в тому числі, із використанням заходів технічного захисту інформації.</w:t>
      </w:r>
    </w:p>
    <w:p w:rsidR="00320710" w:rsidRPr="00155AFE" w:rsidRDefault="00320710" w:rsidP="00320710">
      <w:pPr>
        <w:spacing w:before="60"/>
        <w:ind w:firstLine="567"/>
        <w:rPr>
          <w:rFonts w:cs="Times New Roman"/>
          <w:szCs w:val="24"/>
        </w:rPr>
      </w:pPr>
      <w:r w:rsidRPr="00155AFE">
        <w:rPr>
          <w:rFonts w:cs="Times New Roman"/>
          <w:szCs w:val="24"/>
        </w:rPr>
        <w:t>Уповноважений орган з авторизації має вести облік ПА, який надійшов до нього відповідно до встановлених процедур діловодства УОА.</w:t>
      </w:r>
    </w:p>
    <w:p w:rsidR="00B8152A" w:rsidRPr="00155AFE" w:rsidRDefault="00B8152A" w:rsidP="00320710">
      <w:pPr>
        <w:spacing w:before="60"/>
        <w:ind w:firstLine="567"/>
        <w:rPr>
          <w:rFonts w:cs="Times New Roman"/>
          <w:szCs w:val="24"/>
        </w:rPr>
      </w:pPr>
    </w:p>
    <w:p w:rsidR="004C0604" w:rsidRPr="00155AFE" w:rsidRDefault="00B81B37" w:rsidP="00320710">
      <w:pPr>
        <w:tabs>
          <w:tab w:val="left" w:pos="1134"/>
        </w:tabs>
        <w:spacing w:before="60"/>
        <w:jc w:val="center"/>
        <w:rPr>
          <w:rFonts w:cs="Times New Roman"/>
          <w:szCs w:val="24"/>
        </w:rPr>
      </w:pPr>
      <w:r w:rsidRPr="00155AFE">
        <w:rPr>
          <w:rFonts w:cs="Times New Roman"/>
          <w:noProof/>
          <w:szCs w:val="24"/>
          <w:lang w:eastAsia="uk-UA" w:bidi="ar-SA"/>
        </w:rPr>
        <w:drawing>
          <wp:inline distT="0" distB="0" distL="0" distR="0">
            <wp:extent cx="6114415" cy="31489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4415" cy="3148965"/>
                    </a:xfrm>
                    <a:prstGeom prst="rect">
                      <a:avLst/>
                    </a:prstGeom>
                    <a:noFill/>
                    <a:ln>
                      <a:noFill/>
                    </a:ln>
                  </pic:spPr>
                </pic:pic>
              </a:graphicData>
            </a:graphic>
          </wp:inline>
        </w:drawing>
      </w:r>
    </w:p>
    <w:p w:rsidR="004C0604" w:rsidRPr="00155AFE" w:rsidRDefault="004C0604" w:rsidP="00320710">
      <w:pPr>
        <w:tabs>
          <w:tab w:val="left" w:pos="1134"/>
        </w:tabs>
        <w:spacing w:before="60"/>
        <w:jc w:val="center"/>
        <w:rPr>
          <w:rFonts w:cs="Times New Roman"/>
          <w:szCs w:val="24"/>
        </w:rPr>
      </w:pPr>
    </w:p>
    <w:p w:rsidR="00051083" w:rsidRPr="00155AFE" w:rsidRDefault="00962EB7" w:rsidP="00320710">
      <w:pPr>
        <w:tabs>
          <w:tab w:val="left" w:pos="1134"/>
        </w:tabs>
        <w:spacing w:before="60"/>
        <w:jc w:val="center"/>
      </w:pPr>
      <w:r w:rsidRPr="00155AFE">
        <w:rPr>
          <w:rFonts w:cs="Times New Roman"/>
          <w:szCs w:val="24"/>
        </w:rPr>
        <w:t xml:space="preserve">Рисунок 5.3 – </w:t>
      </w:r>
      <w:r w:rsidR="00664BDA" w:rsidRPr="00155AFE">
        <w:t>Процес</w:t>
      </w:r>
      <w:r w:rsidRPr="00155AFE">
        <w:t xml:space="preserve"> авторизації</w:t>
      </w:r>
      <w:r w:rsidR="00051083" w:rsidRPr="00155AFE">
        <w:t xml:space="preserve"> </w:t>
      </w:r>
      <w:r w:rsidR="00664BDA" w:rsidRPr="00155AFE">
        <w:t xml:space="preserve">безпеки </w:t>
      </w:r>
      <w:r w:rsidR="000F731A" w:rsidRPr="00155AFE">
        <w:t>ІС</w:t>
      </w:r>
    </w:p>
    <w:p w:rsidR="00962EB7" w:rsidRPr="00155AFE" w:rsidRDefault="00962EB7" w:rsidP="00320710">
      <w:pPr>
        <w:tabs>
          <w:tab w:val="left" w:pos="1134"/>
        </w:tabs>
        <w:spacing w:before="60"/>
        <w:ind w:firstLine="567"/>
        <w:jc w:val="center"/>
        <w:rPr>
          <w:rFonts w:cs="Times New Roman"/>
          <w:szCs w:val="24"/>
        </w:rPr>
      </w:pPr>
    </w:p>
    <w:p w:rsidR="004F0FB5" w:rsidRPr="00155AFE" w:rsidRDefault="004F0FB5" w:rsidP="00320710">
      <w:pPr>
        <w:spacing w:before="60"/>
        <w:ind w:firstLine="567"/>
        <w:rPr>
          <w:rFonts w:cs="Times New Roman"/>
          <w:szCs w:val="24"/>
        </w:rPr>
      </w:pPr>
      <w:r w:rsidRPr="00155AFE">
        <w:rPr>
          <w:rFonts w:cs="Times New Roman"/>
          <w:szCs w:val="24"/>
        </w:rPr>
        <w:t>5.2.2. Розгляд пакету авторизації</w:t>
      </w:r>
    </w:p>
    <w:p w:rsidR="004F0FB5" w:rsidRPr="00155AFE" w:rsidRDefault="004F0FB5" w:rsidP="00320710">
      <w:pPr>
        <w:spacing w:before="60"/>
        <w:ind w:firstLine="567"/>
        <w:rPr>
          <w:rFonts w:cs="Times New Roman"/>
          <w:szCs w:val="24"/>
        </w:rPr>
      </w:pPr>
      <w:r w:rsidRPr="00155AFE">
        <w:rPr>
          <w:rFonts w:cs="Times New Roman"/>
          <w:szCs w:val="24"/>
        </w:rPr>
        <w:t>Процес розгляду ПА передбачає наступні стадії (таблиця 5.2):</w:t>
      </w:r>
    </w:p>
    <w:p w:rsidR="004F0FB5" w:rsidRPr="00155AFE" w:rsidRDefault="004F0FB5" w:rsidP="00320710">
      <w:pPr>
        <w:pStyle w:val="ad"/>
        <w:numPr>
          <w:ilvl w:val="0"/>
          <w:numId w:val="37"/>
        </w:numPr>
        <w:tabs>
          <w:tab w:val="left" w:pos="851"/>
        </w:tabs>
        <w:spacing w:before="60"/>
        <w:ind w:left="0" w:firstLine="567"/>
        <w:rPr>
          <w:rFonts w:cs="Times New Roman"/>
          <w:szCs w:val="24"/>
        </w:rPr>
      </w:pPr>
      <w:r w:rsidRPr="00155AFE">
        <w:rPr>
          <w:rFonts w:cs="Times New Roman"/>
          <w:szCs w:val="24"/>
        </w:rPr>
        <w:t>перевірка повноти наданого ПА;</w:t>
      </w:r>
    </w:p>
    <w:p w:rsidR="004F0FB5" w:rsidRPr="00155AFE" w:rsidRDefault="004F0FB5" w:rsidP="00320710">
      <w:pPr>
        <w:pStyle w:val="ad"/>
        <w:numPr>
          <w:ilvl w:val="0"/>
          <w:numId w:val="37"/>
        </w:numPr>
        <w:tabs>
          <w:tab w:val="left" w:pos="851"/>
        </w:tabs>
        <w:spacing w:before="60"/>
        <w:ind w:left="0" w:firstLine="567"/>
        <w:rPr>
          <w:rFonts w:cs="Times New Roman"/>
          <w:szCs w:val="24"/>
        </w:rPr>
      </w:pPr>
      <w:r w:rsidRPr="00155AFE">
        <w:rPr>
          <w:rFonts w:cs="Times New Roman"/>
          <w:szCs w:val="24"/>
        </w:rPr>
        <w:t>перевірка вмотивованості формування ЦПБ ІС;</w:t>
      </w:r>
    </w:p>
    <w:p w:rsidR="004F0FB5" w:rsidRPr="00155AFE" w:rsidRDefault="004F0FB5" w:rsidP="00320710">
      <w:pPr>
        <w:pStyle w:val="ad"/>
        <w:numPr>
          <w:ilvl w:val="0"/>
          <w:numId w:val="37"/>
        </w:numPr>
        <w:tabs>
          <w:tab w:val="left" w:pos="851"/>
        </w:tabs>
        <w:spacing w:before="60"/>
        <w:ind w:left="0" w:firstLine="567"/>
        <w:rPr>
          <w:rFonts w:cs="Times New Roman"/>
          <w:szCs w:val="24"/>
        </w:rPr>
      </w:pPr>
      <w:r w:rsidRPr="00155AFE">
        <w:rPr>
          <w:rFonts w:cs="Times New Roman"/>
          <w:szCs w:val="24"/>
        </w:rPr>
        <w:t>перевірка коректності реалізації ЦПБ;</w:t>
      </w:r>
    </w:p>
    <w:p w:rsidR="004F0FB5" w:rsidRPr="00155AFE" w:rsidRDefault="004F0FB5" w:rsidP="00320710">
      <w:pPr>
        <w:pStyle w:val="ad"/>
        <w:numPr>
          <w:ilvl w:val="0"/>
          <w:numId w:val="37"/>
        </w:numPr>
        <w:tabs>
          <w:tab w:val="left" w:pos="851"/>
        </w:tabs>
        <w:spacing w:before="60"/>
        <w:ind w:left="0" w:firstLine="567"/>
        <w:rPr>
          <w:rFonts w:cs="Times New Roman"/>
          <w:szCs w:val="24"/>
        </w:rPr>
      </w:pPr>
      <w:r w:rsidRPr="00155AFE">
        <w:rPr>
          <w:rFonts w:cs="Times New Roman"/>
          <w:szCs w:val="24"/>
        </w:rPr>
        <w:t>перевірка Звіту оцінювача.</w:t>
      </w:r>
    </w:p>
    <w:p w:rsidR="004F0FB5" w:rsidRPr="00155AFE" w:rsidRDefault="004F0FB5" w:rsidP="00320710">
      <w:pPr>
        <w:spacing w:before="60"/>
        <w:ind w:firstLine="567"/>
        <w:rPr>
          <w:rFonts w:cs="Times New Roman"/>
          <w:szCs w:val="24"/>
        </w:rPr>
      </w:pPr>
    </w:p>
    <w:p w:rsidR="00B8152A" w:rsidRPr="00155AFE" w:rsidRDefault="00B8152A" w:rsidP="00320710">
      <w:pPr>
        <w:spacing w:before="60"/>
        <w:ind w:firstLine="567"/>
        <w:rPr>
          <w:rFonts w:cs="Times New Roman"/>
          <w:szCs w:val="24"/>
        </w:rPr>
      </w:pPr>
    </w:p>
    <w:p w:rsidR="00B8152A" w:rsidRPr="00155AFE" w:rsidRDefault="00B8152A" w:rsidP="00320710">
      <w:pPr>
        <w:spacing w:before="60"/>
        <w:ind w:firstLine="567"/>
        <w:rPr>
          <w:rFonts w:cs="Times New Roman"/>
          <w:szCs w:val="24"/>
        </w:rPr>
      </w:pPr>
    </w:p>
    <w:p w:rsidR="001071A0" w:rsidRPr="00155AFE" w:rsidRDefault="001071A0" w:rsidP="00320710">
      <w:pPr>
        <w:spacing w:before="60"/>
        <w:ind w:firstLine="567"/>
        <w:rPr>
          <w:rFonts w:cs="Times New Roman"/>
          <w:szCs w:val="24"/>
        </w:rPr>
      </w:pPr>
      <w:r w:rsidRPr="00155AFE">
        <w:rPr>
          <w:rFonts w:cs="Times New Roman"/>
          <w:szCs w:val="24"/>
        </w:rPr>
        <w:lastRenderedPageBreak/>
        <w:t>Таблиця 5.</w:t>
      </w:r>
      <w:r w:rsidR="008C78A4" w:rsidRPr="00155AFE">
        <w:rPr>
          <w:rFonts w:cs="Times New Roman"/>
          <w:szCs w:val="24"/>
        </w:rPr>
        <w:t>2</w:t>
      </w:r>
      <w:r w:rsidRPr="00155AFE">
        <w:rPr>
          <w:rFonts w:cs="Times New Roman"/>
          <w:szCs w:val="24"/>
        </w:rPr>
        <w:t xml:space="preserve"> – Стадії розгляду ПА</w:t>
      </w:r>
    </w:p>
    <w:tbl>
      <w:tblPr>
        <w:tblStyle w:val="aff9"/>
        <w:tblW w:w="0" w:type="auto"/>
        <w:tblCellMar>
          <w:left w:w="28" w:type="dxa"/>
          <w:right w:w="28" w:type="dxa"/>
        </w:tblCellMar>
        <w:tblLook w:val="04A0" w:firstRow="1" w:lastRow="0" w:firstColumn="1" w:lastColumn="0" w:noHBand="0" w:noVBand="1"/>
      </w:tblPr>
      <w:tblGrid>
        <w:gridCol w:w="1777"/>
        <w:gridCol w:w="4125"/>
        <w:gridCol w:w="3792"/>
      </w:tblGrid>
      <w:tr w:rsidR="001071A0" w:rsidRPr="00155AFE" w:rsidTr="00320710">
        <w:trPr>
          <w:tblHeader/>
        </w:trPr>
        <w:tc>
          <w:tcPr>
            <w:tcW w:w="0" w:type="auto"/>
            <w:vAlign w:val="center"/>
          </w:tcPr>
          <w:p w:rsidR="001071A0" w:rsidRPr="00155AFE" w:rsidRDefault="001071A0" w:rsidP="00320710">
            <w:pPr>
              <w:spacing w:before="60"/>
              <w:jc w:val="center"/>
              <w:rPr>
                <w:rFonts w:cs="Times New Roman"/>
                <w:sz w:val="20"/>
                <w:szCs w:val="20"/>
              </w:rPr>
            </w:pPr>
            <w:r w:rsidRPr="00155AFE">
              <w:rPr>
                <w:rFonts w:cs="Times New Roman"/>
                <w:sz w:val="20"/>
                <w:szCs w:val="20"/>
              </w:rPr>
              <w:t>Стадія</w:t>
            </w:r>
          </w:p>
        </w:tc>
        <w:tc>
          <w:tcPr>
            <w:tcW w:w="4125" w:type="dxa"/>
            <w:vAlign w:val="center"/>
          </w:tcPr>
          <w:p w:rsidR="001071A0" w:rsidRPr="00155AFE" w:rsidRDefault="001071A0" w:rsidP="00320710">
            <w:pPr>
              <w:spacing w:before="60"/>
              <w:jc w:val="center"/>
              <w:rPr>
                <w:rFonts w:cs="Times New Roman"/>
                <w:sz w:val="20"/>
                <w:szCs w:val="20"/>
              </w:rPr>
            </w:pPr>
            <w:r w:rsidRPr="00155AFE">
              <w:rPr>
                <w:rFonts w:cs="Times New Roman"/>
                <w:sz w:val="20"/>
                <w:szCs w:val="20"/>
              </w:rPr>
              <w:t>Зміст</w:t>
            </w:r>
          </w:p>
        </w:tc>
        <w:tc>
          <w:tcPr>
            <w:tcW w:w="3792" w:type="dxa"/>
            <w:vAlign w:val="center"/>
          </w:tcPr>
          <w:p w:rsidR="001071A0" w:rsidRPr="00155AFE" w:rsidRDefault="001071A0" w:rsidP="00320710">
            <w:pPr>
              <w:spacing w:before="60"/>
              <w:jc w:val="center"/>
              <w:rPr>
                <w:rFonts w:cs="Times New Roman"/>
                <w:sz w:val="20"/>
                <w:szCs w:val="20"/>
              </w:rPr>
            </w:pPr>
            <w:r w:rsidRPr="00155AFE">
              <w:rPr>
                <w:rFonts w:cs="Times New Roman"/>
                <w:sz w:val="20"/>
                <w:szCs w:val="20"/>
              </w:rPr>
              <w:t>Результат</w:t>
            </w:r>
          </w:p>
        </w:tc>
      </w:tr>
      <w:tr w:rsidR="001071A0" w:rsidRPr="00155AFE" w:rsidTr="004F0FB5">
        <w:tc>
          <w:tcPr>
            <w:tcW w:w="0" w:type="auto"/>
          </w:tcPr>
          <w:p w:rsidR="001071A0" w:rsidRPr="00155AFE" w:rsidRDefault="001071A0" w:rsidP="00320710">
            <w:pPr>
              <w:spacing w:before="60"/>
              <w:rPr>
                <w:rFonts w:cs="Times New Roman"/>
                <w:sz w:val="20"/>
                <w:szCs w:val="20"/>
              </w:rPr>
            </w:pPr>
            <w:r w:rsidRPr="00155AFE">
              <w:rPr>
                <w:rFonts w:cs="Times New Roman"/>
                <w:sz w:val="20"/>
                <w:szCs w:val="20"/>
              </w:rPr>
              <w:t>Перевірка повноти наданого ПА</w:t>
            </w:r>
          </w:p>
        </w:tc>
        <w:tc>
          <w:tcPr>
            <w:tcW w:w="4125" w:type="dxa"/>
          </w:tcPr>
          <w:p w:rsidR="001071A0" w:rsidRPr="00155AFE" w:rsidRDefault="001071A0" w:rsidP="00320710">
            <w:pPr>
              <w:spacing w:before="60"/>
              <w:rPr>
                <w:rFonts w:cs="Times New Roman"/>
                <w:sz w:val="20"/>
                <w:szCs w:val="20"/>
              </w:rPr>
            </w:pPr>
            <w:r w:rsidRPr="00155AFE">
              <w:rPr>
                <w:rFonts w:cs="Times New Roman"/>
                <w:sz w:val="20"/>
                <w:szCs w:val="20"/>
              </w:rPr>
              <w:t>Відповідальна посадова особа УОА має впевнитися, що ПА містить достатній перелік документів для проведення процедури державної авторизації</w:t>
            </w:r>
            <w:r w:rsidR="000F731A" w:rsidRPr="00155AFE">
              <w:rPr>
                <w:rFonts w:cs="Times New Roman"/>
                <w:sz w:val="20"/>
                <w:szCs w:val="20"/>
              </w:rPr>
              <w:t xml:space="preserve"> безпеки</w:t>
            </w:r>
            <w:r w:rsidRPr="00155AFE">
              <w:rPr>
                <w:rFonts w:cs="Times New Roman"/>
                <w:sz w:val="20"/>
                <w:szCs w:val="20"/>
              </w:rPr>
              <w:t xml:space="preserve">. </w:t>
            </w:r>
          </w:p>
        </w:tc>
        <w:tc>
          <w:tcPr>
            <w:tcW w:w="3792" w:type="dxa"/>
          </w:tcPr>
          <w:p w:rsidR="001071A0" w:rsidRPr="00155AFE" w:rsidRDefault="00D4021D" w:rsidP="00320710">
            <w:pPr>
              <w:spacing w:before="60"/>
              <w:rPr>
                <w:rFonts w:cs="Times New Roman"/>
                <w:sz w:val="20"/>
                <w:szCs w:val="20"/>
              </w:rPr>
            </w:pPr>
            <w:r w:rsidRPr="00155AFE">
              <w:rPr>
                <w:rFonts w:cs="Times New Roman"/>
                <w:sz w:val="20"/>
                <w:szCs w:val="20"/>
              </w:rPr>
              <w:t>Прийняття рішення (позитивного або негативного) щодо повноти наданого ПА.</w:t>
            </w:r>
          </w:p>
          <w:p w:rsidR="00D4021D" w:rsidRPr="00155AFE" w:rsidRDefault="00D4021D" w:rsidP="00320710">
            <w:pPr>
              <w:spacing w:before="60"/>
              <w:rPr>
                <w:rFonts w:cs="Times New Roman"/>
                <w:sz w:val="20"/>
                <w:szCs w:val="20"/>
              </w:rPr>
            </w:pPr>
            <w:r w:rsidRPr="00155AFE">
              <w:rPr>
                <w:rFonts w:cs="Times New Roman"/>
                <w:sz w:val="20"/>
                <w:szCs w:val="20"/>
              </w:rPr>
              <w:t>В разі позитивного рішення процедура державної авторизації</w:t>
            </w:r>
            <w:r w:rsidR="000F731A" w:rsidRPr="00155AFE">
              <w:rPr>
                <w:rFonts w:cs="Times New Roman"/>
                <w:sz w:val="20"/>
                <w:szCs w:val="20"/>
              </w:rPr>
              <w:t xml:space="preserve"> безпеки</w:t>
            </w:r>
            <w:r w:rsidRPr="00155AFE">
              <w:rPr>
                <w:rFonts w:cs="Times New Roman"/>
                <w:sz w:val="20"/>
                <w:szCs w:val="20"/>
              </w:rPr>
              <w:t xml:space="preserve"> продовжується та переходить до наступної стадії.</w:t>
            </w:r>
          </w:p>
          <w:p w:rsidR="00D4021D" w:rsidRPr="00155AFE" w:rsidRDefault="00D4021D" w:rsidP="00320710">
            <w:pPr>
              <w:spacing w:before="60"/>
              <w:rPr>
                <w:rFonts w:cs="Times New Roman"/>
                <w:sz w:val="20"/>
                <w:szCs w:val="20"/>
              </w:rPr>
            </w:pPr>
            <w:r w:rsidRPr="00155AFE">
              <w:rPr>
                <w:rFonts w:cs="Times New Roman"/>
                <w:sz w:val="20"/>
                <w:szCs w:val="20"/>
              </w:rPr>
              <w:t>В разі негативного рішення УОА припиняє проведення процедури авторизації</w:t>
            </w:r>
            <w:r w:rsidR="000F731A" w:rsidRPr="00155AFE">
              <w:rPr>
                <w:rFonts w:cs="Times New Roman"/>
                <w:sz w:val="20"/>
                <w:szCs w:val="20"/>
              </w:rPr>
              <w:t xml:space="preserve"> безпеки</w:t>
            </w:r>
            <w:r w:rsidRPr="00155AFE">
              <w:rPr>
                <w:rFonts w:cs="Times New Roman"/>
                <w:sz w:val="20"/>
                <w:szCs w:val="20"/>
              </w:rPr>
              <w:t xml:space="preserve"> та надає Власнику (Розпоряднику) ІС перелік документів, які мають бути надані додатково.</w:t>
            </w:r>
          </w:p>
        </w:tc>
      </w:tr>
      <w:tr w:rsidR="004F0FB5" w:rsidRPr="00155AFE" w:rsidTr="00DD72F7">
        <w:tc>
          <w:tcPr>
            <w:tcW w:w="0" w:type="auto"/>
          </w:tcPr>
          <w:p w:rsidR="004F0FB5" w:rsidRPr="00155AFE" w:rsidRDefault="004F0FB5" w:rsidP="00320710">
            <w:pPr>
              <w:spacing w:before="60"/>
              <w:rPr>
                <w:rFonts w:cs="Times New Roman"/>
                <w:sz w:val="20"/>
                <w:szCs w:val="20"/>
              </w:rPr>
            </w:pPr>
            <w:r w:rsidRPr="00155AFE">
              <w:rPr>
                <w:rFonts w:cs="Times New Roman"/>
                <w:sz w:val="20"/>
                <w:szCs w:val="20"/>
              </w:rPr>
              <w:t>Перевірка вмотивованості формування ЦПБ ІС</w:t>
            </w:r>
          </w:p>
        </w:tc>
        <w:tc>
          <w:tcPr>
            <w:tcW w:w="4125" w:type="dxa"/>
          </w:tcPr>
          <w:p w:rsidR="004F0FB5" w:rsidRPr="00155AFE" w:rsidRDefault="004F0FB5" w:rsidP="00320710">
            <w:pPr>
              <w:spacing w:before="60"/>
              <w:rPr>
                <w:rFonts w:cs="Times New Roman"/>
                <w:sz w:val="20"/>
                <w:szCs w:val="20"/>
              </w:rPr>
            </w:pPr>
            <w:r w:rsidRPr="00155AFE">
              <w:rPr>
                <w:rFonts w:cs="Times New Roman"/>
                <w:sz w:val="20"/>
                <w:szCs w:val="20"/>
              </w:rPr>
              <w:t xml:space="preserve">Під час якої відповідальна особа УОА має упевнитися у тому що: </w:t>
            </w:r>
          </w:p>
          <w:p w:rsidR="004F0FB5" w:rsidRPr="00155AFE" w:rsidRDefault="004F0FB5" w:rsidP="00320710">
            <w:pPr>
              <w:pStyle w:val="ad"/>
              <w:numPr>
                <w:ilvl w:val="0"/>
                <w:numId w:val="33"/>
              </w:numPr>
              <w:tabs>
                <w:tab w:val="left" w:pos="196"/>
              </w:tabs>
              <w:spacing w:before="60"/>
              <w:ind w:left="0" w:firstLine="0"/>
              <w:rPr>
                <w:rFonts w:cs="Times New Roman"/>
                <w:sz w:val="20"/>
                <w:szCs w:val="20"/>
              </w:rPr>
            </w:pPr>
            <w:r w:rsidRPr="00155AFE">
              <w:rPr>
                <w:rFonts w:cs="Times New Roman"/>
                <w:sz w:val="20"/>
                <w:szCs w:val="20"/>
              </w:rPr>
              <w:t>ЦПБ був розроблений на базі актуального БПБ (ГПБ);</w:t>
            </w:r>
          </w:p>
          <w:p w:rsidR="004F0FB5" w:rsidRPr="00155AFE" w:rsidRDefault="004F0FB5" w:rsidP="00320710">
            <w:pPr>
              <w:pStyle w:val="ad"/>
              <w:numPr>
                <w:ilvl w:val="0"/>
                <w:numId w:val="33"/>
              </w:numPr>
              <w:tabs>
                <w:tab w:val="left" w:pos="196"/>
              </w:tabs>
              <w:spacing w:before="60"/>
              <w:ind w:left="0" w:firstLine="0"/>
              <w:rPr>
                <w:rFonts w:cs="Times New Roman"/>
                <w:sz w:val="20"/>
                <w:szCs w:val="20"/>
              </w:rPr>
            </w:pPr>
            <w:r w:rsidRPr="00155AFE">
              <w:rPr>
                <w:rFonts w:cs="Times New Roman"/>
                <w:sz w:val="20"/>
                <w:szCs w:val="20"/>
              </w:rPr>
              <w:t>виключені із БПБ (ГПБ) заходи захисту (якщо такі були) не знижують ефективність ЦПБ; додані до БПБ (ГПБ) заходи захисту (якщо такі були) відповідають специфічним умовам функціонування ІС, а також її меті та призначенню і не вносять необґрунтовану надмірність у СБІ;</w:t>
            </w:r>
          </w:p>
          <w:p w:rsidR="004F0FB5" w:rsidRPr="00155AFE" w:rsidRDefault="004F0FB5" w:rsidP="00320710">
            <w:pPr>
              <w:pStyle w:val="ad"/>
              <w:numPr>
                <w:ilvl w:val="0"/>
                <w:numId w:val="33"/>
              </w:numPr>
              <w:tabs>
                <w:tab w:val="left" w:pos="196"/>
              </w:tabs>
              <w:spacing w:before="60"/>
              <w:ind w:left="0" w:firstLine="0"/>
              <w:rPr>
                <w:rFonts w:cs="Times New Roman"/>
                <w:sz w:val="20"/>
                <w:szCs w:val="20"/>
              </w:rPr>
            </w:pPr>
            <w:r w:rsidRPr="00155AFE">
              <w:rPr>
                <w:rFonts w:cs="Times New Roman"/>
                <w:sz w:val="20"/>
                <w:szCs w:val="20"/>
              </w:rPr>
              <w:t>встановлені параметри заходів  захисту є вмотивованими та достатніми для забезпечення надійного функціонування ІС.</w:t>
            </w:r>
          </w:p>
        </w:tc>
        <w:tc>
          <w:tcPr>
            <w:tcW w:w="3792" w:type="dxa"/>
          </w:tcPr>
          <w:p w:rsidR="004F0FB5" w:rsidRPr="00155AFE" w:rsidRDefault="004F0FB5" w:rsidP="00320710">
            <w:pPr>
              <w:spacing w:before="60"/>
              <w:rPr>
                <w:rFonts w:cs="Times New Roman"/>
                <w:sz w:val="20"/>
                <w:szCs w:val="20"/>
              </w:rPr>
            </w:pPr>
            <w:r w:rsidRPr="00155AFE">
              <w:rPr>
                <w:rFonts w:cs="Times New Roman"/>
                <w:sz w:val="20"/>
                <w:szCs w:val="20"/>
              </w:rPr>
              <w:t>Прийняття рішення (позитивного або негативного) щодо вмотивованості формування ЦПБ ІС.</w:t>
            </w:r>
          </w:p>
          <w:p w:rsidR="004F0FB5" w:rsidRPr="00155AFE" w:rsidRDefault="004F0FB5" w:rsidP="00320710">
            <w:pPr>
              <w:spacing w:before="60"/>
              <w:rPr>
                <w:rFonts w:cs="Times New Roman"/>
                <w:sz w:val="20"/>
                <w:szCs w:val="20"/>
              </w:rPr>
            </w:pPr>
            <w:r w:rsidRPr="00155AFE">
              <w:rPr>
                <w:rFonts w:cs="Times New Roman"/>
                <w:sz w:val="20"/>
                <w:szCs w:val="20"/>
              </w:rPr>
              <w:t>В разі позитивного рішення процедура державної авторизації безпеки продовжується та переходить до наступної стадії.</w:t>
            </w:r>
          </w:p>
          <w:p w:rsidR="004F0FB5" w:rsidRPr="00155AFE" w:rsidRDefault="004F0FB5" w:rsidP="00320710">
            <w:pPr>
              <w:spacing w:before="60"/>
              <w:rPr>
                <w:rFonts w:cs="Times New Roman"/>
                <w:sz w:val="20"/>
                <w:szCs w:val="20"/>
              </w:rPr>
            </w:pPr>
            <w:r w:rsidRPr="00155AFE">
              <w:rPr>
                <w:rFonts w:cs="Times New Roman"/>
                <w:sz w:val="20"/>
                <w:szCs w:val="20"/>
              </w:rPr>
              <w:t>В разі негативного рішення УОА припиняє проведення процедури авторизації безпеки та надає Власнику (Розпоряднику) ІС перелік недоліків, які були виявлені.</w:t>
            </w:r>
          </w:p>
        </w:tc>
      </w:tr>
      <w:tr w:rsidR="004F0FB5" w:rsidRPr="00155AFE" w:rsidTr="00DD72F7">
        <w:tc>
          <w:tcPr>
            <w:tcW w:w="0" w:type="auto"/>
          </w:tcPr>
          <w:p w:rsidR="004F0FB5" w:rsidRPr="00155AFE" w:rsidRDefault="004F0FB5" w:rsidP="00320710">
            <w:pPr>
              <w:spacing w:before="60"/>
              <w:rPr>
                <w:rFonts w:cs="Times New Roman"/>
                <w:sz w:val="20"/>
                <w:szCs w:val="20"/>
              </w:rPr>
            </w:pPr>
            <w:r w:rsidRPr="00155AFE">
              <w:rPr>
                <w:rFonts w:cs="Times New Roman"/>
                <w:sz w:val="20"/>
                <w:szCs w:val="20"/>
              </w:rPr>
              <w:t>Перевірка коректності реалізації ЦПБ</w:t>
            </w:r>
          </w:p>
        </w:tc>
        <w:tc>
          <w:tcPr>
            <w:tcW w:w="4125" w:type="dxa"/>
          </w:tcPr>
          <w:p w:rsidR="004F0FB5" w:rsidRPr="00155AFE" w:rsidRDefault="004F0FB5" w:rsidP="00320710">
            <w:pPr>
              <w:spacing w:before="60"/>
              <w:rPr>
                <w:rFonts w:cs="Times New Roman"/>
                <w:sz w:val="20"/>
                <w:szCs w:val="20"/>
              </w:rPr>
            </w:pPr>
            <w:r w:rsidRPr="00155AFE">
              <w:rPr>
                <w:rFonts w:cs="Times New Roman"/>
                <w:sz w:val="20"/>
                <w:szCs w:val="20"/>
              </w:rPr>
              <w:t>Перевіряється коректність використання в ІС технічних засобів захисту інформації, засобів криптографічного захисту інформації та організаційних заходів.</w:t>
            </w:r>
          </w:p>
          <w:p w:rsidR="004F0FB5" w:rsidRPr="00155AFE" w:rsidRDefault="004F0FB5" w:rsidP="00320710">
            <w:pPr>
              <w:spacing w:before="60"/>
              <w:rPr>
                <w:rFonts w:cs="Times New Roman"/>
                <w:sz w:val="20"/>
                <w:szCs w:val="20"/>
              </w:rPr>
            </w:pPr>
            <w:r w:rsidRPr="00155AFE">
              <w:rPr>
                <w:rFonts w:cs="Times New Roman"/>
                <w:sz w:val="20"/>
                <w:szCs w:val="20"/>
              </w:rPr>
              <w:t>Під коректністю використання слід розуміти наявність (за необхідності) відповідних сертифікатів використаних засобів технічного та криптографічного захисту а також відповідність профілів безпеки таких засобів ЦПБ ІС.</w:t>
            </w:r>
          </w:p>
        </w:tc>
        <w:tc>
          <w:tcPr>
            <w:tcW w:w="3792" w:type="dxa"/>
          </w:tcPr>
          <w:p w:rsidR="004F0FB5" w:rsidRPr="00155AFE" w:rsidRDefault="004F0FB5" w:rsidP="00320710">
            <w:pPr>
              <w:spacing w:before="60"/>
              <w:rPr>
                <w:rFonts w:cs="Times New Roman"/>
                <w:sz w:val="20"/>
                <w:szCs w:val="20"/>
              </w:rPr>
            </w:pPr>
            <w:r w:rsidRPr="00155AFE">
              <w:rPr>
                <w:rFonts w:cs="Times New Roman"/>
                <w:sz w:val="20"/>
                <w:szCs w:val="20"/>
              </w:rPr>
              <w:t>Прийняття рішення (позитивного або негативного) щодо коректності реалізації ЦПБ.</w:t>
            </w:r>
          </w:p>
          <w:p w:rsidR="004F0FB5" w:rsidRPr="00155AFE" w:rsidRDefault="004F0FB5" w:rsidP="00320710">
            <w:pPr>
              <w:spacing w:before="60"/>
              <w:rPr>
                <w:rFonts w:cs="Times New Roman"/>
                <w:sz w:val="20"/>
                <w:szCs w:val="20"/>
              </w:rPr>
            </w:pPr>
            <w:r w:rsidRPr="00155AFE">
              <w:rPr>
                <w:rFonts w:cs="Times New Roman"/>
                <w:sz w:val="20"/>
                <w:szCs w:val="20"/>
              </w:rPr>
              <w:t>В разі позитивного рішення процедура державної авторизації безпеки продовжується та переходить до наступної стадії.</w:t>
            </w:r>
          </w:p>
          <w:p w:rsidR="004F0FB5" w:rsidRPr="00155AFE" w:rsidRDefault="004F0FB5" w:rsidP="00320710">
            <w:pPr>
              <w:spacing w:before="60"/>
              <w:rPr>
                <w:rFonts w:cs="Times New Roman"/>
                <w:sz w:val="20"/>
                <w:szCs w:val="20"/>
              </w:rPr>
            </w:pPr>
            <w:r w:rsidRPr="00155AFE">
              <w:rPr>
                <w:rFonts w:cs="Times New Roman"/>
                <w:sz w:val="20"/>
                <w:szCs w:val="20"/>
              </w:rPr>
              <w:t>В разі негативного рішення УОА припиняє проведення процедури авторизації безпеки та надає Власнику (Розпоряднику) ІС перелік недоліків, які були виявлені.</w:t>
            </w:r>
          </w:p>
        </w:tc>
      </w:tr>
      <w:tr w:rsidR="004F0FB5" w:rsidRPr="00155AFE" w:rsidTr="00DD72F7">
        <w:tc>
          <w:tcPr>
            <w:tcW w:w="0" w:type="auto"/>
          </w:tcPr>
          <w:p w:rsidR="004F0FB5" w:rsidRPr="00155AFE" w:rsidRDefault="004F0FB5" w:rsidP="00320710">
            <w:pPr>
              <w:spacing w:before="60"/>
              <w:rPr>
                <w:rFonts w:cs="Times New Roman"/>
                <w:sz w:val="20"/>
                <w:szCs w:val="20"/>
              </w:rPr>
            </w:pPr>
            <w:r w:rsidRPr="00155AFE">
              <w:rPr>
                <w:rFonts w:cs="Times New Roman"/>
                <w:sz w:val="20"/>
                <w:szCs w:val="20"/>
              </w:rPr>
              <w:t>Перевірка Звіту оцінювача</w:t>
            </w:r>
          </w:p>
        </w:tc>
        <w:tc>
          <w:tcPr>
            <w:tcW w:w="4125" w:type="dxa"/>
          </w:tcPr>
          <w:p w:rsidR="004F0FB5" w:rsidRPr="00155AFE" w:rsidRDefault="004F0FB5" w:rsidP="00286FB5">
            <w:pPr>
              <w:spacing w:before="60"/>
              <w:rPr>
                <w:rFonts w:cs="Times New Roman"/>
                <w:sz w:val="20"/>
                <w:szCs w:val="20"/>
              </w:rPr>
            </w:pPr>
            <w:r w:rsidRPr="00155AFE">
              <w:rPr>
                <w:rFonts w:cs="Times New Roman"/>
                <w:sz w:val="20"/>
                <w:szCs w:val="20"/>
              </w:rPr>
              <w:t xml:space="preserve">Під час перевірки Звіту оцінювача УОА має бути встановлена повнота оцінювання впроваджених </w:t>
            </w:r>
            <w:r w:rsidR="00286FB5" w:rsidRPr="00155AFE">
              <w:rPr>
                <w:rFonts w:cs="Times New Roman"/>
                <w:sz w:val="20"/>
                <w:szCs w:val="20"/>
              </w:rPr>
              <w:t>заходів захисту</w:t>
            </w:r>
            <w:r w:rsidRPr="00155AFE">
              <w:rPr>
                <w:rFonts w:cs="Times New Roman"/>
                <w:sz w:val="20"/>
                <w:szCs w:val="20"/>
              </w:rPr>
              <w:t xml:space="preserve">, а також достатність наданих артефактів та підтверджень для забезпечення впроваджених </w:t>
            </w:r>
            <w:r w:rsidR="00286FB5" w:rsidRPr="00155AFE">
              <w:rPr>
                <w:rFonts w:cs="Times New Roman"/>
                <w:sz w:val="20"/>
                <w:szCs w:val="20"/>
              </w:rPr>
              <w:t>заходів захисту</w:t>
            </w:r>
            <w:r w:rsidRPr="00155AFE">
              <w:rPr>
                <w:rFonts w:cs="Times New Roman"/>
                <w:sz w:val="20"/>
                <w:szCs w:val="20"/>
              </w:rPr>
              <w:t>.</w:t>
            </w:r>
          </w:p>
        </w:tc>
        <w:tc>
          <w:tcPr>
            <w:tcW w:w="3792" w:type="dxa"/>
          </w:tcPr>
          <w:p w:rsidR="004F0FB5" w:rsidRPr="00155AFE" w:rsidRDefault="004F0FB5" w:rsidP="00320710">
            <w:pPr>
              <w:spacing w:before="60"/>
              <w:rPr>
                <w:rFonts w:cs="Times New Roman"/>
                <w:sz w:val="20"/>
                <w:szCs w:val="20"/>
              </w:rPr>
            </w:pPr>
            <w:r w:rsidRPr="00155AFE">
              <w:rPr>
                <w:rFonts w:cs="Times New Roman"/>
                <w:sz w:val="20"/>
                <w:szCs w:val="20"/>
              </w:rPr>
              <w:t>Прийняття рішення (позитивного або негативного) щодо повноти наданого Звіту оцінювача.</w:t>
            </w:r>
          </w:p>
          <w:p w:rsidR="004F0FB5" w:rsidRPr="00155AFE" w:rsidRDefault="004F0FB5" w:rsidP="00320710">
            <w:pPr>
              <w:spacing w:before="60"/>
              <w:rPr>
                <w:rFonts w:cs="Times New Roman"/>
                <w:sz w:val="20"/>
                <w:szCs w:val="20"/>
              </w:rPr>
            </w:pPr>
            <w:r w:rsidRPr="00155AFE">
              <w:rPr>
                <w:rFonts w:cs="Times New Roman"/>
                <w:sz w:val="20"/>
                <w:szCs w:val="20"/>
              </w:rPr>
              <w:t>В разі позитивного рішення процедура державної авторизації безпеки продовжується та переходить до наступного етапу.</w:t>
            </w:r>
          </w:p>
          <w:p w:rsidR="004F0FB5" w:rsidRPr="00155AFE" w:rsidRDefault="004F0FB5" w:rsidP="00320710">
            <w:pPr>
              <w:spacing w:before="60"/>
              <w:rPr>
                <w:rFonts w:cs="Times New Roman"/>
                <w:sz w:val="20"/>
                <w:szCs w:val="20"/>
              </w:rPr>
            </w:pPr>
            <w:r w:rsidRPr="00155AFE">
              <w:rPr>
                <w:rFonts w:cs="Times New Roman"/>
                <w:sz w:val="20"/>
                <w:szCs w:val="20"/>
              </w:rPr>
              <w:t>В разі негативного рішення УОА припиняє проведення процедури авторизації безпеки та надає Власнику (Розпоряднику) ІС перелік недоліків, які були виявлені.</w:t>
            </w:r>
          </w:p>
        </w:tc>
      </w:tr>
    </w:tbl>
    <w:p w:rsidR="004F0FB5" w:rsidRPr="00155AFE" w:rsidRDefault="004F0FB5" w:rsidP="00320710">
      <w:pPr>
        <w:spacing w:before="60"/>
        <w:ind w:firstLine="567"/>
        <w:rPr>
          <w:rFonts w:cs="Times New Roman"/>
          <w:szCs w:val="24"/>
        </w:rPr>
      </w:pPr>
    </w:p>
    <w:p w:rsidR="00C75D3A" w:rsidRPr="00155AFE" w:rsidRDefault="00C75D3A" w:rsidP="00320710">
      <w:pPr>
        <w:pStyle w:val="14"/>
        <w:spacing w:before="60"/>
        <w:ind w:firstLine="567"/>
        <w:jc w:val="both"/>
      </w:pPr>
      <w:r w:rsidRPr="00155AFE">
        <w:t xml:space="preserve">5.2.3 </w:t>
      </w:r>
      <w:r w:rsidR="0040348F" w:rsidRPr="00155AFE">
        <w:t>Прийняття рішення щодо внесення ІС в реєстр авторизованих систем</w:t>
      </w:r>
    </w:p>
    <w:p w:rsidR="007372BF" w:rsidRPr="00155AFE" w:rsidRDefault="007372BF" w:rsidP="00320710">
      <w:pPr>
        <w:pStyle w:val="14"/>
        <w:spacing w:before="60"/>
        <w:ind w:firstLine="567"/>
        <w:jc w:val="both"/>
      </w:pPr>
      <w:r w:rsidRPr="00155AFE">
        <w:t>За результатами розгляду ПА, УОА приймає рішення щодо внесення ІС в реєстр авторизованих систем. Таке рішення документується відповідно до встановлених правил УОА.</w:t>
      </w:r>
      <w:r w:rsidR="00A0167C" w:rsidRPr="00155AFE">
        <w:t xml:space="preserve"> В разі позитивного рішення запис вноситься до реєстру.</w:t>
      </w:r>
    </w:p>
    <w:p w:rsidR="00BB73A4" w:rsidRPr="00155AFE" w:rsidRDefault="0040348F" w:rsidP="00320710">
      <w:pPr>
        <w:pStyle w:val="14"/>
        <w:spacing w:before="60"/>
        <w:ind w:firstLine="567"/>
        <w:jc w:val="both"/>
      </w:pPr>
      <w:r w:rsidRPr="00155AFE">
        <w:t>Реєстр авториз</w:t>
      </w:r>
      <w:r w:rsidR="00296657" w:rsidRPr="00155AFE">
        <w:t>о</w:t>
      </w:r>
      <w:r w:rsidRPr="00155AFE">
        <w:t>ваних систем – перелік ІС, які успішно пройшли процедуру державної авторизації</w:t>
      </w:r>
      <w:r w:rsidR="000F731A" w:rsidRPr="00155AFE">
        <w:t xml:space="preserve"> безпеки</w:t>
      </w:r>
      <w:r w:rsidR="00BB73A4" w:rsidRPr="00155AFE">
        <w:t>.</w:t>
      </w:r>
    </w:p>
    <w:p w:rsidR="0040348F" w:rsidRPr="00155AFE" w:rsidRDefault="0040348F" w:rsidP="00320710">
      <w:pPr>
        <w:pStyle w:val="14"/>
        <w:spacing w:before="60"/>
        <w:ind w:firstLine="567"/>
        <w:jc w:val="both"/>
      </w:pPr>
      <w:r w:rsidRPr="00155AFE">
        <w:t>Наявність запису в реєстрі означає успішне проходження ІС процедури державної ав</w:t>
      </w:r>
      <w:r w:rsidRPr="00155AFE">
        <w:lastRenderedPageBreak/>
        <w:t>торизації</w:t>
      </w:r>
      <w:r w:rsidR="000F731A" w:rsidRPr="00155AFE">
        <w:t xml:space="preserve"> безпеки</w:t>
      </w:r>
      <w:r w:rsidRPr="00155AFE">
        <w:t>. Власник (Розпорядник) ІС отримує</w:t>
      </w:r>
      <w:r w:rsidR="00457790" w:rsidRPr="00155AFE">
        <w:t xml:space="preserve"> витяг із реєстру (за запитом).</w:t>
      </w:r>
    </w:p>
    <w:p w:rsidR="00320710" w:rsidRPr="00155AFE" w:rsidRDefault="00320710" w:rsidP="00320710">
      <w:pPr>
        <w:pStyle w:val="14"/>
        <w:spacing w:before="60"/>
        <w:ind w:firstLine="567"/>
        <w:jc w:val="both"/>
      </w:pPr>
    </w:p>
    <w:p w:rsidR="0040348F" w:rsidRPr="00155AFE" w:rsidRDefault="0040348F" w:rsidP="00320710">
      <w:pPr>
        <w:pStyle w:val="2"/>
        <w:spacing w:before="60"/>
        <w:ind w:firstLine="567"/>
        <w:rPr>
          <w:rFonts w:ascii="Times New Roman" w:hAnsi="Times New Roman" w:cs="Times New Roman"/>
          <w:color w:val="auto"/>
          <w:sz w:val="24"/>
          <w:szCs w:val="24"/>
        </w:rPr>
      </w:pPr>
      <w:bookmarkStart w:id="11" w:name="_Toc88131144"/>
      <w:r w:rsidRPr="00155AFE">
        <w:rPr>
          <w:rFonts w:ascii="Times New Roman" w:hAnsi="Times New Roman" w:cs="Times New Roman"/>
          <w:color w:val="auto"/>
          <w:sz w:val="24"/>
          <w:szCs w:val="24"/>
        </w:rPr>
        <w:t>5.</w:t>
      </w:r>
      <w:r w:rsidR="008D5824" w:rsidRPr="00155AFE">
        <w:rPr>
          <w:rFonts w:ascii="Times New Roman" w:hAnsi="Times New Roman" w:cs="Times New Roman"/>
          <w:color w:val="auto"/>
          <w:sz w:val="24"/>
          <w:szCs w:val="24"/>
        </w:rPr>
        <w:t>3</w:t>
      </w:r>
      <w:r w:rsidRPr="00155AFE">
        <w:rPr>
          <w:rFonts w:ascii="Times New Roman" w:hAnsi="Times New Roman" w:cs="Times New Roman"/>
          <w:color w:val="auto"/>
          <w:sz w:val="24"/>
          <w:szCs w:val="24"/>
        </w:rPr>
        <w:t xml:space="preserve"> Підтвердження авторизації</w:t>
      </w:r>
      <w:r w:rsidR="000F731A" w:rsidRPr="00155AFE">
        <w:rPr>
          <w:rFonts w:ascii="Times New Roman" w:hAnsi="Times New Roman" w:cs="Times New Roman"/>
          <w:color w:val="auto"/>
          <w:sz w:val="24"/>
          <w:szCs w:val="24"/>
        </w:rPr>
        <w:t xml:space="preserve"> безпеки</w:t>
      </w:r>
      <w:bookmarkEnd w:id="11"/>
    </w:p>
    <w:p w:rsidR="000848F6" w:rsidRPr="00155AFE" w:rsidRDefault="0040348F" w:rsidP="00320710">
      <w:pPr>
        <w:pStyle w:val="14"/>
        <w:spacing w:before="60"/>
        <w:ind w:firstLine="567"/>
        <w:jc w:val="both"/>
      </w:pPr>
      <w:r w:rsidRPr="00155AFE">
        <w:t>ІС, які були внесені до реєстру авторизованих систем мають проходити процедуру підтвердження авторизації</w:t>
      </w:r>
      <w:r w:rsidR="000F731A" w:rsidRPr="00155AFE">
        <w:t xml:space="preserve"> безпеки</w:t>
      </w:r>
      <w:r w:rsidRPr="00155AFE">
        <w:t xml:space="preserve"> </w:t>
      </w:r>
      <w:r w:rsidR="008D5824" w:rsidRPr="00155AFE">
        <w:t xml:space="preserve">на плановій основі </w:t>
      </w:r>
      <w:r w:rsidRPr="00155AFE">
        <w:t>у</w:t>
      </w:r>
      <w:r w:rsidR="008D5824" w:rsidRPr="00155AFE">
        <w:t xml:space="preserve"> визначений законодавством термін</w:t>
      </w:r>
      <w:r w:rsidRPr="00155AFE">
        <w:t xml:space="preserve">. </w:t>
      </w:r>
    </w:p>
    <w:p w:rsidR="00F21DFC" w:rsidRPr="00155AFE" w:rsidRDefault="000848F6" w:rsidP="00320710">
      <w:pPr>
        <w:pStyle w:val="14"/>
        <w:spacing w:before="60"/>
        <w:ind w:firstLine="567"/>
        <w:jc w:val="both"/>
      </w:pPr>
      <w:r w:rsidRPr="00155AFE">
        <w:t>Планова процедура підтвердження авторизації</w:t>
      </w:r>
      <w:r w:rsidR="000F731A" w:rsidRPr="00155AFE">
        <w:t xml:space="preserve"> безпеки </w:t>
      </w:r>
      <w:r w:rsidRPr="00155AFE">
        <w:t>передбачає аналогічні стадії, що і дер</w:t>
      </w:r>
      <w:r w:rsidR="00296657" w:rsidRPr="00155AFE">
        <w:t>жавна авторизація</w:t>
      </w:r>
      <w:r w:rsidR="000F731A" w:rsidRPr="00155AFE">
        <w:t xml:space="preserve"> безпеки</w:t>
      </w:r>
      <w:r w:rsidR="00296657" w:rsidRPr="00155AFE">
        <w:t xml:space="preserve">. </w:t>
      </w:r>
      <w:r w:rsidRPr="00155AFE">
        <w:t>До пакету</w:t>
      </w:r>
      <w:r w:rsidR="00F21DFC" w:rsidRPr="00155AFE">
        <w:t xml:space="preserve"> планового</w:t>
      </w:r>
      <w:r w:rsidRPr="00155AFE">
        <w:t xml:space="preserve"> підтвердження авторизації</w:t>
      </w:r>
      <w:r w:rsidR="00457790" w:rsidRPr="00155AFE">
        <w:t xml:space="preserve"> (ППА)</w:t>
      </w:r>
      <w:r w:rsidR="000F731A" w:rsidRPr="00155AFE">
        <w:t xml:space="preserve"> безпеки</w:t>
      </w:r>
      <w:r w:rsidR="00FE1250" w:rsidRPr="00155AFE">
        <w:t xml:space="preserve"> </w:t>
      </w:r>
      <w:r w:rsidRPr="00155AFE">
        <w:t>Власник (Розпорядник) ІС включає</w:t>
      </w:r>
      <w:r w:rsidR="00F21DFC" w:rsidRPr="00155AFE">
        <w:t xml:space="preserve"> наступні документи:</w:t>
      </w:r>
    </w:p>
    <w:p w:rsidR="00F21DFC" w:rsidRPr="00155AFE" w:rsidRDefault="00F21DFC" w:rsidP="00320710">
      <w:pPr>
        <w:pStyle w:val="14"/>
        <w:numPr>
          <w:ilvl w:val="0"/>
          <w:numId w:val="36"/>
        </w:numPr>
        <w:spacing w:before="60"/>
        <w:jc w:val="both"/>
      </w:pPr>
      <w:r w:rsidRPr="00155AFE">
        <w:t>документи, що підтверджують проведення постійного моніторингу безпеки;</w:t>
      </w:r>
    </w:p>
    <w:p w:rsidR="00F21DFC" w:rsidRPr="00155AFE" w:rsidRDefault="00F21DFC" w:rsidP="00320710">
      <w:pPr>
        <w:pStyle w:val="14"/>
        <w:numPr>
          <w:ilvl w:val="0"/>
          <w:numId w:val="36"/>
        </w:numPr>
        <w:spacing w:before="60"/>
        <w:jc w:val="both"/>
      </w:pPr>
      <w:r w:rsidRPr="00155AFE">
        <w:t xml:space="preserve">поточний </w:t>
      </w:r>
      <w:r w:rsidR="000848F6" w:rsidRPr="00155AFE">
        <w:t>адаптований профіль безпеки (АПБ)</w:t>
      </w:r>
      <w:r w:rsidRPr="00155AFE">
        <w:t>;</w:t>
      </w:r>
    </w:p>
    <w:p w:rsidR="00F21DFC" w:rsidRPr="00155AFE" w:rsidRDefault="00F21DFC" w:rsidP="00320710">
      <w:pPr>
        <w:pStyle w:val="ad"/>
        <w:numPr>
          <w:ilvl w:val="0"/>
          <w:numId w:val="36"/>
        </w:numPr>
        <w:spacing w:before="60"/>
        <w:rPr>
          <w:rFonts w:cs="Times New Roman"/>
          <w:szCs w:val="24"/>
        </w:rPr>
      </w:pPr>
      <w:r w:rsidRPr="00155AFE">
        <w:rPr>
          <w:rFonts w:cs="Times New Roman"/>
          <w:szCs w:val="24"/>
        </w:rPr>
        <w:t>звіт оцінювача</w:t>
      </w:r>
      <w:r w:rsidR="00457790" w:rsidRPr="00155AFE">
        <w:rPr>
          <w:rFonts w:cs="Times New Roman"/>
          <w:szCs w:val="24"/>
        </w:rPr>
        <w:t xml:space="preserve"> щодо поточного АПБ</w:t>
      </w:r>
      <w:r w:rsidRPr="00155AFE">
        <w:rPr>
          <w:rFonts w:cs="Times New Roman"/>
          <w:szCs w:val="24"/>
        </w:rPr>
        <w:t>;</w:t>
      </w:r>
    </w:p>
    <w:p w:rsidR="00F21DFC" w:rsidRPr="00155AFE" w:rsidRDefault="00F21DFC" w:rsidP="00320710">
      <w:pPr>
        <w:pStyle w:val="ad"/>
        <w:numPr>
          <w:ilvl w:val="0"/>
          <w:numId w:val="36"/>
        </w:numPr>
        <w:spacing w:before="60"/>
        <w:rPr>
          <w:rFonts w:cs="Times New Roman"/>
          <w:szCs w:val="24"/>
        </w:rPr>
      </w:pPr>
      <w:r w:rsidRPr="00155AFE">
        <w:rPr>
          <w:rFonts w:cs="Times New Roman"/>
          <w:szCs w:val="24"/>
        </w:rPr>
        <w:t>установчі документи Організації.</w:t>
      </w:r>
    </w:p>
    <w:p w:rsidR="0040348F" w:rsidRPr="00155AFE" w:rsidRDefault="00FE1250" w:rsidP="00320710">
      <w:pPr>
        <w:pStyle w:val="14"/>
        <w:spacing w:before="60"/>
        <w:ind w:firstLine="567"/>
        <w:jc w:val="both"/>
      </w:pPr>
      <w:r w:rsidRPr="00155AFE">
        <w:t>Порядок</w:t>
      </w:r>
      <w:r w:rsidR="000848F6" w:rsidRPr="00155AFE">
        <w:t xml:space="preserve"> формування АПБ наведен</w:t>
      </w:r>
      <w:r w:rsidRPr="00155AFE">
        <w:t>ий</w:t>
      </w:r>
      <w:r w:rsidR="000848F6" w:rsidRPr="00155AFE">
        <w:t xml:space="preserve"> в НД ТЗІ, що описує постійний моніторинг безпеки. Додатково до </w:t>
      </w:r>
      <w:r w:rsidRPr="00155AFE">
        <w:t>ППА</w:t>
      </w:r>
      <w:r w:rsidR="000848F6" w:rsidRPr="00155AFE">
        <w:t xml:space="preserve"> Власник (Розпорядник) ІС додає документи, що засвідчують результати проведення постійного моніторингу безпеки ІС (сформовані АПБ та звіти про стан безпеки). </w:t>
      </w:r>
    </w:p>
    <w:p w:rsidR="008D5824" w:rsidRPr="00155AFE" w:rsidRDefault="008D5824" w:rsidP="00320710">
      <w:pPr>
        <w:pStyle w:val="14"/>
        <w:spacing w:before="60"/>
        <w:ind w:firstLine="567"/>
        <w:jc w:val="both"/>
      </w:pPr>
      <w:r w:rsidRPr="00155AFE">
        <w:t>Термін проведення підтвердження авторизації безпеки може бути змінений у наступних випадках:</w:t>
      </w:r>
    </w:p>
    <w:p w:rsidR="008D5824" w:rsidRPr="00155AFE" w:rsidRDefault="008D5824" w:rsidP="00320710">
      <w:pPr>
        <w:pStyle w:val="14"/>
        <w:numPr>
          <w:ilvl w:val="0"/>
          <w:numId w:val="35"/>
        </w:numPr>
        <w:spacing w:before="60"/>
        <w:jc w:val="both"/>
      </w:pPr>
      <w:r w:rsidRPr="00155AFE">
        <w:t>оновлення у БПБ (ГПБ), на базі яких був сформований ЦПБ ІС;</w:t>
      </w:r>
    </w:p>
    <w:p w:rsidR="008D5824" w:rsidRPr="00155AFE" w:rsidRDefault="008D5824" w:rsidP="00320710">
      <w:pPr>
        <w:pStyle w:val="14"/>
        <w:numPr>
          <w:ilvl w:val="0"/>
          <w:numId w:val="35"/>
        </w:numPr>
        <w:spacing w:before="60"/>
        <w:jc w:val="both"/>
      </w:pPr>
      <w:r w:rsidRPr="00155AFE">
        <w:t>за запитом Власника (Розпорядника) ІС у разі змін АПБ (</w:t>
      </w:r>
      <w:r w:rsidR="007372BF" w:rsidRPr="00155AFE">
        <w:t xml:space="preserve">зміни які вимагають проведення процедури позапланового підтвердження авторизації наведені в </w:t>
      </w:r>
      <w:r w:rsidR="00B73D93" w:rsidRPr="00155AFE">
        <w:t>НД ТЗІ</w:t>
      </w:r>
      <w:r w:rsidR="007372BF" w:rsidRPr="00155AFE">
        <w:t xml:space="preserve"> </w:t>
      </w:r>
      <w:r w:rsidR="00B73D93" w:rsidRPr="00155AFE">
        <w:t>«Порядок моніторингу безпеки інформаційних систем»</w:t>
      </w:r>
      <w:r w:rsidRPr="00155AFE">
        <w:t>)</w:t>
      </w:r>
      <w:r w:rsidR="007372BF" w:rsidRPr="00155AFE">
        <w:t>.</w:t>
      </w:r>
    </w:p>
    <w:p w:rsidR="006C359D" w:rsidRPr="00155AFE" w:rsidRDefault="005E3D1F" w:rsidP="00320710">
      <w:pPr>
        <w:pStyle w:val="14"/>
        <w:spacing w:before="60"/>
        <w:ind w:firstLine="567"/>
        <w:jc w:val="both"/>
      </w:pPr>
      <w:r w:rsidRPr="00155AFE">
        <w:t xml:space="preserve">В разі настання вказаних подій потребується, після адаптації СБІ в частині розробки оновленого ЦПБ, </w:t>
      </w:r>
      <w:r w:rsidR="00B64E5B" w:rsidRPr="00155AFE">
        <w:t xml:space="preserve">проходження процедури позапланового підтвердження авторизації встановленим порядком у встановлений строк. </w:t>
      </w:r>
      <w:r w:rsidR="006C359D" w:rsidRPr="00155AFE">
        <w:t>По закінченню встановленого строку в разі не підтвердження авторизації безпеки, запис в реєстрі вважається недійсним.</w:t>
      </w:r>
    </w:p>
    <w:p w:rsidR="00F21DFC" w:rsidRPr="00155AFE" w:rsidRDefault="000848F6" w:rsidP="00320710">
      <w:pPr>
        <w:pStyle w:val="14"/>
        <w:spacing w:before="60"/>
        <w:ind w:firstLine="567"/>
        <w:jc w:val="both"/>
      </w:pPr>
      <w:r w:rsidRPr="00155AFE">
        <w:t>Позапланова процедура підтвердження</w:t>
      </w:r>
      <w:r w:rsidR="00FE1250" w:rsidRPr="00155AFE">
        <w:t xml:space="preserve"> авторизації </w:t>
      </w:r>
      <w:r w:rsidR="000F731A" w:rsidRPr="00155AFE">
        <w:t xml:space="preserve">безпеки </w:t>
      </w:r>
      <w:r w:rsidR="008D5824" w:rsidRPr="00155AFE">
        <w:t xml:space="preserve">проходить </w:t>
      </w:r>
      <w:r w:rsidR="00FE1250" w:rsidRPr="00155AFE">
        <w:t xml:space="preserve">у </w:t>
      </w:r>
      <w:r w:rsidR="007372BF" w:rsidRPr="00155AFE">
        <w:t xml:space="preserve">частині, що стосується </w:t>
      </w:r>
      <w:r w:rsidR="00286FB5" w:rsidRPr="00155AFE">
        <w:t>заходів захисту</w:t>
      </w:r>
      <w:r w:rsidR="00727809" w:rsidRPr="00155AFE">
        <w:t xml:space="preserve">, </w:t>
      </w:r>
      <w:r w:rsidR="007372BF" w:rsidRPr="00155AFE">
        <w:t>які</w:t>
      </w:r>
      <w:r w:rsidR="00727809" w:rsidRPr="00155AFE">
        <w:t xml:space="preserve"> зазнали змін</w:t>
      </w:r>
      <w:r w:rsidR="00296657" w:rsidRPr="00155AFE">
        <w:t>.</w:t>
      </w:r>
    </w:p>
    <w:p w:rsidR="00F21DFC" w:rsidRPr="00155AFE" w:rsidRDefault="00F21DFC" w:rsidP="00320710">
      <w:pPr>
        <w:pStyle w:val="14"/>
        <w:spacing w:before="60"/>
        <w:ind w:firstLine="567"/>
        <w:jc w:val="both"/>
      </w:pPr>
      <w:r w:rsidRPr="00155AFE">
        <w:t>До пакету позапланового підтвердження авторизації</w:t>
      </w:r>
      <w:r w:rsidR="000F731A" w:rsidRPr="00155AFE">
        <w:t xml:space="preserve"> безпеки</w:t>
      </w:r>
      <w:r w:rsidRPr="00155AFE">
        <w:t xml:space="preserve"> Власник (Розпорядник) ІС включає наступні документи:</w:t>
      </w:r>
    </w:p>
    <w:p w:rsidR="00F21DFC" w:rsidRPr="00155AFE" w:rsidRDefault="00F21DFC" w:rsidP="00320710">
      <w:pPr>
        <w:pStyle w:val="14"/>
        <w:numPr>
          <w:ilvl w:val="0"/>
          <w:numId w:val="36"/>
        </w:numPr>
        <w:spacing w:before="60"/>
        <w:jc w:val="both"/>
      </w:pPr>
      <w:r w:rsidRPr="00155AFE">
        <w:t>поточний ЦПБ (АПБ);</w:t>
      </w:r>
    </w:p>
    <w:p w:rsidR="00F21DFC" w:rsidRPr="00155AFE" w:rsidRDefault="00F21DFC" w:rsidP="00320710">
      <w:pPr>
        <w:pStyle w:val="14"/>
        <w:numPr>
          <w:ilvl w:val="0"/>
          <w:numId w:val="36"/>
        </w:numPr>
        <w:spacing w:before="60"/>
        <w:jc w:val="both"/>
      </w:pPr>
      <w:r w:rsidRPr="00155AFE">
        <w:t>документи, що засвідчують внесені зміни до поточного ЦПБ (АПБ);</w:t>
      </w:r>
    </w:p>
    <w:p w:rsidR="00F21DFC" w:rsidRPr="00155AFE" w:rsidRDefault="00F21DFC" w:rsidP="00320710">
      <w:pPr>
        <w:pStyle w:val="14"/>
        <w:numPr>
          <w:ilvl w:val="0"/>
          <w:numId w:val="36"/>
        </w:numPr>
        <w:spacing w:before="60"/>
        <w:jc w:val="both"/>
      </w:pPr>
      <w:r w:rsidRPr="00155AFE">
        <w:t>скорочений Звіт оцінювача;</w:t>
      </w:r>
    </w:p>
    <w:p w:rsidR="00F21DFC" w:rsidRPr="00155AFE" w:rsidRDefault="00F21DFC" w:rsidP="00320710">
      <w:pPr>
        <w:pStyle w:val="ad"/>
        <w:numPr>
          <w:ilvl w:val="0"/>
          <w:numId w:val="36"/>
        </w:numPr>
        <w:spacing w:before="60"/>
        <w:rPr>
          <w:rFonts w:cs="Times New Roman"/>
          <w:szCs w:val="24"/>
        </w:rPr>
      </w:pPr>
      <w:r w:rsidRPr="00155AFE">
        <w:rPr>
          <w:rFonts w:cs="Times New Roman"/>
          <w:szCs w:val="24"/>
        </w:rPr>
        <w:t>установчі документи Організації.</w:t>
      </w:r>
    </w:p>
    <w:p w:rsidR="000848F6" w:rsidRPr="00155AFE" w:rsidRDefault="00FE1250" w:rsidP="00320710">
      <w:pPr>
        <w:pStyle w:val="14"/>
        <w:spacing w:before="60"/>
        <w:ind w:firstLine="567"/>
        <w:jc w:val="both"/>
      </w:pPr>
      <w:r w:rsidRPr="00155AFE">
        <w:t xml:space="preserve">При цьому Власник (Розпорядник) ІС має надати УОА задокументовані зміни у поточному ЦПБ разом із документами (скороченим Звітом оцінювача), що підтверджують проведення оцінювання </w:t>
      </w:r>
      <w:r w:rsidR="00286FB5" w:rsidRPr="00155AFE">
        <w:t>заходів захисту</w:t>
      </w:r>
      <w:r w:rsidRPr="00155AFE">
        <w:t xml:space="preserve"> (</w:t>
      </w:r>
      <w:r w:rsidR="00B73D93" w:rsidRPr="00155AFE">
        <w:t>відповідно до вимог НД ТЗІ</w:t>
      </w:r>
      <w:r w:rsidRPr="00155AFE">
        <w:t xml:space="preserve"> </w:t>
      </w:r>
      <w:r w:rsidR="00B73D93" w:rsidRPr="00155AFE">
        <w:t>«</w:t>
      </w:r>
      <w:r w:rsidR="00A26DB0" w:rsidRPr="00155AFE">
        <w:t>Методика оцінювання заходів захисту інформації, вимога щодо захисту якої встановлена законом та не становить державної таємниці, для інформаційних систем</w:t>
      </w:r>
      <w:r w:rsidR="00B73D93" w:rsidRPr="00155AFE">
        <w:t>»</w:t>
      </w:r>
      <w:r w:rsidRPr="00155AFE">
        <w:t>), які зазнали змін. В такому випадку всі стадії розгляду ППА мають стосуватися виключно задокументованих змін у ЦПБ ІС.</w:t>
      </w:r>
    </w:p>
    <w:p w:rsidR="00296657" w:rsidRPr="00155AFE" w:rsidRDefault="00296657" w:rsidP="00320710">
      <w:pPr>
        <w:pStyle w:val="14"/>
        <w:spacing w:before="60"/>
        <w:ind w:firstLine="567"/>
        <w:jc w:val="both"/>
      </w:pPr>
      <w:r w:rsidRPr="00155AFE">
        <w:t>Після проходження ІС процедури підтвердження авторизації</w:t>
      </w:r>
      <w:r w:rsidR="000F731A" w:rsidRPr="00155AFE">
        <w:t xml:space="preserve"> безпеки</w:t>
      </w:r>
      <w:r w:rsidRPr="00155AFE">
        <w:t xml:space="preserve"> (планової або позапланової), у записі в реєстрі авторизованих систем має бути зроблена відповідна примітка.</w:t>
      </w:r>
    </w:p>
    <w:sectPr w:rsidR="00296657" w:rsidRPr="00155AFE" w:rsidSect="00E95C0A">
      <w:headerReference w:type="default" r:id="rId20"/>
      <w:footerReference w:type="default" r:id="rId21"/>
      <w:pgSz w:w="11907" w:h="16839" w:code="9"/>
      <w:pgMar w:top="1418" w:right="1418" w:bottom="851" w:left="851" w:header="1134" w:footer="1134"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2BB" w:rsidRDefault="00BD22BB" w:rsidP="007B5591">
      <w:r>
        <w:separator/>
      </w:r>
    </w:p>
  </w:endnote>
  <w:endnote w:type="continuationSeparator" w:id="0">
    <w:p w:rsidR="00BD22BB" w:rsidRDefault="00BD22BB" w:rsidP="007B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mp;?o?iaeuia">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2F7" w:rsidRDefault="00A870D7">
    <w:pPr>
      <w:pStyle w:val="a6"/>
      <w:framePr w:wrap="auto" w:vAnchor="text" w:hAnchor="margin" w:xAlign="outside" w:y="1"/>
      <w:rPr>
        <w:rFonts w:cs="&amp;?o?iaeuia"/>
      </w:rPr>
    </w:pPr>
    <w:r>
      <w:rPr>
        <w:rFonts w:cs="&amp;?o?iaeuia"/>
      </w:rPr>
      <w:fldChar w:fldCharType="begin"/>
    </w:r>
    <w:r w:rsidR="00DD72F7">
      <w:rPr>
        <w:rFonts w:cs="&amp;?o?iaeuia"/>
      </w:rPr>
      <w:instrText xml:space="preserve">PAGE  </w:instrText>
    </w:r>
    <w:r>
      <w:rPr>
        <w:rFonts w:cs="&amp;?o?iaeuia"/>
      </w:rPr>
      <w:fldChar w:fldCharType="separate"/>
    </w:r>
    <w:r w:rsidR="00DD72F7">
      <w:rPr>
        <w:rFonts w:cs="&amp;?o?iaeuia"/>
        <w:noProof/>
      </w:rPr>
      <w:t>II</w:t>
    </w:r>
    <w:r>
      <w:rPr>
        <w:rFonts w:cs="&amp;?o?iaeuia"/>
      </w:rPr>
      <w:fldChar w:fldCharType="end"/>
    </w:r>
  </w:p>
  <w:p w:rsidR="00DD72F7" w:rsidRDefault="00DD72F7">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2F7" w:rsidRDefault="00DD72F7">
    <w:pPr>
      <w:pStyle w:val="a6"/>
      <w:ind w:right="360" w:firstLine="709"/>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331197"/>
      <w:docPartObj>
        <w:docPartGallery w:val="Page Numbers (Bottom of Page)"/>
        <w:docPartUnique/>
      </w:docPartObj>
    </w:sdtPr>
    <w:sdtEndPr/>
    <w:sdtContent>
      <w:p w:rsidR="00DD72F7" w:rsidRDefault="00A870D7">
        <w:pPr>
          <w:pStyle w:val="a6"/>
          <w:jc w:val="right"/>
        </w:pPr>
        <w:r>
          <w:fldChar w:fldCharType="begin"/>
        </w:r>
        <w:r w:rsidR="00655806">
          <w:instrText xml:space="preserve"> PAGE   \* MERGEFORMAT </w:instrText>
        </w:r>
        <w:r>
          <w:fldChar w:fldCharType="separate"/>
        </w:r>
        <w:r w:rsidR="00DD72F7">
          <w:rPr>
            <w:noProof/>
          </w:rPr>
          <w:t>158</w:t>
        </w:r>
        <w:r>
          <w:rPr>
            <w:noProof/>
          </w:rPr>
          <w:fldChar w:fldCharType="end"/>
        </w:r>
      </w:p>
    </w:sdtContent>
  </w:sdt>
  <w:p w:rsidR="00DD72F7" w:rsidRDefault="00DD72F7">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2F7" w:rsidRPr="00F65672" w:rsidRDefault="00DD72F7" w:rsidP="00F65672">
    <w:pPr>
      <w:pStyle w:val="a6"/>
      <w:ind w:right="360"/>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2F7" w:rsidRDefault="00DD72F7">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739291"/>
      <w:docPartObj>
        <w:docPartGallery w:val="Page Numbers (Bottom of Page)"/>
        <w:docPartUnique/>
      </w:docPartObj>
    </w:sdtPr>
    <w:sdtEndPr/>
    <w:sdtContent>
      <w:p w:rsidR="00DD72F7" w:rsidRDefault="00A870D7">
        <w:pPr>
          <w:pStyle w:val="a6"/>
          <w:jc w:val="right"/>
        </w:pPr>
        <w:r>
          <w:fldChar w:fldCharType="begin"/>
        </w:r>
        <w:r w:rsidR="00655806">
          <w:instrText xml:space="preserve"> PAGE   \* MERGEFORMAT </w:instrText>
        </w:r>
        <w:r>
          <w:fldChar w:fldCharType="separate"/>
        </w:r>
        <w:r w:rsidR="00160777">
          <w:rPr>
            <w:noProof/>
          </w:rPr>
          <w:t>6</w:t>
        </w:r>
        <w:r>
          <w:rPr>
            <w:noProof/>
          </w:rPr>
          <w:fldChar w:fldCharType="end"/>
        </w:r>
      </w:p>
    </w:sdtContent>
  </w:sdt>
  <w:p w:rsidR="00DD72F7" w:rsidRDefault="00DD72F7">
    <w:pPr>
      <w:pStyle w:val="a6"/>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739320"/>
      <w:docPartObj>
        <w:docPartGallery w:val="Page Numbers (Bottom of Page)"/>
        <w:docPartUnique/>
      </w:docPartObj>
    </w:sdtPr>
    <w:sdtEndPr/>
    <w:sdtContent>
      <w:p w:rsidR="00DD72F7" w:rsidRDefault="00A870D7">
        <w:pPr>
          <w:pStyle w:val="a6"/>
        </w:pPr>
        <w:r>
          <w:fldChar w:fldCharType="begin"/>
        </w:r>
        <w:r w:rsidR="00655806">
          <w:instrText xml:space="preserve"> PAGE   \* MERGEFORMAT </w:instrText>
        </w:r>
        <w:r>
          <w:fldChar w:fldCharType="separate"/>
        </w:r>
        <w:r w:rsidR="00160777">
          <w:rPr>
            <w:noProof/>
          </w:rPr>
          <w:t>III</w:t>
        </w:r>
        <w:r>
          <w:rPr>
            <w:noProof/>
          </w:rPr>
          <w:fldChar w:fldCharType="end"/>
        </w:r>
      </w:p>
    </w:sdtContent>
  </w:sdt>
  <w:p w:rsidR="00DD72F7" w:rsidRDefault="00DD72F7">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58173"/>
      <w:docPartObj>
        <w:docPartGallery w:val="Page Numbers (Bottom of Page)"/>
        <w:docPartUnique/>
      </w:docPartObj>
    </w:sdtPr>
    <w:sdtEndPr/>
    <w:sdtContent>
      <w:p w:rsidR="00D828D2" w:rsidRDefault="00A870D7">
        <w:pPr>
          <w:pStyle w:val="a6"/>
        </w:pPr>
        <w:r>
          <w:fldChar w:fldCharType="begin"/>
        </w:r>
        <w:r w:rsidR="00E16F2D">
          <w:instrText xml:space="preserve"> PAGE   \* MERGEFORMAT </w:instrText>
        </w:r>
        <w:r>
          <w:fldChar w:fldCharType="separate"/>
        </w:r>
        <w:r w:rsidR="00160777">
          <w:rPr>
            <w:noProof/>
          </w:rPr>
          <w:t>7</w:t>
        </w:r>
        <w:r>
          <w:rPr>
            <w:noProof/>
          </w:rPr>
          <w:fldChar w:fldCharType="end"/>
        </w:r>
      </w:p>
    </w:sdtContent>
  </w:sdt>
  <w:p w:rsidR="00DD72F7" w:rsidRDefault="00DD72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2BB" w:rsidRDefault="00BD22BB" w:rsidP="007B5591">
      <w:r>
        <w:separator/>
      </w:r>
    </w:p>
  </w:footnote>
  <w:footnote w:type="continuationSeparator" w:id="0">
    <w:p w:rsidR="00BD22BB" w:rsidRDefault="00BD22BB" w:rsidP="007B5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2F7" w:rsidRDefault="00DD72F7">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2F7" w:rsidRDefault="00DD72F7">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57DF"/>
    <w:multiLevelType w:val="hybridMultilevel"/>
    <w:tmpl w:val="B5ACFEB0"/>
    <w:lvl w:ilvl="0" w:tplc="7BEC70B6">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 w15:restartNumberingAfterBreak="0">
    <w:nsid w:val="068B3EE4"/>
    <w:multiLevelType w:val="hybridMultilevel"/>
    <w:tmpl w:val="FF3A1EF0"/>
    <w:lvl w:ilvl="0" w:tplc="BF4E9F7C">
      <w:start w:val="1"/>
      <w:numFmt w:val="bullet"/>
      <w:lvlText w:val=""/>
      <w:lvlJc w:val="left"/>
      <w:pPr>
        <w:ind w:left="1287" w:hanging="360"/>
      </w:pPr>
      <w:rPr>
        <w:rFonts w:ascii="Symbol" w:hAnsi="Symbol"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0AFE6C9B"/>
    <w:multiLevelType w:val="hybridMultilevel"/>
    <w:tmpl w:val="9EB2ACC0"/>
    <w:lvl w:ilvl="0" w:tplc="8506D01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C8635A9"/>
    <w:multiLevelType w:val="hybridMultilevel"/>
    <w:tmpl w:val="91E0A4F8"/>
    <w:lvl w:ilvl="0" w:tplc="3EE8A458">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16270599"/>
    <w:multiLevelType w:val="hybridMultilevel"/>
    <w:tmpl w:val="E018955E"/>
    <w:lvl w:ilvl="0" w:tplc="7BEC70B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1A7D6C13"/>
    <w:multiLevelType w:val="hybridMultilevel"/>
    <w:tmpl w:val="DB48F770"/>
    <w:lvl w:ilvl="0" w:tplc="34FAB2AC">
      <w:start w:val="3"/>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1BE01092"/>
    <w:multiLevelType w:val="hybridMultilevel"/>
    <w:tmpl w:val="B57A96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C1E5DD6"/>
    <w:multiLevelType w:val="hybridMultilevel"/>
    <w:tmpl w:val="2D9E6602"/>
    <w:lvl w:ilvl="0" w:tplc="7BEC70B6">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23E2503A"/>
    <w:multiLevelType w:val="hybridMultilevel"/>
    <w:tmpl w:val="20B65500"/>
    <w:lvl w:ilvl="0" w:tplc="34FAB2AC">
      <w:start w:val="3"/>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23ED7B64"/>
    <w:multiLevelType w:val="hybridMultilevel"/>
    <w:tmpl w:val="E97277CA"/>
    <w:lvl w:ilvl="0" w:tplc="7BEC70B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24A05295"/>
    <w:multiLevelType w:val="hybridMultilevel"/>
    <w:tmpl w:val="CEB6D750"/>
    <w:lvl w:ilvl="0" w:tplc="9B1E69AE">
      <w:start w:val="1"/>
      <w:numFmt w:val="bullet"/>
      <w:lvlText w:val="•"/>
      <w:lvlJc w:val="left"/>
      <w:pPr>
        <w:tabs>
          <w:tab w:val="num" w:pos="720"/>
        </w:tabs>
        <w:ind w:left="720" w:hanging="360"/>
      </w:pPr>
      <w:rPr>
        <w:rFonts w:ascii="Arial" w:hAnsi="Arial" w:hint="default"/>
      </w:rPr>
    </w:lvl>
    <w:lvl w:ilvl="1" w:tplc="D97E562E" w:tentative="1">
      <w:start w:val="1"/>
      <w:numFmt w:val="bullet"/>
      <w:lvlText w:val="•"/>
      <w:lvlJc w:val="left"/>
      <w:pPr>
        <w:tabs>
          <w:tab w:val="num" w:pos="1440"/>
        </w:tabs>
        <w:ind w:left="1440" w:hanging="360"/>
      </w:pPr>
      <w:rPr>
        <w:rFonts w:ascii="Arial" w:hAnsi="Arial" w:hint="default"/>
      </w:rPr>
    </w:lvl>
    <w:lvl w:ilvl="2" w:tplc="A0DC9EB0" w:tentative="1">
      <w:start w:val="1"/>
      <w:numFmt w:val="bullet"/>
      <w:lvlText w:val="•"/>
      <w:lvlJc w:val="left"/>
      <w:pPr>
        <w:tabs>
          <w:tab w:val="num" w:pos="2160"/>
        </w:tabs>
        <w:ind w:left="2160" w:hanging="360"/>
      </w:pPr>
      <w:rPr>
        <w:rFonts w:ascii="Arial" w:hAnsi="Arial" w:hint="default"/>
      </w:rPr>
    </w:lvl>
    <w:lvl w:ilvl="3" w:tplc="42925DD2" w:tentative="1">
      <w:start w:val="1"/>
      <w:numFmt w:val="bullet"/>
      <w:lvlText w:val="•"/>
      <w:lvlJc w:val="left"/>
      <w:pPr>
        <w:tabs>
          <w:tab w:val="num" w:pos="2880"/>
        </w:tabs>
        <w:ind w:left="2880" w:hanging="360"/>
      </w:pPr>
      <w:rPr>
        <w:rFonts w:ascii="Arial" w:hAnsi="Arial" w:hint="default"/>
      </w:rPr>
    </w:lvl>
    <w:lvl w:ilvl="4" w:tplc="A594CC22" w:tentative="1">
      <w:start w:val="1"/>
      <w:numFmt w:val="bullet"/>
      <w:lvlText w:val="•"/>
      <w:lvlJc w:val="left"/>
      <w:pPr>
        <w:tabs>
          <w:tab w:val="num" w:pos="3600"/>
        </w:tabs>
        <w:ind w:left="3600" w:hanging="360"/>
      </w:pPr>
      <w:rPr>
        <w:rFonts w:ascii="Arial" w:hAnsi="Arial" w:hint="default"/>
      </w:rPr>
    </w:lvl>
    <w:lvl w:ilvl="5" w:tplc="E4DA1094" w:tentative="1">
      <w:start w:val="1"/>
      <w:numFmt w:val="bullet"/>
      <w:lvlText w:val="•"/>
      <w:lvlJc w:val="left"/>
      <w:pPr>
        <w:tabs>
          <w:tab w:val="num" w:pos="4320"/>
        </w:tabs>
        <w:ind w:left="4320" w:hanging="360"/>
      </w:pPr>
      <w:rPr>
        <w:rFonts w:ascii="Arial" w:hAnsi="Arial" w:hint="default"/>
      </w:rPr>
    </w:lvl>
    <w:lvl w:ilvl="6" w:tplc="7834CC88" w:tentative="1">
      <w:start w:val="1"/>
      <w:numFmt w:val="bullet"/>
      <w:lvlText w:val="•"/>
      <w:lvlJc w:val="left"/>
      <w:pPr>
        <w:tabs>
          <w:tab w:val="num" w:pos="5040"/>
        </w:tabs>
        <w:ind w:left="5040" w:hanging="360"/>
      </w:pPr>
      <w:rPr>
        <w:rFonts w:ascii="Arial" w:hAnsi="Arial" w:hint="default"/>
      </w:rPr>
    </w:lvl>
    <w:lvl w:ilvl="7" w:tplc="0D7243B2" w:tentative="1">
      <w:start w:val="1"/>
      <w:numFmt w:val="bullet"/>
      <w:lvlText w:val="•"/>
      <w:lvlJc w:val="left"/>
      <w:pPr>
        <w:tabs>
          <w:tab w:val="num" w:pos="5760"/>
        </w:tabs>
        <w:ind w:left="5760" w:hanging="360"/>
      </w:pPr>
      <w:rPr>
        <w:rFonts w:ascii="Arial" w:hAnsi="Arial" w:hint="default"/>
      </w:rPr>
    </w:lvl>
    <w:lvl w:ilvl="8" w:tplc="4F84CDC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72305D"/>
    <w:multiLevelType w:val="hybridMultilevel"/>
    <w:tmpl w:val="2318CA78"/>
    <w:lvl w:ilvl="0" w:tplc="8506D01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6164BCF"/>
    <w:multiLevelType w:val="hybridMultilevel"/>
    <w:tmpl w:val="0ED2F52C"/>
    <w:lvl w:ilvl="0" w:tplc="F8E625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66064DD"/>
    <w:multiLevelType w:val="hybridMultilevel"/>
    <w:tmpl w:val="A02AF434"/>
    <w:lvl w:ilvl="0" w:tplc="2AD81F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6B822DA"/>
    <w:multiLevelType w:val="hybridMultilevel"/>
    <w:tmpl w:val="81146D2A"/>
    <w:lvl w:ilvl="0" w:tplc="7BEC70B6">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AAC3785"/>
    <w:multiLevelType w:val="multilevel"/>
    <w:tmpl w:val="6348317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927"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2B731A60"/>
    <w:multiLevelType w:val="hybridMultilevel"/>
    <w:tmpl w:val="F446B6C0"/>
    <w:lvl w:ilvl="0" w:tplc="8506D01A">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17" w15:restartNumberingAfterBreak="0">
    <w:nsid w:val="2CD4701D"/>
    <w:multiLevelType w:val="hybridMultilevel"/>
    <w:tmpl w:val="ADA64F44"/>
    <w:lvl w:ilvl="0" w:tplc="62C0BCEC">
      <w:start w:val="1"/>
      <w:numFmt w:val="bullet"/>
      <w:lvlText w:val=""/>
      <w:lvlJc w:val="left"/>
      <w:pPr>
        <w:tabs>
          <w:tab w:val="num" w:pos="720"/>
        </w:tabs>
        <w:ind w:left="720" w:hanging="360"/>
      </w:pPr>
      <w:rPr>
        <w:rFonts w:ascii="Wingdings" w:hAnsi="Wingdings" w:hint="default"/>
      </w:rPr>
    </w:lvl>
    <w:lvl w:ilvl="1" w:tplc="3F02B404" w:tentative="1">
      <w:start w:val="1"/>
      <w:numFmt w:val="bullet"/>
      <w:lvlText w:val=""/>
      <w:lvlJc w:val="left"/>
      <w:pPr>
        <w:tabs>
          <w:tab w:val="num" w:pos="1440"/>
        </w:tabs>
        <w:ind w:left="1440" w:hanging="360"/>
      </w:pPr>
      <w:rPr>
        <w:rFonts w:ascii="Wingdings" w:hAnsi="Wingdings" w:hint="default"/>
      </w:rPr>
    </w:lvl>
    <w:lvl w:ilvl="2" w:tplc="B270F54C" w:tentative="1">
      <w:start w:val="1"/>
      <w:numFmt w:val="bullet"/>
      <w:lvlText w:val=""/>
      <w:lvlJc w:val="left"/>
      <w:pPr>
        <w:tabs>
          <w:tab w:val="num" w:pos="2160"/>
        </w:tabs>
        <w:ind w:left="2160" w:hanging="360"/>
      </w:pPr>
      <w:rPr>
        <w:rFonts w:ascii="Wingdings" w:hAnsi="Wingdings" w:hint="default"/>
      </w:rPr>
    </w:lvl>
    <w:lvl w:ilvl="3" w:tplc="17825018" w:tentative="1">
      <w:start w:val="1"/>
      <w:numFmt w:val="bullet"/>
      <w:lvlText w:val=""/>
      <w:lvlJc w:val="left"/>
      <w:pPr>
        <w:tabs>
          <w:tab w:val="num" w:pos="2880"/>
        </w:tabs>
        <w:ind w:left="2880" w:hanging="360"/>
      </w:pPr>
      <w:rPr>
        <w:rFonts w:ascii="Wingdings" w:hAnsi="Wingdings" w:hint="default"/>
      </w:rPr>
    </w:lvl>
    <w:lvl w:ilvl="4" w:tplc="FE9898D4" w:tentative="1">
      <w:start w:val="1"/>
      <w:numFmt w:val="bullet"/>
      <w:lvlText w:val=""/>
      <w:lvlJc w:val="left"/>
      <w:pPr>
        <w:tabs>
          <w:tab w:val="num" w:pos="3600"/>
        </w:tabs>
        <w:ind w:left="3600" w:hanging="360"/>
      </w:pPr>
      <w:rPr>
        <w:rFonts w:ascii="Wingdings" w:hAnsi="Wingdings" w:hint="default"/>
      </w:rPr>
    </w:lvl>
    <w:lvl w:ilvl="5" w:tplc="8E8283D0" w:tentative="1">
      <w:start w:val="1"/>
      <w:numFmt w:val="bullet"/>
      <w:lvlText w:val=""/>
      <w:lvlJc w:val="left"/>
      <w:pPr>
        <w:tabs>
          <w:tab w:val="num" w:pos="4320"/>
        </w:tabs>
        <w:ind w:left="4320" w:hanging="360"/>
      </w:pPr>
      <w:rPr>
        <w:rFonts w:ascii="Wingdings" w:hAnsi="Wingdings" w:hint="default"/>
      </w:rPr>
    </w:lvl>
    <w:lvl w:ilvl="6" w:tplc="5D1450B2" w:tentative="1">
      <w:start w:val="1"/>
      <w:numFmt w:val="bullet"/>
      <w:lvlText w:val=""/>
      <w:lvlJc w:val="left"/>
      <w:pPr>
        <w:tabs>
          <w:tab w:val="num" w:pos="5040"/>
        </w:tabs>
        <w:ind w:left="5040" w:hanging="360"/>
      </w:pPr>
      <w:rPr>
        <w:rFonts w:ascii="Wingdings" w:hAnsi="Wingdings" w:hint="default"/>
      </w:rPr>
    </w:lvl>
    <w:lvl w:ilvl="7" w:tplc="42C84762" w:tentative="1">
      <w:start w:val="1"/>
      <w:numFmt w:val="bullet"/>
      <w:lvlText w:val=""/>
      <w:lvlJc w:val="left"/>
      <w:pPr>
        <w:tabs>
          <w:tab w:val="num" w:pos="5760"/>
        </w:tabs>
        <w:ind w:left="5760" w:hanging="360"/>
      </w:pPr>
      <w:rPr>
        <w:rFonts w:ascii="Wingdings" w:hAnsi="Wingdings" w:hint="default"/>
      </w:rPr>
    </w:lvl>
    <w:lvl w:ilvl="8" w:tplc="D958BB5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635AE1"/>
    <w:multiLevelType w:val="hybridMultilevel"/>
    <w:tmpl w:val="C8AE747A"/>
    <w:lvl w:ilvl="0" w:tplc="10BC56C8">
      <w:start w:val="5"/>
      <w:numFmt w:val="bullet"/>
      <w:lvlText w:val="-"/>
      <w:lvlJc w:val="left"/>
      <w:pPr>
        <w:ind w:left="814" w:hanging="360"/>
      </w:pPr>
      <w:rPr>
        <w:rFonts w:ascii="Times New Roman" w:eastAsiaTheme="minorHAnsi"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9" w15:restartNumberingAfterBreak="0">
    <w:nsid w:val="3C473894"/>
    <w:multiLevelType w:val="hybridMultilevel"/>
    <w:tmpl w:val="301C199C"/>
    <w:lvl w:ilvl="0" w:tplc="D2EE75FC">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C9A1436"/>
    <w:multiLevelType w:val="hybridMultilevel"/>
    <w:tmpl w:val="23D29C0A"/>
    <w:lvl w:ilvl="0" w:tplc="34FAB2AC">
      <w:start w:val="3"/>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45477CCB"/>
    <w:multiLevelType w:val="multilevel"/>
    <w:tmpl w:val="0F929F7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4675481F"/>
    <w:multiLevelType w:val="hybridMultilevel"/>
    <w:tmpl w:val="41B4E0DA"/>
    <w:lvl w:ilvl="0" w:tplc="FE3CD4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AC70070"/>
    <w:multiLevelType w:val="hybridMultilevel"/>
    <w:tmpl w:val="D04ECB36"/>
    <w:lvl w:ilvl="0" w:tplc="3EE8A458">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4F523D0F"/>
    <w:multiLevelType w:val="hybridMultilevel"/>
    <w:tmpl w:val="E5A82572"/>
    <w:lvl w:ilvl="0" w:tplc="34FAB2AC">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58045A72"/>
    <w:multiLevelType w:val="hybridMultilevel"/>
    <w:tmpl w:val="29109842"/>
    <w:lvl w:ilvl="0" w:tplc="74D23F2E">
      <w:start w:val="1"/>
      <w:numFmt w:val="bullet"/>
      <w:lvlText w:val=""/>
      <w:lvlJc w:val="left"/>
      <w:pPr>
        <w:ind w:left="360" w:hanging="360"/>
      </w:pPr>
      <w:rPr>
        <w:rFonts w:ascii="Symbol" w:hAnsi="Symbol" w:hint="default"/>
      </w:rPr>
    </w:lvl>
    <w:lvl w:ilvl="1" w:tplc="04220019" w:tentative="1">
      <w:start w:val="1"/>
      <w:numFmt w:val="bullet"/>
      <w:lvlText w:val="o"/>
      <w:lvlJc w:val="left"/>
      <w:pPr>
        <w:ind w:left="1080" w:hanging="360"/>
      </w:pPr>
      <w:rPr>
        <w:rFonts w:ascii="Courier New" w:hAnsi="Courier New" w:cs="Courier New" w:hint="default"/>
      </w:rPr>
    </w:lvl>
    <w:lvl w:ilvl="2" w:tplc="0422001B" w:tentative="1">
      <w:start w:val="1"/>
      <w:numFmt w:val="bullet"/>
      <w:lvlText w:val=""/>
      <w:lvlJc w:val="left"/>
      <w:pPr>
        <w:ind w:left="1800" w:hanging="360"/>
      </w:pPr>
      <w:rPr>
        <w:rFonts w:ascii="Wingdings" w:hAnsi="Wingdings" w:hint="default"/>
      </w:rPr>
    </w:lvl>
    <w:lvl w:ilvl="3" w:tplc="0422000F" w:tentative="1">
      <w:start w:val="1"/>
      <w:numFmt w:val="bullet"/>
      <w:lvlText w:val=""/>
      <w:lvlJc w:val="left"/>
      <w:pPr>
        <w:ind w:left="2520" w:hanging="360"/>
      </w:pPr>
      <w:rPr>
        <w:rFonts w:ascii="Symbol" w:hAnsi="Symbol" w:hint="default"/>
      </w:rPr>
    </w:lvl>
    <w:lvl w:ilvl="4" w:tplc="04220019" w:tentative="1">
      <w:start w:val="1"/>
      <w:numFmt w:val="bullet"/>
      <w:lvlText w:val="o"/>
      <w:lvlJc w:val="left"/>
      <w:pPr>
        <w:ind w:left="3240" w:hanging="360"/>
      </w:pPr>
      <w:rPr>
        <w:rFonts w:ascii="Courier New" w:hAnsi="Courier New" w:cs="Courier New" w:hint="default"/>
      </w:rPr>
    </w:lvl>
    <w:lvl w:ilvl="5" w:tplc="0422001B" w:tentative="1">
      <w:start w:val="1"/>
      <w:numFmt w:val="bullet"/>
      <w:lvlText w:val=""/>
      <w:lvlJc w:val="left"/>
      <w:pPr>
        <w:ind w:left="3960" w:hanging="360"/>
      </w:pPr>
      <w:rPr>
        <w:rFonts w:ascii="Wingdings" w:hAnsi="Wingdings" w:hint="default"/>
      </w:rPr>
    </w:lvl>
    <w:lvl w:ilvl="6" w:tplc="0422000F" w:tentative="1">
      <w:start w:val="1"/>
      <w:numFmt w:val="bullet"/>
      <w:lvlText w:val=""/>
      <w:lvlJc w:val="left"/>
      <w:pPr>
        <w:ind w:left="4680" w:hanging="360"/>
      </w:pPr>
      <w:rPr>
        <w:rFonts w:ascii="Symbol" w:hAnsi="Symbol" w:hint="default"/>
      </w:rPr>
    </w:lvl>
    <w:lvl w:ilvl="7" w:tplc="04220019" w:tentative="1">
      <w:start w:val="1"/>
      <w:numFmt w:val="bullet"/>
      <w:lvlText w:val="o"/>
      <w:lvlJc w:val="left"/>
      <w:pPr>
        <w:ind w:left="5400" w:hanging="360"/>
      </w:pPr>
      <w:rPr>
        <w:rFonts w:ascii="Courier New" w:hAnsi="Courier New" w:cs="Courier New" w:hint="default"/>
      </w:rPr>
    </w:lvl>
    <w:lvl w:ilvl="8" w:tplc="0422001B" w:tentative="1">
      <w:start w:val="1"/>
      <w:numFmt w:val="bullet"/>
      <w:lvlText w:val=""/>
      <w:lvlJc w:val="left"/>
      <w:pPr>
        <w:ind w:left="6120" w:hanging="360"/>
      </w:pPr>
      <w:rPr>
        <w:rFonts w:ascii="Wingdings" w:hAnsi="Wingdings" w:hint="default"/>
      </w:rPr>
    </w:lvl>
  </w:abstractNum>
  <w:abstractNum w:abstractNumId="26" w15:restartNumberingAfterBreak="0">
    <w:nsid w:val="625656AF"/>
    <w:multiLevelType w:val="multilevel"/>
    <w:tmpl w:val="E01C2EB6"/>
    <w:lvl w:ilvl="0">
      <w:start w:val="1"/>
      <w:numFmt w:val="decimal"/>
      <w:suff w:val="space"/>
      <w:lvlText w:val="%1"/>
      <w:lvlJc w:val="left"/>
      <w:pPr>
        <w:ind w:left="2978" w:firstLine="0"/>
      </w:pPr>
      <w:rPr>
        <w:rFonts w:ascii="Times New Roman" w:eastAsiaTheme="majorEastAsia" w:hAnsi="Times New Roman" w:cstheme="majorBidi"/>
      </w:rPr>
    </w:lvl>
    <w:lvl w:ilvl="1">
      <w:start w:val="1"/>
      <w:numFmt w:val="decimal"/>
      <w:suff w:val="space"/>
      <w:lvlText w:val="%1.%2"/>
      <w:lvlJc w:val="left"/>
      <w:pPr>
        <w:ind w:left="4253" w:firstLine="709"/>
      </w:pPr>
      <w:rPr>
        <w:rFonts w:hint="default"/>
      </w:rPr>
    </w:lvl>
    <w:lvl w:ilvl="2">
      <w:start w:val="1"/>
      <w:numFmt w:val="decimal"/>
      <w:suff w:val="space"/>
      <w:lvlText w:val="%1.%2.%3"/>
      <w:lvlJc w:val="left"/>
      <w:pPr>
        <w:ind w:left="0" w:firstLine="709"/>
      </w:pPr>
      <w:rPr>
        <w:rFonts w:hint="default"/>
      </w:rPr>
    </w:lvl>
    <w:lvl w:ilvl="3">
      <w:start w:val="1"/>
      <w:numFmt w:val="decimal"/>
      <w:lvlRestart w:val="1"/>
      <w:suff w:val="space"/>
      <w:lvlText w:val="%1.%4"/>
      <w:lvlJc w:val="left"/>
      <w:pPr>
        <w:ind w:left="284" w:firstLine="709"/>
      </w:pPr>
      <w:rPr>
        <w:rFonts w:hint="default"/>
      </w:rPr>
    </w:lvl>
    <w:lvl w:ilvl="4">
      <w:start w:val="1"/>
      <w:numFmt w:val="decimal"/>
      <w:lvlRestart w:val="2"/>
      <w:suff w:val="space"/>
      <w:lvlText w:val="%1.%2.%5"/>
      <w:lvlJc w:val="left"/>
      <w:pPr>
        <w:ind w:left="2836" w:firstLine="709"/>
      </w:pPr>
      <w:rPr>
        <w:rFonts w:hint="default"/>
      </w:rPr>
    </w:lvl>
    <w:lvl w:ilvl="5">
      <w:start w:val="1"/>
      <w:numFmt w:val="decimal"/>
      <w:suff w:val="space"/>
      <w:lvlText w:val="%1.%2.%5.%6"/>
      <w:lvlJc w:val="left"/>
      <w:pPr>
        <w:ind w:left="0" w:firstLine="709"/>
      </w:pPr>
      <w:rPr>
        <w:rFonts w:hint="default"/>
      </w:rPr>
    </w:lvl>
    <w:lvl w:ilvl="6">
      <w:start w:val="1"/>
      <w:numFmt w:val="bullet"/>
      <w:lvlRestart w:val="0"/>
      <w:pStyle w:val="a"/>
      <w:lvlText w:val=""/>
      <w:lvlJc w:val="left"/>
      <w:pPr>
        <w:tabs>
          <w:tab w:val="num" w:pos="823"/>
        </w:tabs>
        <w:ind w:left="-141" w:firstLine="709"/>
      </w:pPr>
      <w:rPr>
        <w:rFonts w:ascii="Symbol" w:hAnsi="Symbol" w:hint="default"/>
      </w:rPr>
    </w:lvl>
    <w:lvl w:ilvl="7">
      <w:start w:val="1"/>
      <w:numFmt w:val="decimal"/>
      <w:lvlRestart w:val="6"/>
      <w:suff w:val="space"/>
      <w:lvlText w:val="%8)"/>
      <w:lvlJc w:val="left"/>
      <w:pPr>
        <w:ind w:left="0" w:firstLine="709"/>
      </w:pPr>
      <w:rPr>
        <w:rFonts w:hint="default"/>
      </w:rPr>
    </w:lvl>
    <w:lvl w:ilvl="8">
      <w:start w:val="1"/>
      <w:numFmt w:val="bullet"/>
      <w:lvlRestart w:val="0"/>
      <w:lvlText w:val=""/>
      <w:lvlJc w:val="left"/>
      <w:pPr>
        <w:tabs>
          <w:tab w:val="num" w:pos="1247"/>
        </w:tabs>
        <w:ind w:left="964" w:firstLine="0"/>
      </w:pPr>
      <w:rPr>
        <w:rFonts w:ascii="Symbol" w:hAnsi="Symbol" w:hint="default"/>
      </w:rPr>
    </w:lvl>
  </w:abstractNum>
  <w:abstractNum w:abstractNumId="27" w15:restartNumberingAfterBreak="0">
    <w:nsid w:val="62855B76"/>
    <w:multiLevelType w:val="hybridMultilevel"/>
    <w:tmpl w:val="FC4EFA34"/>
    <w:lvl w:ilvl="0" w:tplc="1ABE2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2B74D03"/>
    <w:multiLevelType w:val="hybridMultilevel"/>
    <w:tmpl w:val="67F451B6"/>
    <w:lvl w:ilvl="0" w:tplc="0422000F">
      <w:start w:val="1"/>
      <w:numFmt w:val="bullet"/>
      <w:lvlText w:val=""/>
      <w:lvlJc w:val="left"/>
      <w:pPr>
        <w:ind w:left="1647" w:hanging="360"/>
      </w:pPr>
      <w:rPr>
        <w:rFonts w:ascii="Symbol" w:hAnsi="Symbol" w:hint="default"/>
      </w:rPr>
    </w:lvl>
    <w:lvl w:ilvl="1" w:tplc="04220019" w:tentative="1">
      <w:start w:val="1"/>
      <w:numFmt w:val="bullet"/>
      <w:lvlText w:val="o"/>
      <w:lvlJc w:val="left"/>
      <w:pPr>
        <w:ind w:left="2367" w:hanging="360"/>
      </w:pPr>
      <w:rPr>
        <w:rFonts w:ascii="Courier New" w:hAnsi="Courier New" w:cs="Courier New" w:hint="default"/>
      </w:rPr>
    </w:lvl>
    <w:lvl w:ilvl="2" w:tplc="0422001B" w:tentative="1">
      <w:start w:val="1"/>
      <w:numFmt w:val="bullet"/>
      <w:lvlText w:val=""/>
      <w:lvlJc w:val="left"/>
      <w:pPr>
        <w:ind w:left="3087" w:hanging="360"/>
      </w:pPr>
      <w:rPr>
        <w:rFonts w:ascii="Wingdings" w:hAnsi="Wingdings" w:hint="default"/>
      </w:rPr>
    </w:lvl>
    <w:lvl w:ilvl="3" w:tplc="0422000F" w:tentative="1">
      <w:start w:val="1"/>
      <w:numFmt w:val="bullet"/>
      <w:lvlText w:val=""/>
      <w:lvlJc w:val="left"/>
      <w:pPr>
        <w:ind w:left="3807" w:hanging="360"/>
      </w:pPr>
      <w:rPr>
        <w:rFonts w:ascii="Symbol" w:hAnsi="Symbol" w:hint="default"/>
      </w:rPr>
    </w:lvl>
    <w:lvl w:ilvl="4" w:tplc="04220019" w:tentative="1">
      <w:start w:val="1"/>
      <w:numFmt w:val="bullet"/>
      <w:lvlText w:val="o"/>
      <w:lvlJc w:val="left"/>
      <w:pPr>
        <w:ind w:left="4527" w:hanging="360"/>
      </w:pPr>
      <w:rPr>
        <w:rFonts w:ascii="Courier New" w:hAnsi="Courier New" w:cs="Courier New" w:hint="default"/>
      </w:rPr>
    </w:lvl>
    <w:lvl w:ilvl="5" w:tplc="0422001B" w:tentative="1">
      <w:start w:val="1"/>
      <w:numFmt w:val="bullet"/>
      <w:lvlText w:val=""/>
      <w:lvlJc w:val="left"/>
      <w:pPr>
        <w:ind w:left="5247" w:hanging="360"/>
      </w:pPr>
      <w:rPr>
        <w:rFonts w:ascii="Wingdings" w:hAnsi="Wingdings" w:hint="default"/>
      </w:rPr>
    </w:lvl>
    <w:lvl w:ilvl="6" w:tplc="0422000F" w:tentative="1">
      <w:start w:val="1"/>
      <w:numFmt w:val="bullet"/>
      <w:lvlText w:val=""/>
      <w:lvlJc w:val="left"/>
      <w:pPr>
        <w:ind w:left="5967" w:hanging="360"/>
      </w:pPr>
      <w:rPr>
        <w:rFonts w:ascii="Symbol" w:hAnsi="Symbol" w:hint="default"/>
      </w:rPr>
    </w:lvl>
    <w:lvl w:ilvl="7" w:tplc="04220019" w:tentative="1">
      <w:start w:val="1"/>
      <w:numFmt w:val="bullet"/>
      <w:lvlText w:val="o"/>
      <w:lvlJc w:val="left"/>
      <w:pPr>
        <w:ind w:left="6687" w:hanging="360"/>
      </w:pPr>
      <w:rPr>
        <w:rFonts w:ascii="Courier New" w:hAnsi="Courier New" w:cs="Courier New" w:hint="default"/>
      </w:rPr>
    </w:lvl>
    <w:lvl w:ilvl="8" w:tplc="0422001B" w:tentative="1">
      <w:start w:val="1"/>
      <w:numFmt w:val="bullet"/>
      <w:lvlText w:val=""/>
      <w:lvlJc w:val="left"/>
      <w:pPr>
        <w:ind w:left="7407" w:hanging="360"/>
      </w:pPr>
      <w:rPr>
        <w:rFonts w:ascii="Wingdings" w:hAnsi="Wingdings" w:hint="default"/>
      </w:rPr>
    </w:lvl>
  </w:abstractNum>
  <w:abstractNum w:abstractNumId="29" w15:restartNumberingAfterBreak="0">
    <w:nsid w:val="636A2DBA"/>
    <w:multiLevelType w:val="hybridMultilevel"/>
    <w:tmpl w:val="E2DE046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6E200872"/>
    <w:multiLevelType w:val="hybridMultilevel"/>
    <w:tmpl w:val="893C23E6"/>
    <w:lvl w:ilvl="0" w:tplc="BF4E9F7C">
      <w:start w:val="1"/>
      <w:numFmt w:val="decimal"/>
      <w:lvlText w:val="%1."/>
      <w:lvlJc w:val="left"/>
      <w:pPr>
        <w:ind w:left="1429" w:hanging="360"/>
      </w:pPr>
      <w:rPr>
        <w:rFonts w:ascii="Times New Roman" w:hAnsi="Times New Roman" w:hint="default"/>
        <w:b w:val="0"/>
        <w:i w:val="0"/>
        <w:sz w:val="28"/>
        <w:u w:val="none"/>
      </w:rPr>
    </w:lvl>
    <w:lvl w:ilvl="1" w:tplc="04090003" w:tentative="1">
      <w:start w:val="1"/>
      <w:numFmt w:val="lowerLetter"/>
      <w:lvlText w:val="%2."/>
      <w:lvlJc w:val="left"/>
      <w:pPr>
        <w:ind w:left="2149" w:hanging="360"/>
      </w:pPr>
    </w:lvl>
    <w:lvl w:ilvl="2" w:tplc="04090005" w:tentative="1">
      <w:start w:val="1"/>
      <w:numFmt w:val="lowerRoman"/>
      <w:lvlText w:val="%3."/>
      <w:lvlJc w:val="right"/>
      <w:pPr>
        <w:ind w:left="2869" w:hanging="180"/>
      </w:pPr>
    </w:lvl>
    <w:lvl w:ilvl="3" w:tplc="04090001" w:tentative="1">
      <w:start w:val="1"/>
      <w:numFmt w:val="decimal"/>
      <w:lvlText w:val="%4."/>
      <w:lvlJc w:val="left"/>
      <w:pPr>
        <w:ind w:left="3589" w:hanging="360"/>
      </w:pPr>
    </w:lvl>
    <w:lvl w:ilvl="4" w:tplc="04090003" w:tentative="1">
      <w:start w:val="1"/>
      <w:numFmt w:val="lowerLetter"/>
      <w:lvlText w:val="%5."/>
      <w:lvlJc w:val="left"/>
      <w:pPr>
        <w:ind w:left="4309" w:hanging="360"/>
      </w:pPr>
    </w:lvl>
    <w:lvl w:ilvl="5" w:tplc="04090005" w:tentative="1">
      <w:start w:val="1"/>
      <w:numFmt w:val="lowerRoman"/>
      <w:lvlText w:val="%6."/>
      <w:lvlJc w:val="right"/>
      <w:pPr>
        <w:ind w:left="5029" w:hanging="180"/>
      </w:pPr>
    </w:lvl>
    <w:lvl w:ilvl="6" w:tplc="04090001">
      <w:start w:val="1"/>
      <w:numFmt w:val="decimal"/>
      <w:lvlText w:val="%7."/>
      <w:lvlJc w:val="left"/>
      <w:pPr>
        <w:ind w:left="5749" w:hanging="360"/>
      </w:pPr>
    </w:lvl>
    <w:lvl w:ilvl="7" w:tplc="04090003" w:tentative="1">
      <w:start w:val="1"/>
      <w:numFmt w:val="lowerLetter"/>
      <w:lvlText w:val="%8."/>
      <w:lvlJc w:val="left"/>
      <w:pPr>
        <w:ind w:left="6469" w:hanging="360"/>
      </w:pPr>
    </w:lvl>
    <w:lvl w:ilvl="8" w:tplc="04090005" w:tentative="1">
      <w:start w:val="1"/>
      <w:numFmt w:val="lowerRoman"/>
      <w:lvlText w:val="%9."/>
      <w:lvlJc w:val="right"/>
      <w:pPr>
        <w:ind w:left="7189" w:hanging="180"/>
      </w:pPr>
    </w:lvl>
  </w:abstractNum>
  <w:abstractNum w:abstractNumId="31" w15:restartNumberingAfterBreak="0">
    <w:nsid w:val="6FE73F82"/>
    <w:multiLevelType w:val="hybridMultilevel"/>
    <w:tmpl w:val="50EE21FA"/>
    <w:lvl w:ilvl="0" w:tplc="F8D2527A">
      <w:start w:val="1"/>
      <w:numFmt w:val="bullet"/>
      <w:pStyle w:val="a0"/>
      <w:lvlText w:val=""/>
      <w:lvlJc w:val="left"/>
      <w:pPr>
        <w:tabs>
          <w:tab w:val="num" w:pos="1038"/>
        </w:tabs>
        <w:ind w:left="1038" w:hanging="318"/>
      </w:pPr>
      <w:rPr>
        <w:rFonts w:ascii="Symbol" w:hAnsi="Symbol" w:hint="default"/>
      </w:rPr>
    </w:lvl>
    <w:lvl w:ilvl="1" w:tplc="04220003">
      <w:start w:val="1"/>
      <w:numFmt w:val="bullet"/>
      <w:lvlText w:val="o"/>
      <w:lvlJc w:val="left"/>
      <w:pPr>
        <w:tabs>
          <w:tab w:val="num" w:pos="2160"/>
        </w:tabs>
        <w:ind w:left="2160" w:hanging="360"/>
      </w:pPr>
      <w:rPr>
        <w:rFonts w:ascii="Courier New" w:hAnsi="Courier New" w:cs="Courier New" w:hint="default"/>
      </w:rPr>
    </w:lvl>
    <w:lvl w:ilvl="2" w:tplc="04220005">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3170F4B"/>
    <w:multiLevelType w:val="hybridMultilevel"/>
    <w:tmpl w:val="A3322A8C"/>
    <w:lvl w:ilvl="0" w:tplc="BF4E9F7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73D33412"/>
    <w:multiLevelType w:val="hybridMultilevel"/>
    <w:tmpl w:val="919EC880"/>
    <w:lvl w:ilvl="0" w:tplc="3EE8A4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54A5648"/>
    <w:multiLevelType w:val="hybridMultilevel"/>
    <w:tmpl w:val="81CE5B18"/>
    <w:lvl w:ilvl="0" w:tplc="2774F110">
      <w:start w:val="1"/>
      <w:numFmt w:val="bullet"/>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35" w15:restartNumberingAfterBreak="0">
    <w:nsid w:val="7789137E"/>
    <w:multiLevelType w:val="hybridMultilevel"/>
    <w:tmpl w:val="08FE523E"/>
    <w:lvl w:ilvl="0" w:tplc="3EE8A458">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6" w15:restartNumberingAfterBreak="0">
    <w:nsid w:val="78E94BE5"/>
    <w:multiLevelType w:val="hybridMultilevel"/>
    <w:tmpl w:val="1FC8886A"/>
    <w:lvl w:ilvl="0" w:tplc="0419000F">
      <w:start w:val="1"/>
      <w:numFmt w:val="bullet"/>
      <w:pStyle w:val="a1"/>
      <w:lvlText w:val="–"/>
      <w:lvlJc w:val="left"/>
      <w:pPr>
        <w:tabs>
          <w:tab w:val="num" w:pos="1038"/>
        </w:tabs>
        <w:ind w:left="1038" w:hanging="318"/>
      </w:pPr>
      <w:rPr>
        <w:rFonts w:ascii="Times New Roman" w:hAnsi="Times New Roman" w:cs="Times New Roman" w:hint="default"/>
        <w:sz w:val="24"/>
        <w:szCs w:val="24"/>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6"/>
  </w:num>
  <w:num w:numId="3">
    <w:abstractNumId w:val="36"/>
  </w:num>
  <w:num w:numId="4">
    <w:abstractNumId w:val="2"/>
  </w:num>
  <w:num w:numId="5">
    <w:abstractNumId w:val="16"/>
  </w:num>
  <w:num w:numId="6">
    <w:abstractNumId w:val="11"/>
  </w:num>
  <w:num w:numId="7">
    <w:abstractNumId w:val="28"/>
  </w:num>
  <w:num w:numId="8">
    <w:abstractNumId w:val="34"/>
  </w:num>
  <w:num w:numId="9">
    <w:abstractNumId w:val="15"/>
  </w:num>
  <w:num w:numId="10">
    <w:abstractNumId w:val="4"/>
  </w:num>
  <w:num w:numId="11">
    <w:abstractNumId w:val="7"/>
  </w:num>
  <w:num w:numId="12">
    <w:abstractNumId w:val="14"/>
  </w:num>
  <w:num w:numId="13">
    <w:abstractNumId w:val="9"/>
  </w:num>
  <w:num w:numId="14">
    <w:abstractNumId w:val="22"/>
  </w:num>
  <w:num w:numId="15">
    <w:abstractNumId w:val="25"/>
  </w:num>
  <w:num w:numId="16">
    <w:abstractNumId w:val="1"/>
  </w:num>
  <w:num w:numId="17">
    <w:abstractNumId w:val="18"/>
  </w:num>
  <w:num w:numId="18">
    <w:abstractNumId w:val="32"/>
  </w:num>
  <w:num w:numId="19">
    <w:abstractNumId w:val="19"/>
  </w:num>
  <w:num w:numId="20">
    <w:abstractNumId w:val="0"/>
  </w:num>
  <w:num w:numId="21">
    <w:abstractNumId w:val="30"/>
  </w:num>
  <w:num w:numId="22">
    <w:abstractNumId w:val="12"/>
  </w:num>
  <w:num w:numId="23">
    <w:abstractNumId w:val="17"/>
  </w:num>
  <w:num w:numId="24">
    <w:abstractNumId w:val="13"/>
  </w:num>
  <w:num w:numId="25">
    <w:abstractNumId w:val="24"/>
  </w:num>
  <w:num w:numId="26">
    <w:abstractNumId w:val="21"/>
  </w:num>
  <w:num w:numId="27">
    <w:abstractNumId w:val="29"/>
  </w:num>
  <w:num w:numId="28">
    <w:abstractNumId w:val="10"/>
  </w:num>
  <w:num w:numId="29">
    <w:abstractNumId w:val="6"/>
  </w:num>
  <w:num w:numId="30">
    <w:abstractNumId w:val="8"/>
  </w:num>
  <w:num w:numId="31">
    <w:abstractNumId w:val="5"/>
  </w:num>
  <w:num w:numId="32">
    <w:abstractNumId w:val="20"/>
  </w:num>
  <w:num w:numId="33">
    <w:abstractNumId w:val="33"/>
  </w:num>
  <w:num w:numId="34">
    <w:abstractNumId w:val="3"/>
  </w:num>
  <w:num w:numId="35">
    <w:abstractNumId w:val="23"/>
  </w:num>
  <w:num w:numId="36">
    <w:abstractNumId w:val="35"/>
  </w:num>
  <w:num w:numId="37">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mirrorMargins/>
  <w:proofState w:spelling="clean" w:grammar="clean"/>
  <w:defaultTabStop w:val="709"/>
  <w:autoHyphenation/>
  <w:hyphenationZone w:val="425"/>
  <w:evenAndOddHeaders/>
  <w:drawingGridHorizontalSpacing w:val="120"/>
  <w:displayHorizontalDrawingGridEvery w:val="2"/>
  <w:characterSpacingControl w:val="doNotCompress"/>
  <w:hdrShapeDefaults>
    <o:shapedefaults v:ext="edit" spidmax="6145" fill="f" fillcolor="white">
      <v:fill color="white" on="f"/>
      <v:stroke weight="1.75pt"/>
      <v:textbox inset="0,0,0,0"/>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3FD7"/>
    <w:rsid w:val="000005BA"/>
    <w:rsid w:val="0000092C"/>
    <w:rsid w:val="00000EF2"/>
    <w:rsid w:val="00002DDF"/>
    <w:rsid w:val="000038D4"/>
    <w:rsid w:val="00003D1B"/>
    <w:rsid w:val="00003EFE"/>
    <w:rsid w:val="00005F4F"/>
    <w:rsid w:val="00006451"/>
    <w:rsid w:val="00006632"/>
    <w:rsid w:val="0001146C"/>
    <w:rsid w:val="000118AC"/>
    <w:rsid w:val="00011CDE"/>
    <w:rsid w:val="00011F15"/>
    <w:rsid w:val="00011F79"/>
    <w:rsid w:val="00012444"/>
    <w:rsid w:val="00013887"/>
    <w:rsid w:val="00014A55"/>
    <w:rsid w:val="00014F1C"/>
    <w:rsid w:val="0001523B"/>
    <w:rsid w:val="00015936"/>
    <w:rsid w:val="00016DEF"/>
    <w:rsid w:val="00017558"/>
    <w:rsid w:val="00017C5A"/>
    <w:rsid w:val="00017DA2"/>
    <w:rsid w:val="000217B8"/>
    <w:rsid w:val="00021932"/>
    <w:rsid w:val="00021F12"/>
    <w:rsid w:val="00022F9F"/>
    <w:rsid w:val="00023471"/>
    <w:rsid w:val="000234C9"/>
    <w:rsid w:val="00023589"/>
    <w:rsid w:val="00024629"/>
    <w:rsid w:val="00024B47"/>
    <w:rsid w:val="000253E4"/>
    <w:rsid w:val="00025668"/>
    <w:rsid w:val="000259AA"/>
    <w:rsid w:val="000263A2"/>
    <w:rsid w:val="000278CF"/>
    <w:rsid w:val="00030003"/>
    <w:rsid w:val="00030433"/>
    <w:rsid w:val="00031D2A"/>
    <w:rsid w:val="000325BE"/>
    <w:rsid w:val="000328E0"/>
    <w:rsid w:val="00032BA0"/>
    <w:rsid w:val="000362DA"/>
    <w:rsid w:val="00036323"/>
    <w:rsid w:val="00037125"/>
    <w:rsid w:val="00037168"/>
    <w:rsid w:val="00040949"/>
    <w:rsid w:val="00040C21"/>
    <w:rsid w:val="00040D48"/>
    <w:rsid w:val="000413AC"/>
    <w:rsid w:val="000415BE"/>
    <w:rsid w:val="00042867"/>
    <w:rsid w:val="000431A2"/>
    <w:rsid w:val="000450CD"/>
    <w:rsid w:val="00045230"/>
    <w:rsid w:val="0004596C"/>
    <w:rsid w:val="00046B2B"/>
    <w:rsid w:val="00050F17"/>
    <w:rsid w:val="0005107F"/>
    <w:rsid w:val="00051083"/>
    <w:rsid w:val="00052742"/>
    <w:rsid w:val="00053575"/>
    <w:rsid w:val="00053A6F"/>
    <w:rsid w:val="00054560"/>
    <w:rsid w:val="000548FA"/>
    <w:rsid w:val="00054C4B"/>
    <w:rsid w:val="00055BCF"/>
    <w:rsid w:val="00056214"/>
    <w:rsid w:val="00056A92"/>
    <w:rsid w:val="00061D90"/>
    <w:rsid w:val="000625A4"/>
    <w:rsid w:val="000627EF"/>
    <w:rsid w:val="000632F9"/>
    <w:rsid w:val="00063483"/>
    <w:rsid w:val="0006351C"/>
    <w:rsid w:val="00063A0F"/>
    <w:rsid w:val="00063EBC"/>
    <w:rsid w:val="0006438C"/>
    <w:rsid w:val="000659DC"/>
    <w:rsid w:val="00065F12"/>
    <w:rsid w:val="00066EE0"/>
    <w:rsid w:val="00067FF3"/>
    <w:rsid w:val="00070118"/>
    <w:rsid w:val="00070785"/>
    <w:rsid w:val="00071099"/>
    <w:rsid w:val="0007277F"/>
    <w:rsid w:val="00073D15"/>
    <w:rsid w:val="000744E3"/>
    <w:rsid w:val="00075796"/>
    <w:rsid w:val="00075A4F"/>
    <w:rsid w:val="00075EB4"/>
    <w:rsid w:val="000760B7"/>
    <w:rsid w:val="00076E34"/>
    <w:rsid w:val="000770A7"/>
    <w:rsid w:val="000770E9"/>
    <w:rsid w:val="00077A71"/>
    <w:rsid w:val="00077A9C"/>
    <w:rsid w:val="00080613"/>
    <w:rsid w:val="00080CC7"/>
    <w:rsid w:val="00080FAA"/>
    <w:rsid w:val="00082E90"/>
    <w:rsid w:val="00083F36"/>
    <w:rsid w:val="000848F6"/>
    <w:rsid w:val="0008772E"/>
    <w:rsid w:val="000917BA"/>
    <w:rsid w:val="0009371E"/>
    <w:rsid w:val="00093E8B"/>
    <w:rsid w:val="0009430C"/>
    <w:rsid w:val="00094CCA"/>
    <w:rsid w:val="00094DA8"/>
    <w:rsid w:val="000952AE"/>
    <w:rsid w:val="00096826"/>
    <w:rsid w:val="00096A9C"/>
    <w:rsid w:val="00096CD6"/>
    <w:rsid w:val="000971D2"/>
    <w:rsid w:val="00097AEB"/>
    <w:rsid w:val="00097C92"/>
    <w:rsid w:val="000A05D8"/>
    <w:rsid w:val="000A1E37"/>
    <w:rsid w:val="000A25A2"/>
    <w:rsid w:val="000A2A4D"/>
    <w:rsid w:val="000A2DA8"/>
    <w:rsid w:val="000A32AA"/>
    <w:rsid w:val="000A3B96"/>
    <w:rsid w:val="000A44C9"/>
    <w:rsid w:val="000A4B1E"/>
    <w:rsid w:val="000A51DD"/>
    <w:rsid w:val="000A5668"/>
    <w:rsid w:val="000A7DD6"/>
    <w:rsid w:val="000B010F"/>
    <w:rsid w:val="000B1961"/>
    <w:rsid w:val="000B1C79"/>
    <w:rsid w:val="000B2F47"/>
    <w:rsid w:val="000B3D91"/>
    <w:rsid w:val="000B4085"/>
    <w:rsid w:val="000B4AC3"/>
    <w:rsid w:val="000B57C2"/>
    <w:rsid w:val="000B6075"/>
    <w:rsid w:val="000B70B0"/>
    <w:rsid w:val="000C05A0"/>
    <w:rsid w:val="000C078E"/>
    <w:rsid w:val="000C163E"/>
    <w:rsid w:val="000C1DB5"/>
    <w:rsid w:val="000C3EA1"/>
    <w:rsid w:val="000C5181"/>
    <w:rsid w:val="000C6129"/>
    <w:rsid w:val="000C628B"/>
    <w:rsid w:val="000C690D"/>
    <w:rsid w:val="000C7275"/>
    <w:rsid w:val="000C7EAB"/>
    <w:rsid w:val="000D13BD"/>
    <w:rsid w:val="000D143F"/>
    <w:rsid w:val="000D1D18"/>
    <w:rsid w:val="000D2A54"/>
    <w:rsid w:val="000D3498"/>
    <w:rsid w:val="000D3609"/>
    <w:rsid w:val="000D36AA"/>
    <w:rsid w:val="000D3771"/>
    <w:rsid w:val="000D3E1A"/>
    <w:rsid w:val="000D5A07"/>
    <w:rsid w:val="000D724A"/>
    <w:rsid w:val="000E0501"/>
    <w:rsid w:val="000E0E6A"/>
    <w:rsid w:val="000E16B4"/>
    <w:rsid w:val="000E2130"/>
    <w:rsid w:val="000E213C"/>
    <w:rsid w:val="000E25F1"/>
    <w:rsid w:val="000E3AA6"/>
    <w:rsid w:val="000E4D84"/>
    <w:rsid w:val="000E56CE"/>
    <w:rsid w:val="000F095D"/>
    <w:rsid w:val="000F2FF5"/>
    <w:rsid w:val="000F4774"/>
    <w:rsid w:val="000F485E"/>
    <w:rsid w:val="000F4937"/>
    <w:rsid w:val="000F4A85"/>
    <w:rsid w:val="000F5C29"/>
    <w:rsid w:val="000F5EE7"/>
    <w:rsid w:val="000F63EF"/>
    <w:rsid w:val="000F66CB"/>
    <w:rsid w:val="000F6B77"/>
    <w:rsid w:val="000F731A"/>
    <w:rsid w:val="000F7E7C"/>
    <w:rsid w:val="00101218"/>
    <w:rsid w:val="001015E1"/>
    <w:rsid w:val="00101C9F"/>
    <w:rsid w:val="0010202C"/>
    <w:rsid w:val="001021ED"/>
    <w:rsid w:val="00102791"/>
    <w:rsid w:val="00103BC9"/>
    <w:rsid w:val="00104D3C"/>
    <w:rsid w:val="00105BE6"/>
    <w:rsid w:val="00106393"/>
    <w:rsid w:val="00106DD6"/>
    <w:rsid w:val="00106ECF"/>
    <w:rsid w:val="001071A0"/>
    <w:rsid w:val="00107398"/>
    <w:rsid w:val="00107A32"/>
    <w:rsid w:val="00107D17"/>
    <w:rsid w:val="00110718"/>
    <w:rsid w:val="001111B1"/>
    <w:rsid w:val="00111655"/>
    <w:rsid w:val="0011214E"/>
    <w:rsid w:val="00112C37"/>
    <w:rsid w:val="00113E8B"/>
    <w:rsid w:val="00113FD7"/>
    <w:rsid w:val="00114362"/>
    <w:rsid w:val="00114418"/>
    <w:rsid w:val="00114AF9"/>
    <w:rsid w:val="00114BC9"/>
    <w:rsid w:val="00115640"/>
    <w:rsid w:val="001160AE"/>
    <w:rsid w:val="001161D6"/>
    <w:rsid w:val="0011667E"/>
    <w:rsid w:val="00116AD8"/>
    <w:rsid w:val="00116B47"/>
    <w:rsid w:val="00120334"/>
    <w:rsid w:val="00121E5F"/>
    <w:rsid w:val="00123C5C"/>
    <w:rsid w:val="0012414C"/>
    <w:rsid w:val="001246E5"/>
    <w:rsid w:val="00124EEB"/>
    <w:rsid w:val="001251B2"/>
    <w:rsid w:val="00125305"/>
    <w:rsid w:val="00126993"/>
    <w:rsid w:val="00126E2F"/>
    <w:rsid w:val="0012702B"/>
    <w:rsid w:val="001276B6"/>
    <w:rsid w:val="00131667"/>
    <w:rsid w:val="00132B48"/>
    <w:rsid w:val="0013398D"/>
    <w:rsid w:val="00136201"/>
    <w:rsid w:val="00136C3C"/>
    <w:rsid w:val="001404F0"/>
    <w:rsid w:val="00140C69"/>
    <w:rsid w:val="00141DEA"/>
    <w:rsid w:val="00141F23"/>
    <w:rsid w:val="0014228B"/>
    <w:rsid w:val="001423AA"/>
    <w:rsid w:val="0014409E"/>
    <w:rsid w:val="00144B2B"/>
    <w:rsid w:val="00145166"/>
    <w:rsid w:val="0014592B"/>
    <w:rsid w:val="00146739"/>
    <w:rsid w:val="00146BCD"/>
    <w:rsid w:val="00147915"/>
    <w:rsid w:val="00150462"/>
    <w:rsid w:val="00151F62"/>
    <w:rsid w:val="00152D38"/>
    <w:rsid w:val="00152DD2"/>
    <w:rsid w:val="0015311E"/>
    <w:rsid w:val="001536D7"/>
    <w:rsid w:val="00153760"/>
    <w:rsid w:val="00154458"/>
    <w:rsid w:val="0015465A"/>
    <w:rsid w:val="0015485F"/>
    <w:rsid w:val="00154D91"/>
    <w:rsid w:val="00154EA2"/>
    <w:rsid w:val="0015529B"/>
    <w:rsid w:val="00155AFE"/>
    <w:rsid w:val="00156276"/>
    <w:rsid w:val="00156846"/>
    <w:rsid w:val="0015694D"/>
    <w:rsid w:val="00160777"/>
    <w:rsid w:val="001614F1"/>
    <w:rsid w:val="00162064"/>
    <w:rsid w:val="00162307"/>
    <w:rsid w:val="00162E25"/>
    <w:rsid w:val="0016322B"/>
    <w:rsid w:val="0016359C"/>
    <w:rsid w:val="00164005"/>
    <w:rsid w:val="00164A27"/>
    <w:rsid w:val="0016511D"/>
    <w:rsid w:val="00170235"/>
    <w:rsid w:val="0017033C"/>
    <w:rsid w:val="0017051A"/>
    <w:rsid w:val="00171A21"/>
    <w:rsid w:val="00172BC6"/>
    <w:rsid w:val="00173E36"/>
    <w:rsid w:val="00175BEF"/>
    <w:rsid w:val="00176361"/>
    <w:rsid w:val="00176B11"/>
    <w:rsid w:val="0017735F"/>
    <w:rsid w:val="001774DD"/>
    <w:rsid w:val="001802D8"/>
    <w:rsid w:val="00181BD8"/>
    <w:rsid w:val="00182548"/>
    <w:rsid w:val="00183071"/>
    <w:rsid w:val="00183285"/>
    <w:rsid w:val="00183D24"/>
    <w:rsid w:val="0018458A"/>
    <w:rsid w:val="0018577D"/>
    <w:rsid w:val="00185930"/>
    <w:rsid w:val="00186C8B"/>
    <w:rsid w:val="00187392"/>
    <w:rsid w:val="00187634"/>
    <w:rsid w:val="00187BAE"/>
    <w:rsid w:val="00187E3B"/>
    <w:rsid w:val="00187F2E"/>
    <w:rsid w:val="00187F9A"/>
    <w:rsid w:val="00190373"/>
    <w:rsid w:val="001910AF"/>
    <w:rsid w:val="0019152F"/>
    <w:rsid w:val="00192D10"/>
    <w:rsid w:val="001934B2"/>
    <w:rsid w:val="00193669"/>
    <w:rsid w:val="001941D2"/>
    <w:rsid w:val="00194E0B"/>
    <w:rsid w:val="001950A7"/>
    <w:rsid w:val="00195260"/>
    <w:rsid w:val="0019526D"/>
    <w:rsid w:val="00195FF1"/>
    <w:rsid w:val="00197254"/>
    <w:rsid w:val="00197354"/>
    <w:rsid w:val="001973C8"/>
    <w:rsid w:val="0019746D"/>
    <w:rsid w:val="001A07B3"/>
    <w:rsid w:val="001A13D6"/>
    <w:rsid w:val="001A193F"/>
    <w:rsid w:val="001A1F2F"/>
    <w:rsid w:val="001A206F"/>
    <w:rsid w:val="001A33DD"/>
    <w:rsid w:val="001A3A04"/>
    <w:rsid w:val="001A3F65"/>
    <w:rsid w:val="001A441F"/>
    <w:rsid w:val="001A4924"/>
    <w:rsid w:val="001A54C2"/>
    <w:rsid w:val="001A5777"/>
    <w:rsid w:val="001A619D"/>
    <w:rsid w:val="001A671D"/>
    <w:rsid w:val="001A6818"/>
    <w:rsid w:val="001A68CC"/>
    <w:rsid w:val="001A6FEE"/>
    <w:rsid w:val="001A71B7"/>
    <w:rsid w:val="001A78B2"/>
    <w:rsid w:val="001B0C9D"/>
    <w:rsid w:val="001B16D4"/>
    <w:rsid w:val="001B170D"/>
    <w:rsid w:val="001B2241"/>
    <w:rsid w:val="001B235B"/>
    <w:rsid w:val="001B3B2C"/>
    <w:rsid w:val="001B3FF1"/>
    <w:rsid w:val="001B41F7"/>
    <w:rsid w:val="001B4A59"/>
    <w:rsid w:val="001B5695"/>
    <w:rsid w:val="001B5C16"/>
    <w:rsid w:val="001B6661"/>
    <w:rsid w:val="001B70F3"/>
    <w:rsid w:val="001B7346"/>
    <w:rsid w:val="001B75A1"/>
    <w:rsid w:val="001C0436"/>
    <w:rsid w:val="001C14FE"/>
    <w:rsid w:val="001C257E"/>
    <w:rsid w:val="001C36AA"/>
    <w:rsid w:val="001C4965"/>
    <w:rsid w:val="001C4E2A"/>
    <w:rsid w:val="001C583F"/>
    <w:rsid w:val="001C5B4E"/>
    <w:rsid w:val="001C5F39"/>
    <w:rsid w:val="001C6E2B"/>
    <w:rsid w:val="001C71F6"/>
    <w:rsid w:val="001D09BF"/>
    <w:rsid w:val="001D0F9A"/>
    <w:rsid w:val="001D28D7"/>
    <w:rsid w:val="001D2DF7"/>
    <w:rsid w:val="001D3682"/>
    <w:rsid w:val="001D3F25"/>
    <w:rsid w:val="001D4E43"/>
    <w:rsid w:val="001D4F44"/>
    <w:rsid w:val="001D5802"/>
    <w:rsid w:val="001D6525"/>
    <w:rsid w:val="001D68C2"/>
    <w:rsid w:val="001D68CB"/>
    <w:rsid w:val="001D6DAD"/>
    <w:rsid w:val="001D6F20"/>
    <w:rsid w:val="001D7B9D"/>
    <w:rsid w:val="001E2044"/>
    <w:rsid w:val="001E26AF"/>
    <w:rsid w:val="001E2F0F"/>
    <w:rsid w:val="001E3E9E"/>
    <w:rsid w:val="001E4342"/>
    <w:rsid w:val="001E49EC"/>
    <w:rsid w:val="001E5EE3"/>
    <w:rsid w:val="001E67E1"/>
    <w:rsid w:val="001E6AB0"/>
    <w:rsid w:val="001F0E8F"/>
    <w:rsid w:val="001F1426"/>
    <w:rsid w:val="001F19F9"/>
    <w:rsid w:val="001F1F11"/>
    <w:rsid w:val="001F218D"/>
    <w:rsid w:val="001F3172"/>
    <w:rsid w:val="001F38D8"/>
    <w:rsid w:val="001F3AD1"/>
    <w:rsid w:val="001F3BF0"/>
    <w:rsid w:val="001F583E"/>
    <w:rsid w:val="001F6097"/>
    <w:rsid w:val="001F66E2"/>
    <w:rsid w:val="00200542"/>
    <w:rsid w:val="002005F9"/>
    <w:rsid w:val="002016BB"/>
    <w:rsid w:val="00202384"/>
    <w:rsid w:val="0020254C"/>
    <w:rsid w:val="0020282C"/>
    <w:rsid w:val="00202A91"/>
    <w:rsid w:val="00203985"/>
    <w:rsid w:val="00203B07"/>
    <w:rsid w:val="002040FF"/>
    <w:rsid w:val="00204822"/>
    <w:rsid w:val="00204A73"/>
    <w:rsid w:val="00204FE4"/>
    <w:rsid w:val="002058B0"/>
    <w:rsid w:val="002071C0"/>
    <w:rsid w:val="002077E3"/>
    <w:rsid w:val="00207E66"/>
    <w:rsid w:val="0021157C"/>
    <w:rsid w:val="0021168F"/>
    <w:rsid w:val="0021193B"/>
    <w:rsid w:val="00212B49"/>
    <w:rsid w:val="0021394A"/>
    <w:rsid w:val="002144AB"/>
    <w:rsid w:val="00214504"/>
    <w:rsid w:val="002149B5"/>
    <w:rsid w:val="002162EE"/>
    <w:rsid w:val="002166F0"/>
    <w:rsid w:val="00216D67"/>
    <w:rsid w:val="00217A0B"/>
    <w:rsid w:val="00217B58"/>
    <w:rsid w:val="00217D5B"/>
    <w:rsid w:val="002202FA"/>
    <w:rsid w:val="00220311"/>
    <w:rsid w:val="00220518"/>
    <w:rsid w:val="00221167"/>
    <w:rsid w:val="00221E7A"/>
    <w:rsid w:val="00222EC4"/>
    <w:rsid w:val="00224301"/>
    <w:rsid w:val="00224626"/>
    <w:rsid w:val="00224B51"/>
    <w:rsid w:val="00225891"/>
    <w:rsid w:val="002261E6"/>
    <w:rsid w:val="00226B53"/>
    <w:rsid w:val="002300F4"/>
    <w:rsid w:val="00230F5E"/>
    <w:rsid w:val="00232395"/>
    <w:rsid w:val="002345B4"/>
    <w:rsid w:val="00234DDE"/>
    <w:rsid w:val="002355AD"/>
    <w:rsid w:val="002369D1"/>
    <w:rsid w:val="00237291"/>
    <w:rsid w:val="00237622"/>
    <w:rsid w:val="00237E22"/>
    <w:rsid w:val="00240155"/>
    <w:rsid w:val="0024093D"/>
    <w:rsid w:val="00240E37"/>
    <w:rsid w:val="00241181"/>
    <w:rsid w:val="00241479"/>
    <w:rsid w:val="00241ACE"/>
    <w:rsid w:val="00242785"/>
    <w:rsid w:val="00242FDB"/>
    <w:rsid w:val="00243C17"/>
    <w:rsid w:val="002456D6"/>
    <w:rsid w:val="00245EBA"/>
    <w:rsid w:val="0024687C"/>
    <w:rsid w:val="00246FAC"/>
    <w:rsid w:val="00247231"/>
    <w:rsid w:val="0024758D"/>
    <w:rsid w:val="002513A9"/>
    <w:rsid w:val="0025167C"/>
    <w:rsid w:val="00251E75"/>
    <w:rsid w:val="00251E8E"/>
    <w:rsid w:val="0025229E"/>
    <w:rsid w:val="00252446"/>
    <w:rsid w:val="00252882"/>
    <w:rsid w:val="0025304D"/>
    <w:rsid w:val="00253369"/>
    <w:rsid w:val="00255F1B"/>
    <w:rsid w:val="0025623F"/>
    <w:rsid w:val="00256726"/>
    <w:rsid w:val="00256C4C"/>
    <w:rsid w:val="00257C02"/>
    <w:rsid w:val="00257F1E"/>
    <w:rsid w:val="002609F5"/>
    <w:rsid w:val="00260BC6"/>
    <w:rsid w:val="00260D41"/>
    <w:rsid w:val="002615F6"/>
    <w:rsid w:val="002620A8"/>
    <w:rsid w:val="00262BFF"/>
    <w:rsid w:val="00264798"/>
    <w:rsid w:val="00264888"/>
    <w:rsid w:val="00265387"/>
    <w:rsid w:val="00265FCB"/>
    <w:rsid w:val="0026691D"/>
    <w:rsid w:val="00270E0A"/>
    <w:rsid w:val="002717CB"/>
    <w:rsid w:val="0027189F"/>
    <w:rsid w:val="00273298"/>
    <w:rsid w:val="002735EC"/>
    <w:rsid w:val="00275779"/>
    <w:rsid w:val="00277685"/>
    <w:rsid w:val="00281048"/>
    <w:rsid w:val="00281493"/>
    <w:rsid w:val="00284863"/>
    <w:rsid w:val="002848A1"/>
    <w:rsid w:val="00284C14"/>
    <w:rsid w:val="00284F34"/>
    <w:rsid w:val="00285882"/>
    <w:rsid w:val="00286227"/>
    <w:rsid w:val="00286CF6"/>
    <w:rsid w:val="00286DE6"/>
    <w:rsid w:val="00286FB5"/>
    <w:rsid w:val="0028753F"/>
    <w:rsid w:val="00290DAE"/>
    <w:rsid w:val="00290FE9"/>
    <w:rsid w:val="002914E1"/>
    <w:rsid w:val="00291E1E"/>
    <w:rsid w:val="00292500"/>
    <w:rsid w:val="00292848"/>
    <w:rsid w:val="00293A6C"/>
    <w:rsid w:val="00293A7C"/>
    <w:rsid w:val="00293AF5"/>
    <w:rsid w:val="002942D9"/>
    <w:rsid w:val="00295BF0"/>
    <w:rsid w:val="00295E70"/>
    <w:rsid w:val="00296657"/>
    <w:rsid w:val="00297696"/>
    <w:rsid w:val="002A0609"/>
    <w:rsid w:val="002A1728"/>
    <w:rsid w:val="002A197D"/>
    <w:rsid w:val="002A212C"/>
    <w:rsid w:val="002A2730"/>
    <w:rsid w:val="002A2BAE"/>
    <w:rsid w:val="002A392B"/>
    <w:rsid w:val="002A3DD3"/>
    <w:rsid w:val="002A423F"/>
    <w:rsid w:val="002A4286"/>
    <w:rsid w:val="002A4E05"/>
    <w:rsid w:val="002A4F4E"/>
    <w:rsid w:val="002A5539"/>
    <w:rsid w:val="002A59BF"/>
    <w:rsid w:val="002A5D2A"/>
    <w:rsid w:val="002A696F"/>
    <w:rsid w:val="002B0BC7"/>
    <w:rsid w:val="002B0F37"/>
    <w:rsid w:val="002B19F3"/>
    <w:rsid w:val="002B1B9A"/>
    <w:rsid w:val="002B2835"/>
    <w:rsid w:val="002B2F0E"/>
    <w:rsid w:val="002B622A"/>
    <w:rsid w:val="002B666C"/>
    <w:rsid w:val="002B6A1C"/>
    <w:rsid w:val="002B724B"/>
    <w:rsid w:val="002B7BE4"/>
    <w:rsid w:val="002C0417"/>
    <w:rsid w:val="002C07F2"/>
    <w:rsid w:val="002C09D2"/>
    <w:rsid w:val="002C0AB6"/>
    <w:rsid w:val="002C0F02"/>
    <w:rsid w:val="002C21E7"/>
    <w:rsid w:val="002C27B4"/>
    <w:rsid w:val="002C30FD"/>
    <w:rsid w:val="002C3A87"/>
    <w:rsid w:val="002C3E13"/>
    <w:rsid w:val="002C5549"/>
    <w:rsid w:val="002C6892"/>
    <w:rsid w:val="002D010E"/>
    <w:rsid w:val="002D21F1"/>
    <w:rsid w:val="002D28D2"/>
    <w:rsid w:val="002D2D76"/>
    <w:rsid w:val="002D3FCC"/>
    <w:rsid w:val="002D496F"/>
    <w:rsid w:val="002D49BF"/>
    <w:rsid w:val="002D63A4"/>
    <w:rsid w:val="002D67A1"/>
    <w:rsid w:val="002D7001"/>
    <w:rsid w:val="002D7C72"/>
    <w:rsid w:val="002E0146"/>
    <w:rsid w:val="002E1182"/>
    <w:rsid w:val="002E11BB"/>
    <w:rsid w:val="002E1A7E"/>
    <w:rsid w:val="002E2932"/>
    <w:rsid w:val="002E2D72"/>
    <w:rsid w:val="002E329D"/>
    <w:rsid w:val="002E3791"/>
    <w:rsid w:val="002E3FA3"/>
    <w:rsid w:val="002E4DC3"/>
    <w:rsid w:val="002E6296"/>
    <w:rsid w:val="002E644E"/>
    <w:rsid w:val="002E76B9"/>
    <w:rsid w:val="002F10C0"/>
    <w:rsid w:val="002F1756"/>
    <w:rsid w:val="002F2815"/>
    <w:rsid w:val="002F28BE"/>
    <w:rsid w:val="002F28E2"/>
    <w:rsid w:val="002F3629"/>
    <w:rsid w:val="002F65E9"/>
    <w:rsid w:val="002F6FAA"/>
    <w:rsid w:val="002F7157"/>
    <w:rsid w:val="002F7821"/>
    <w:rsid w:val="0030003D"/>
    <w:rsid w:val="0030080C"/>
    <w:rsid w:val="00300C23"/>
    <w:rsid w:val="00301026"/>
    <w:rsid w:val="00303BCA"/>
    <w:rsid w:val="0030440A"/>
    <w:rsid w:val="0030474F"/>
    <w:rsid w:val="00305009"/>
    <w:rsid w:val="00305C95"/>
    <w:rsid w:val="0030685E"/>
    <w:rsid w:val="0030701F"/>
    <w:rsid w:val="00307D68"/>
    <w:rsid w:val="00307D6C"/>
    <w:rsid w:val="0031033C"/>
    <w:rsid w:val="00311240"/>
    <w:rsid w:val="00312F9D"/>
    <w:rsid w:val="00313014"/>
    <w:rsid w:val="003136EB"/>
    <w:rsid w:val="003139EF"/>
    <w:rsid w:val="00313FE2"/>
    <w:rsid w:val="0031461C"/>
    <w:rsid w:val="0031559A"/>
    <w:rsid w:val="0031636B"/>
    <w:rsid w:val="003165DD"/>
    <w:rsid w:val="00316D64"/>
    <w:rsid w:val="00320710"/>
    <w:rsid w:val="00320FFE"/>
    <w:rsid w:val="0032279C"/>
    <w:rsid w:val="00322D7B"/>
    <w:rsid w:val="00323378"/>
    <w:rsid w:val="0032428A"/>
    <w:rsid w:val="003262E5"/>
    <w:rsid w:val="003265B8"/>
    <w:rsid w:val="0032694E"/>
    <w:rsid w:val="00327177"/>
    <w:rsid w:val="003275C3"/>
    <w:rsid w:val="00327773"/>
    <w:rsid w:val="00327967"/>
    <w:rsid w:val="00330A73"/>
    <w:rsid w:val="00330BF0"/>
    <w:rsid w:val="00331EBC"/>
    <w:rsid w:val="00332341"/>
    <w:rsid w:val="00333C70"/>
    <w:rsid w:val="003346DF"/>
    <w:rsid w:val="00334AF1"/>
    <w:rsid w:val="00336793"/>
    <w:rsid w:val="0033680F"/>
    <w:rsid w:val="003403D9"/>
    <w:rsid w:val="00340718"/>
    <w:rsid w:val="00342BFF"/>
    <w:rsid w:val="0034332D"/>
    <w:rsid w:val="00343662"/>
    <w:rsid w:val="00343CA5"/>
    <w:rsid w:val="0034580A"/>
    <w:rsid w:val="00345AAF"/>
    <w:rsid w:val="00350650"/>
    <w:rsid w:val="003520D3"/>
    <w:rsid w:val="0035282C"/>
    <w:rsid w:val="0035282E"/>
    <w:rsid w:val="00353B91"/>
    <w:rsid w:val="00353DE9"/>
    <w:rsid w:val="00354D16"/>
    <w:rsid w:val="00355571"/>
    <w:rsid w:val="00356AC8"/>
    <w:rsid w:val="00356D17"/>
    <w:rsid w:val="00357185"/>
    <w:rsid w:val="0035799A"/>
    <w:rsid w:val="00357BC5"/>
    <w:rsid w:val="00360E8B"/>
    <w:rsid w:val="0036103D"/>
    <w:rsid w:val="00361820"/>
    <w:rsid w:val="00362453"/>
    <w:rsid w:val="003639D4"/>
    <w:rsid w:val="00363E27"/>
    <w:rsid w:val="00364FE2"/>
    <w:rsid w:val="003677AE"/>
    <w:rsid w:val="00367B36"/>
    <w:rsid w:val="003700E3"/>
    <w:rsid w:val="003712B4"/>
    <w:rsid w:val="0037211E"/>
    <w:rsid w:val="00372C60"/>
    <w:rsid w:val="00373B7B"/>
    <w:rsid w:val="00374461"/>
    <w:rsid w:val="003764AE"/>
    <w:rsid w:val="003771C0"/>
    <w:rsid w:val="003800B7"/>
    <w:rsid w:val="00380C5A"/>
    <w:rsid w:val="0038145C"/>
    <w:rsid w:val="00382207"/>
    <w:rsid w:val="00382BDA"/>
    <w:rsid w:val="0038417B"/>
    <w:rsid w:val="003852C4"/>
    <w:rsid w:val="0038675D"/>
    <w:rsid w:val="00386ECA"/>
    <w:rsid w:val="003870BB"/>
    <w:rsid w:val="00387189"/>
    <w:rsid w:val="00387302"/>
    <w:rsid w:val="00387593"/>
    <w:rsid w:val="00390314"/>
    <w:rsid w:val="003910CE"/>
    <w:rsid w:val="00391865"/>
    <w:rsid w:val="00391C57"/>
    <w:rsid w:val="00392631"/>
    <w:rsid w:val="00392BCC"/>
    <w:rsid w:val="00394312"/>
    <w:rsid w:val="003954F5"/>
    <w:rsid w:val="00396140"/>
    <w:rsid w:val="003969B2"/>
    <w:rsid w:val="0039740E"/>
    <w:rsid w:val="00397733"/>
    <w:rsid w:val="003A04D3"/>
    <w:rsid w:val="003A0893"/>
    <w:rsid w:val="003A0B88"/>
    <w:rsid w:val="003A0CE8"/>
    <w:rsid w:val="003A10BC"/>
    <w:rsid w:val="003A1C27"/>
    <w:rsid w:val="003A2964"/>
    <w:rsid w:val="003A29E5"/>
    <w:rsid w:val="003A3FC8"/>
    <w:rsid w:val="003A4300"/>
    <w:rsid w:val="003A5FB5"/>
    <w:rsid w:val="003A605A"/>
    <w:rsid w:val="003A79C4"/>
    <w:rsid w:val="003B04D4"/>
    <w:rsid w:val="003B1030"/>
    <w:rsid w:val="003B2DFD"/>
    <w:rsid w:val="003B389F"/>
    <w:rsid w:val="003B5D53"/>
    <w:rsid w:val="003B69CE"/>
    <w:rsid w:val="003C0BC7"/>
    <w:rsid w:val="003C27F0"/>
    <w:rsid w:val="003C2AFB"/>
    <w:rsid w:val="003C471B"/>
    <w:rsid w:val="003C578F"/>
    <w:rsid w:val="003C5F72"/>
    <w:rsid w:val="003C62D5"/>
    <w:rsid w:val="003C737D"/>
    <w:rsid w:val="003D0BCF"/>
    <w:rsid w:val="003D2334"/>
    <w:rsid w:val="003D2C33"/>
    <w:rsid w:val="003D2CD9"/>
    <w:rsid w:val="003D3613"/>
    <w:rsid w:val="003D40BD"/>
    <w:rsid w:val="003D40DC"/>
    <w:rsid w:val="003D494B"/>
    <w:rsid w:val="003D61DF"/>
    <w:rsid w:val="003D68F0"/>
    <w:rsid w:val="003D70B1"/>
    <w:rsid w:val="003E02EF"/>
    <w:rsid w:val="003E0826"/>
    <w:rsid w:val="003E1075"/>
    <w:rsid w:val="003E1165"/>
    <w:rsid w:val="003E12E3"/>
    <w:rsid w:val="003E2125"/>
    <w:rsid w:val="003E35D5"/>
    <w:rsid w:val="003E47FB"/>
    <w:rsid w:val="003E582E"/>
    <w:rsid w:val="003E5FF8"/>
    <w:rsid w:val="003E613A"/>
    <w:rsid w:val="003E6ACD"/>
    <w:rsid w:val="003E77CC"/>
    <w:rsid w:val="003E7BA0"/>
    <w:rsid w:val="003F05E9"/>
    <w:rsid w:val="003F0EE9"/>
    <w:rsid w:val="003F1652"/>
    <w:rsid w:val="003F1956"/>
    <w:rsid w:val="003F1F00"/>
    <w:rsid w:val="003F23E5"/>
    <w:rsid w:val="003F241A"/>
    <w:rsid w:val="003F3122"/>
    <w:rsid w:val="003F32A9"/>
    <w:rsid w:val="003F719B"/>
    <w:rsid w:val="003F755F"/>
    <w:rsid w:val="003F7720"/>
    <w:rsid w:val="003F7AE1"/>
    <w:rsid w:val="00400555"/>
    <w:rsid w:val="00402047"/>
    <w:rsid w:val="00402049"/>
    <w:rsid w:val="0040348F"/>
    <w:rsid w:val="0040413B"/>
    <w:rsid w:val="00404EFB"/>
    <w:rsid w:val="00404FC7"/>
    <w:rsid w:val="00405DEF"/>
    <w:rsid w:val="00406055"/>
    <w:rsid w:val="0040646C"/>
    <w:rsid w:val="00407056"/>
    <w:rsid w:val="00407302"/>
    <w:rsid w:val="00407793"/>
    <w:rsid w:val="00407EDF"/>
    <w:rsid w:val="00411843"/>
    <w:rsid w:val="00413946"/>
    <w:rsid w:val="004150B1"/>
    <w:rsid w:val="00415AE2"/>
    <w:rsid w:val="00416577"/>
    <w:rsid w:val="004169F2"/>
    <w:rsid w:val="0041756D"/>
    <w:rsid w:val="00417689"/>
    <w:rsid w:val="004176A9"/>
    <w:rsid w:val="00417968"/>
    <w:rsid w:val="00417ED8"/>
    <w:rsid w:val="00420247"/>
    <w:rsid w:val="004205ED"/>
    <w:rsid w:val="00420A16"/>
    <w:rsid w:val="00422215"/>
    <w:rsid w:val="00422B34"/>
    <w:rsid w:val="00424D62"/>
    <w:rsid w:val="00424F0D"/>
    <w:rsid w:val="004257C4"/>
    <w:rsid w:val="00426584"/>
    <w:rsid w:val="00427C14"/>
    <w:rsid w:val="0043256F"/>
    <w:rsid w:val="00433384"/>
    <w:rsid w:val="00433C67"/>
    <w:rsid w:val="00434657"/>
    <w:rsid w:val="004368ED"/>
    <w:rsid w:val="004373E1"/>
    <w:rsid w:val="00437766"/>
    <w:rsid w:val="00440CA7"/>
    <w:rsid w:val="004412ED"/>
    <w:rsid w:val="004414B0"/>
    <w:rsid w:val="0044195D"/>
    <w:rsid w:val="00442171"/>
    <w:rsid w:val="004423C1"/>
    <w:rsid w:val="00442A97"/>
    <w:rsid w:val="00442EFA"/>
    <w:rsid w:val="004440FA"/>
    <w:rsid w:val="004465F1"/>
    <w:rsid w:val="00447BB6"/>
    <w:rsid w:val="00447E73"/>
    <w:rsid w:val="00451647"/>
    <w:rsid w:val="0045244F"/>
    <w:rsid w:val="0045262C"/>
    <w:rsid w:val="004537AE"/>
    <w:rsid w:val="0045580F"/>
    <w:rsid w:val="0045718C"/>
    <w:rsid w:val="004574C4"/>
    <w:rsid w:val="00457790"/>
    <w:rsid w:val="00457D32"/>
    <w:rsid w:val="00460FEC"/>
    <w:rsid w:val="0046103D"/>
    <w:rsid w:val="0046178B"/>
    <w:rsid w:val="004626B1"/>
    <w:rsid w:val="00462F30"/>
    <w:rsid w:val="004632C1"/>
    <w:rsid w:val="004633C7"/>
    <w:rsid w:val="0046375F"/>
    <w:rsid w:val="00463BF2"/>
    <w:rsid w:val="00464F9F"/>
    <w:rsid w:val="00465F24"/>
    <w:rsid w:val="004660A8"/>
    <w:rsid w:val="00466D6D"/>
    <w:rsid w:val="004671C5"/>
    <w:rsid w:val="004705BE"/>
    <w:rsid w:val="004705D5"/>
    <w:rsid w:val="0047283E"/>
    <w:rsid w:val="00472CDE"/>
    <w:rsid w:val="00472E2F"/>
    <w:rsid w:val="00473F61"/>
    <w:rsid w:val="0047410E"/>
    <w:rsid w:val="0047479A"/>
    <w:rsid w:val="00474F44"/>
    <w:rsid w:val="004760B8"/>
    <w:rsid w:val="00476371"/>
    <w:rsid w:val="00476B0B"/>
    <w:rsid w:val="0047731A"/>
    <w:rsid w:val="004807CA"/>
    <w:rsid w:val="00480D5F"/>
    <w:rsid w:val="00480E68"/>
    <w:rsid w:val="0048165C"/>
    <w:rsid w:val="00481B71"/>
    <w:rsid w:val="00484F8A"/>
    <w:rsid w:val="00485B2C"/>
    <w:rsid w:val="00485CBE"/>
    <w:rsid w:val="00487607"/>
    <w:rsid w:val="004903A3"/>
    <w:rsid w:val="00490974"/>
    <w:rsid w:val="00491058"/>
    <w:rsid w:val="004910E2"/>
    <w:rsid w:val="00491726"/>
    <w:rsid w:val="00491B6D"/>
    <w:rsid w:val="00491DAD"/>
    <w:rsid w:val="00493207"/>
    <w:rsid w:val="00493873"/>
    <w:rsid w:val="004940B9"/>
    <w:rsid w:val="004948AD"/>
    <w:rsid w:val="004955DD"/>
    <w:rsid w:val="00496701"/>
    <w:rsid w:val="00496E77"/>
    <w:rsid w:val="00496F52"/>
    <w:rsid w:val="00497F65"/>
    <w:rsid w:val="00497FA6"/>
    <w:rsid w:val="004A00F5"/>
    <w:rsid w:val="004A1073"/>
    <w:rsid w:val="004A2E3B"/>
    <w:rsid w:val="004A40DF"/>
    <w:rsid w:val="004A42F3"/>
    <w:rsid w:val="004A45EB"/>
    <w:rsid w:val="004A4B32"/>
    <w:rsid w:val="004A4C3D"/>
    <w:rsid w:val="004A4CEF"/>
    <w:rsid w:val="004A4F76"/>
    <w:rsid w:val="004A54B3"/>
    <w:rsid w:val="004A62A4"/>
    <w:rsid w:val="004A6398"/>
    <w:rsid w:val="004A6B8F"/>
    <w:rsid w:val="004A7694"/>
    <w:rsid w:val="004B1C93"/>
    <w:rsid w:val="004B2390"/>
    <w:rsid w:val="004B2567"/>
    <w:rsid w:val="004B284E"/>
    <w:rsid w:val="004B28EF"/>
    <w:rsid w:val="004B5219"/>
    <w:rsid w:val="004B5917"/>
    <w:rsid w:val="004B6188"/>
    <w:rsid w:val="004B6310"/>
    <w:rsid w:val="004B641E"/>
    <w:rsid w:val="004B666B"/>
    <w:rsid w:val="004B7028"/>
    <w:rsid w:val="004C0604"/>
    <w:rsid w:val="004C0B82"/>
    <w:rsid w:val="004C1040"/>
    <w:rsid w:val="004C1780"/>
    <w:rsid w:val="004C2B44"/>
    <w:rsid w:val="004C3DB5"/>
    <w:rsid w:val="004C42DA"/>
    <w:rsid w:val="004C4357"/>
    <w:rsid w:val="004C578C"/>
    <w:rsid w:val="004C64D8"/>
    <w:rsid w:val="004D129A"/>
    <w:rsid w:val="004D13B3"/>
    <w:rsid w:val="004D1A8A"/>
    <w:rsid w:val="004D217A"/>
    <w:rsid w:val="004D2B0B"/>
    <w:rsid w:val="004D301C"/>
    <w:rsid w:val="004D4E89"/>
    <w:rsid w:val="004D4FF7"/>
    <w:rsid w:val="004D5847"/>
    <w:rsid w:val="004D5D0C"/>
    <w:rsid w:val="004D6218"/>
    <w:rsid w:val="004D6364"/>
    <w:rsid w:val="004D675A"/>
    <w:rsid w:val="004D76A3"/>
    <w:rsid w:val="004D78A0"/>
    <w:rsid w:val="004E05F3"/>
    <w:rsid w:val="004E0EA2"/>
    <w:rsid w:val="004E0EAF"/>
    <w:rsid w:val="004E0EE7"/>
    <w:rsid w:val="004E1115"/>
    <w:rsid w:val="004E135B"/>
    <w:rsid w:val="004E1B4A"/>
    <w:rsid w:val="004E1B9F"/>
    <w:rsid w:val="004E237E"/>
    <w:rsid w:val="004E2671"/>
    <w:rsid w:val="004E2CAE"/>
    <w:rsid w:val="004E38CE"/>
    <w:rsid w:val="004E3BF4"/>
    <w:rsid w:val="004E4569"/>
    <w:rsid w:val="004E560A"/>
    <w:rsid w:val="004E5927"/>
    <w:rsid w:val="004E62B3"/>
    <w:rsid w:val="004E6E4A"/>
    <w:rsid w:val="004E75BB"/>
    <w:rsid w:val="004E784E"/>
    <w:rsid w:val="004E7A61"/>
    <w:rsid w:val="004F0697"/>
    <w:rsid w:val="004F0C9D"/>
    <w:rsid w:val="004F0FB5"/>
    <w:rsid w:val="004F1F5F"/>
    <w:rsid w:val="004F22E4"/>
    <w:rsid w:val="004F2434"/>
    <w:rsid w:val="004F2B65"/>
    <w:rsid w:val="004F3785"/>
    <w:rsid w:val="004F46CC"/>
    <w:rsid w:val="004F614E"/>
    <w:rsid w:val="004F759A"/>
    <w:rsid w:val="005016AA"/>
    <w:rsid w:val="00502301"/>
    <w:rsid w:val="0050278B"/>
    <w:rsid w:val="00502B8A"/>
    <w:rsid w:val="00502DBE"/>
    <w:rsid w:val="00503225"/>
    <w:rsid w:val="00504482"/>
    <w:rsid w:val="00504AC0"/>
    <w:rsid w:val="00505A9E"/>
    <w:rsid w:val="005069A4"/>
    <w:rsid w:val="005071AE"/>
    <w:rsid w:val="00507AA0"/>
    <w:rsid w:val="00507CE0"/>
    <w:rsid w:val="00507D34"/>
    <w:rsid w:val="005103E1"/>
    <w:rsid w:val="005107CE"/>
    <w:rsid w:val="0051212A"/>
    <w:rsid w:val="005128B7"/>
    <w:rsid w:val="005129B7"/>
    <w:rsid w:val="00512ADE"/>
    <w:rsid w:val="00512B61"/>
    <w:rsid w:val="00513F2F"/>
    <w:rsid w:val="00514E1A"/>
    <w:rsid w:val="00515B3C"/>
    <w:rsid w:val="005160DE"/>
    <w:rsid w:val="00520366"/>
    <w:rsid w:val="0052105C"/>
    <w:rsid w:val="00522499"/>
    <w:rsid w:val="00523406"/>
    <w:rsid w:val="00523CA1"/>
    <w:rsid w:val="00524106"/>
    <w:rsid w:val="00524AAD"/>
    <w:rsid w:val="00525AB1"/>
    <w:rsid w:val="00525D53"/>
    <w:rsid w:val="00526264"/>
    <w:rsid w:val="00527067"/>
    <w:rsid w:val="00527302"/>
    <w:rsid w:val="00527F48"/>
    <w:rsid w:val="005302F4"/>
    <w:rsid w:val="0053200A"/>
    <w:rsid w:val="005338E7"/>
    <w:rsid w:val="00535874"/>
    <w:rsid w:val="0053617C"/>
    <w:rsid w:val="00536814"/>
    <w:rsid w:val="00536A3D"/>
    <w:rsid w:val="00537884"/>
    <w:rsid w:val="0054063D"/>
    <w:rsid w:val="005406F5"/>
    <w:rsid w:val="00540EB0"/>
    <w:rsid w:val="00541D06"/>
    <w:rsid w:val="00542379"/>
    <w:rsid w:val="00542718"/>
    <w:rsid w:val="00542A31"/>
    <w:rsid w:val="00542EFC"/>
    <w:rsid w:val="00543863"/>
    <w:rsid w:val="005446AD"/>
    <w:rsid w:val="0054502E"/>
    <w:rsid w:val="00545CA6"/>
    <w:rsid w:val="00545FCB"/>
    <w:rsid w:val="00546BD2"/>
    <w:rsid w:val="00547383"/>
    <w:rsid w:val="00550D39"/>
    <w:rsid w:val="0055261E"/>
    <w:rsid w:val="00552D7D"/>
    <w:rsid w:val="0055383B"/>
    <w:rsid w:val="00555A3B"/>
    <w:rsid w:val="00556279"/>
    <w:rsid w:val="00556576"/>
    <w:rsid w:val="005568B6"/>
    <w:rsid w:val="005569F7"/>
    <w:rsid w:val="00557077"/>
    <w:rsid w:val="00557483"/>
    <w:rsid w:val="005579E5"/>
    <w:rsid w:val="005604BB"/>
    <w:rsid w:val="00560955"/>
    <w:rsid w:val="00560C20"/>
    <w:rsid w:val="00560FA6"/>
    <w:rsid w:val="0056134C"/>
    <w:rsid w:val="005617B2"/>
    <w:rsid w:val="0056208A"/>
    <w:rsid w:val="00562649"/>
    <w:rsid w:val="00563233"/>
    <w:rsid w:val="0056388D"/>
    <w:rsid w:val="005646A5"/>
    <w:rsid w:val="00564F83"/>
    <w:rsid w:val="005656DA"/>
    <w:rsid w:val="005677B5"/>
    <w:rsid w:val="00567EBD"/>
    <w:rsid w:val="00570563"/>
    <w:rsid w:val="00570E12"/>
    <w:rsid w:val="00571988"/>
    <w:rsid w:val="00572197"/>
    <w:rsid w:val="00572DC9"/>
    <w:rsid w:val="00572FD1"/>
    <w:rsid w:val="0057496B"/>
    <w:rsid w:val="00574BBE"/>
    <w:rsid w:val="00574D3A"/>
    <w:rsid w:val="00575260"/>
    <w:rsid w:val="00575701"/>
    <w:rsid w:val="00575F46"/>
    <w:rsid w:val="00576C51"/>
    <w:rsid w:val="00576FAE"/>
    <w:rsid w:val="00577459"/>
    <w:rsid w:val="00577A1E"/>
    <w:rsid w:val="005800BF"/>
    <w:rsid w:val="005807B7"/>
    <w:rsid w:val="00580F83"/>
    <w:rsid w:val="005812F8"/>
    <w:rsid w:val="005826EA"/>
    <w:rsid w:val="0058406D"/>
    <w:rsid w:val="00584552"/>
    <w:rsid w:val="00584BE4"/>
    <w:rsid w:val="005858EF"/>
    <w:rsid w:val="00586166"/>
    <w:rsid w:val="00586453"/>
    <w:rsid w:val="00587405"/>
    <w:rsid w:val="00590562"/>
    <w:rsid w:val="00590E87"/>
    <w:rsid w:val="00590F8F"/>
    <w:rsid w:val="00591289"/>
    <w:rsid w:val="005923B2"/>
    <w:rsid w:val="005923EE"/>
    <w:rsid w:val="00592545"/>
    <w:rsid w:val="00592CFF"/>
    <w:rsid w:val="00593B73"/>
    <w:rsid w:val="00593C18"/>
    <w:rsid w:val="00593CA6"/>
    <w:rsid w:val="00594AA2"/>
    <w:rsid w:val="0059587B"/>
    <w:rsid w:val="00595AA8"/>
    <w:rsid w:val="00596230"/>
    <w:rsid w:val="00596BD7"/>
    <w:rsid w:val="005971C5"/>
    <w:rsid w:val="0059789B"/>
    <w:rsid w:val="005978F0"/>
    <w:rsid w:val="00597C81"/>
    <w:rsid w:val="005A09B0"/>
    <w:rsid w:val="005A0F1B"/>
    <w:rsid w:val="005A14D5"/>
    <w:rsid w:val="005A1800"/>
    <w:rsid w:val="005A223D"/>
    <w:rsid w:val="005A2CE1"/>
    <w:rsid w:val="005A339A"/>
    <w:rsid w:val="005A4533"/>
    <w:rsid w:val="005A5FE2"/>
    <w:rsid w:val="005A669B"/>
    <w:rsid w:val="005A6799"/>
    <w:rsid w:val="005A72A4"/>
    <w:rsid w:val="005A7704"/>
    <w:rsid w:val="005B115A"/>
    <w:rsid w:val="005B29A7"/>
    <w:rsid w:val="005B47A0"/>
    <w:rsid w:val="005B5026"/>
    <w:rsid w:val="005B5179"/>
    <w:rsid w:val="005B5F9E"/>
    <w:rsid w:val="005B6289"/>
    <w:rsid w:val="005B6F15"/>
    <w:rsid w:val="005C0DC8"/>
    <w:rsid w:val="005C1333"/>
    <w:rsid w:val="005C3A86"/>
    <w:rsid w:val="005C3A91"/>
    <w:rsid w:val="005C4191"/>
    <w:rsid w:val="005C50FC"/>
    <w:rsid w:val="005C6FD6"/>
    <w:rsid w:val="005C7075"/>
    <w:rsid w:val="005C717D"/>
    <w:rsid w:val="005C7BF6"/>
    <w:rsid w:val="005D05CA"/>
    <w:rsid w:val="005D0AC0"/>
    <w:rsid w:val="005D1211"/>
    <w:rsid w:val="005D2203"/>
    <w:rsid w:val="005D25C0"/>
    <w:rsid w:val="005D2748"/>
    <w:rsid w:val="005D2D55"/>
    <w:rsid w:val="005D396F"/>
    <w:rsid w:val="005D3DC4"/>
    <w:rsid w:val="005D467C"/>
    <w:rsid w:val="005D5E36"/>
    <w:rsid w:val="005D6A1E"/>
    <w:rsid w:val="005D716E"/>
    <w:rsid w:val="005D758B"/>
    <w:rsid w:val="005D7F0C"/>
    <w:rsid w:val="005D7F6A"/>
    <w:rsid w:val="005E03AE"/>
    <w:rsid w:val="005E0596"/>
    <w:rsid w:val="005E0882"/>
    <w:rsid w:val="005E1B73"/>
    <w:rsid w:val="005E1C31"/>
    <w:rsid w:val="005E2C1E"/>
    <w:rsid w:val="005E3D1F"/>
    <w:rsid w:val="005E4EAA"/>
    <w:rsid w:val="005E50C6"/>
    <w:rsid w:val="005E5525"/>
    <w:rsid w:val="005E5EC1"/>
    <w:rsid w:val="005E74A6"/>
    <w:rsid w:val="005E7C81"/>
    <w:rsid w:val="005F0480"/>
    <w:rsid w:val="005F15D8"/>
    <w:rsid w:val="005F1C1B"/>
    <w:rsid w:val="005F1FC7"/>
    <w:rsid w:val="005F2BAD"/>
    <w:rsid w:val="005F3B19"/>
    <w:rsid w:val="005F4877"/>
    <w:rsid w:val="005F5AFD"/>
    <w:rsid w:val="005F5EEA"/>
    <w:rsid w:val="005F6278"/>
    <w:rsid w:val="005F6D4B"/>
    <w:rsid w:val="005F72B9"/>
    <w:rsid w:val="005F737E"/>
    <w:rsid w:val="005F7C20"/>
    <w:rsid w:val="0060015E"/>
    <w:rsid w:val="006012D8"/>
    <w:rsid w:val="006014E3"/>
    <w:rsid w:val="00601830"/>
    <w:rsid w:val="00601B59"/>
    <w:rsid w:val="006033D9"/>
    <w:rsid w:val="006036D9"/>
    <w:rsid w:val="00603AD4"/>
    <w:rsid w:val="00603CB0"/>
    <w:rsid w:val="00603EEC"/>
    <w:rsid w:val="006068F8"/>
    <w:rsid w:val="00606AA6"/>
    <w:rsid w:val="0060733C"/>
    <w:rsid w:val="006075C2"/>
    <w:rsid w:val="00607742"/>
    <w:rsid w:val="00607A0A"/>
    <w:rsid w:val="006103CF"/>
    <w:rsid w:val="00610498"/>
    <w:rsid w:val="006109DD"/>
    <w:rsid w:val="00610A5F"/>
    <w:rsid w:val="006136ED"/>
    <w:rsid w:val="00613913"/>
    <w:rsid w:val="0061405E"/>
    <w:rsid w:val="00614A56"/>
    <w:rsid w:val="00614E54"/>
    <w:rsid w:val="0061515D"/>
    <w:rsid w:val="00615265"/>
    <w:rsid w:val="00615444"/>
    <w:rsid w:val="006157B2"/>
    <w:rsid w:val="00615D66"/>
    <w:rsid w:val="00616864"/>
    <w:rsid w:val="006205A4"/>
    <w:rsid w:val="006219E6"/>
    <w:rsid w:val="00621EDB"/>
    <w:rsid w:val="00622832"/>
    <w:rsid w:val="00622E5A"/>
    <w:rsid w:val="006234A3"/>
    <w:rsid w:val="00623B38"/>
    <w:rsid w:val="0062423A"/>
    <w:rsid w:val="00625E21"/>
    <w:rsid w:val="006275FC"/>
    <w:rsid w:val="0063058D"/>
    <w:rsid w:val="006308DF"/>
    <w:rsid w:val="00632557"/>
    <w:rsid w:val="0063503E"/>
    <w:rsid w:val="00635490"/>
    <w:rsid w:val="006355AB"/>
    <w:rsid w:val="006359C8"/>
    <w:rsid w:val="00636662"/>
    <w:rsid w:val="00636F20"/>
    <w:rsid w:val="00642076"/>
    <w:rsid w:val="006422F2"/>
    <w:rsid w:val="006427C7"/>
    <w:rsid w:val="00642F6D"/>
    <w:rsid w:val="006438BA"/>
    <w:rsid w:val="006438BF"/>
    <w:rsid w:val="00643919"/>
    <w:rsid w:val="00644354"/>
    <w:rsid w:val="00644474"/>
    <w:rsid w:val="0064456E"/>
    <w:rsid w:val="00645645"/>
    <w:rsid w:val="006466AE"/>
    <w:rsid w:val="00646C4C"/>
    <w:rsid w:val="00647A3F"/>
    <w:rsid w:val="0065047F"/>
    <w:rsid w:val="00650D54"/>
    <w:rsid w:val="006513D3"/>
    <w:rsid w:val="00653AFC"/>
    <w:rsid w:val="00653E38"/>
    <w:rsid w:val="00654868"/>
    <w:rsid w:val="00654D6C"/>
    <w:rsid w:val="00654E35"/>
    <w:rsid w:val="0065504B"/>
    <w:rsid w:val="00655671"/>
    <w:rsid w:val="00655806"/>
    <w:rsid w:val="00655A3F"/>
    <w:rsid w:val="00656435"/>
    <w:rsid w:val="006603AD"/>
    <w:rsid w:val="006607A7"/>
    <w:rsid w:val="00661E5D"/>
    <w:rsid w:val="00662447"/>
    <w:rsid w:val="006626F4"/>
    <w:rsid w:val="00663AA5"/>
    <w:rsid w:val="00663AE1"/>
    <w:rsid w:val="00663B6A"/>
    <w:rsid w:val="00664401"/>
    <w:rsid w:val="00664939"/>
    <w:rsid w:val="00664A27"/>
    <w:rsid w:val="00664BDA"/>
    <w:rsid w:val="00665969"/>
    <w:rsid w:val="00666641"/>
    <w:rsid w:val="006671D4"/>
    <w:rsid w:val="006674FA"/>
    <w:rsid w:val="00667FE0"/>
    <w:rsid w:val="00671672"/>
    <w:rsid w:val="006717E6"/>
    <w:rsid w:val="00671B80"/>
    <w:rsid w:val="00672AB3"/>
    <w:rsid w:val="0067365B"/>
    <w:rsid w:val="00673836"/>
    <w:rsid w:val="00673F4A"/>
    <w:rsid w:val="006741C6"/>
    <w:rsid w:val="00674802"/>
    <w:rsid w:val="00674E85"/>
    <w:rsid w:val="006750D5"/>
    <w:rsid w:val="00675F62"/>
    <w:rsid w:val="006770A0"/>
    <w:rsid w:val="006776E0"/>
    <w:rsid w:val="00681170"/>
    <w:rsid w:val="00681960"/>
    <w:rsid w:val="00681D90"/>
    <w:rsid w:val="006828CF"/>
    <w:rsid w:val="00682EEF"/>
    <w:rsid w:val="006832F5"/>
    <w:rsid w:val="00683D3E"/>
    <w:rsid w:val="0068436E"/>
    <w:rsid w:val="00690CFB"/>
    <w:rsid w:val="0069175E"/>
    <w:rsid w:val="0069219F"/>
    <w:rsid w:val="00693D41"/>
    <w:rsid w:val="00695A66"/>
    <w:rsid w:val="00695AA4"/>
    <w:rsid w:val="0069663C"/>
    <w:rsid w:val="006970E0"/>
    <w:rsid w:val="006978B2"/>
    <w:rsid w:val="00697DBA"/>
    <w:rsid w:val="006A093B"/>
    <w:rsid w:val="006A0CAF"/>
    <w:rsid w:val="006A14E3"/>
    <w:rsid w:val="006A1E7A"/>
    <w:rsid w:val="006A2038"/>
    <w:rsid w:val="006A22EE"/>
    <w:rsid w:val="006A5619"/>
    <w:rsid w:val="006A6390"/>
    <w:rsid w:val="006A66AB"/>
    <w:rsid w:val="006B0D6F"/>
    <w:rsid w:val="006B1100"/>
    <w:rsid w:val="006B1918"/>
    <w:rsid w:val="006B2AE8"/>
    <w:rsid w:val="006B4A8A"/>
    <w:rsid w:val="006B4E9B"/>
    <w:rsid w:val="006B4FD1"/>
    <w:rsid w:val="006B5020"/>
    <w:rsid w:val="006B619C"/>
    <w:rsid w:val="006B675B"/>
    <w:rsid w:val="006B6A3D"/>
    <w:rsid w:val="006B6E60"/>
    <w:rsid w:val="006B6EED"/>
    <w:rsid w:val="006B74F6"/>
    <w:rsid w:val="006B780E"/>
    <w:rsid w:val="006C000C"/>
    <w:rsid w:val="006C07FE"/>
    <w:rsid w:val="006C0800"/>
    <w:rsid w:val="006C0BA6"/>
    <w:rsid w:val="006C0D91"/>
    <w:rsid w:val="006C0E22"/>
    <w:rsid w:val="006C2BB5"/>
    <w:rsid w:val="006C359D"/>
    <w:rsid w:val="006C3B7C"/>
    <w:rsid w:val="006C49E3"/>
    <w:rsid w:val="006C4C86"/>
    <w:rsid w:val="006C52EF"/>
    <w:rsid w:val="006C59CF"/>
    <w:rsid w:val="006C5B92"/>
    <w:rsid w:val="006C7CEE"/>
    <w:rsid w:val="006D045F"/>
    <w:rsid w:val="006D05F3"/>
    <w:rsid w:val="006D07F1"/>
    <w:rsid w:val="006D1CC1"/>
    <w:rsid w:val="006D2814"/>
    <w:rsid w:val="006D37F5"/>
    <w:rsid w:val="006D3C3A"/>
    <w:rsid w:val="006D3D68"/>
    <w:rsid w:val="006D3DE6"/>
    <w:rsid w:val="006D3F7A"/>
    <w:rsid w:val="006D4082"/>
    <w:rsid w:val="006D596F"/>
    <w:rsid w:val="006E0221"/>
    <w:rsid w:val="006E1EE3"/>
    <w:rsid w:val="006E2096"/>
    <w:rsid w:val="006E321F"/>
    <w:rsid w:val="006E3B03"/>
    <w:rsid w:val="006E3F02"/>
    <w:rsid w:val="006E4B66"/>
    <w:rsid w:val="006E4FD6"/>
    <w:rsid w:val="006E5976"/>
    <w:rsid w:val="006E6B39"/>
    <w:rsid w:val="006F0176"/>
    <w:rsid w:val="006F018D"/>
    <w:rsid w:val="006F03E2"/>
    <w:rsid w:val="006F06E5"/>
    <w:rsid w:val="006F1C4E"/>
    <w:rsid w:val="006F44A8"/>
    <w:rsid w:val="006F47C9"/>
    <w:rsid w:val="006F4BD8"/>
    <w:rsid w:val="006F4CC0"/>
    <w:rsid w:val="006F5FDE"/>
    <w:rsid w:val="006F6EF4"/>
    <w:rsid w:val="006F75B4"/>
    <w:rsid w:val="006F7804"/>
    <w:rsid w:val="00701480"/>
    <w:rsid w:val="00703A2C"/>
    <w:rsid w:val="00705081"/>
    <w:rsid w:val="00706654"/>
    <w:rsid w:val="00706C4B"/>
    <w:rsid w:val="00706FED"/>
    <w:rsid w:val="00707A4A"/>
    <w:rsid w:val="00707E77"/>
    <w:rsid w:val="00710282"/>
    <w:rsid w:val="007105FE"/>
    <w:rsid w:val="00710E5D"/>
    <w:rsid w:val="00714974"/>
    <w:rsid w:val="00714D11"/>
    <w:rsid w:val="00714E75"/>
    <w:rsid w:val="007157FC"/>
    <w:rsid w:val="007158CD"/>
    <w:rsid w:val="00716430"/>
    <w:rsid w:val="00717CDB"/>
    <w:rsid w:val="00720A37"/>
    <w:rsid w:val="00720C32"/>
    <w:rsid w:val="0072171F"/>
    <w:rsid w:val="007218A9"/>
    <w:rsid w:val="007219C5"/>
    <w:rsid w:val="00722419"/>
    <w:rsid w:val="00724134"/>
    <w:rsid w:val="007243E0"/>
    <w:rsid w:val="00725233"/>
    <w:rsid w:val="007255BC"/>
    <w:rsid w:val="00725F01"/>
    <w:rsid w:val="00726598"/>
    <w:rsid w:val="00726862"/>
    <w:rsid w:val="00726E05"/>
    <w:rsid w:val="00727809"/>
    <w:rsid w:val="0073026C"/>
    <w:rsid w:val="0073051A"/>
    <w:rsid w:val="00730C1A"/>
    <w:rsid w:val="007322B9"/>
    <w:rsid w:val="00732331"/>
    <w:rsid w:val="007339E1"/>
    <w:rsid w:val="00733A04"/>
    <w:rsid w:val="00734169"/>
    <w:rsid w:val="007345C3"/>
    <w:rsid w:val="007350F1"/>
    <w:rsid w:val="007358B0"/>
    <w:rsid w:val="007372BF"/>
    <w:rsid w:val="00737482"/>
    <w:rsid w:val="00740A2D"/>
    <w:rsid w:val="0074130C"/>
    <w:rsid w:val="007414DB"/>
    <w:rsid w:val="00741863"/>
    <w:rsid w:val="007422D5"/>
    <w:rsid w:val="00742898"/>
    <w:rsid w:val="00743AE2"/>
    <w:rsid w:val="0074498F"/>
    <w:rsid w:val="00744EB4"/>
    <w:rsid w:val="00744FD8"/>
    <w:rsid w:val="00746DCB"/>
    <w:rsid w:val="00746EBA"/>
    <w:rsid w:val="00747392"/>
    <w:rsid w:val="00747BFB"/>
    <w:rsid w:val="0075071F"/>
    <w:rsid w:val="00750E8D"/>
    <w:rsid w:val="00751171"/>
    <w:rsid w:val="00751430"/>
    <w:rsid w:val="007519F8"/>
    <w:rsid w:val="007533DC"/>
    <w:rsid w:val="00753E9E"/>
    <w:rsid w:val="00753FC2"/>
    <w:rsid w:val="00754BE2"/>
    <w:rsid w:val="00754E94"/>
    <w:rsid w:val="00755066"/>
    <w:rsid w:val="00755B89"/>
    <w:rsid w:val="00757B93"/>
    <w:rsid w:val="007602D9"/>
    <w:rsid w:val="0076069C"/>
    <w:rsid w:val="00760854"/>
    <w:rsid w:val="00760914"/>
    <w:rsid w:val="00760B91"/>
    <w:rsid w:val="0076100B"/>
    <w:rsid w:val="007610F5"/>
    <w:rsid w:val="00762F81"/>
    <w:rsid w:val="0076497D"/>
    <w:rsid w:val="00765C7D"/>
    <w:rsid w:val="00765F89"/>
    <w:rsid w:val="00766086"/>
    <w:rsid w:val="007661FD"/>
    <w:rsid w:val="00766819"/>
    <w:rsid w:val="007702C8"/>
    <w:rsid w:val="00770F00"/>
    <w:rsid w:val="00771692"/>
    <w:rsid w:val="00771721"/>
    <w:rsid w:val="007726D3"/>
    <w:rsid w:val="00772931"/>
    <w:rsid w:val="0077326D"/>
    <w:rsid w:val="007747FC"/>
    <w:rsid w:val="0077495E"/>
    <w:rsid w:val="00774D91"/>
    <w:rsid w:val="007750E8"/>
    <w:rsid w:val="0077527B"/>
    <w:rsid w:val="00775934"/>
    <w:rsid w:val="00777483"/>
    <w:rsid w:val="00777843"/>
    <w:rsid w:val="00777A7E"/>
    <w:rsid w:val="00777AED"/>
    <w:rsid w:val="00777B32"/>
    <w:rsid w:val="00777D30"/>
    <w:rsid w:val="00780CB3"/>
    <w:rsid w:val="007816B1"/>
    <w:rsid w:val="00782024"/>
    <w:rsid w:val="00782435"/>
    <w:rsid w:val="007829B5"/>
    <w:rsid w:val="00782AE0"/>
    <w:rsid w:val="00783A5E"/>
    <w:rsid w:val="00783BF6"/>
    <w:rsid w:val="00783E5C"/>
    <w:rsid w:val="00784248"/>
    <w:rsid w:val="00784F49"/>
    <w:rsid w:val="007854EE"/>
    <w:rsid w:val="00785581"/>
    <w:rsid w:val="007860DC"/>
    <w:rsid w:val="0078667C"/>
    <w:rsid w:val="00786C88"/>
    <w:rsid w:val="007876BC"/>
    <w:rsid w:val="00787798"/>
    <w:rsid w:val="00790B95"/>
    <w:rsid w:val="00791355"/>
    <w:rsid w:val="007916A1"/>
    <w:rsid w:val="0079378A"/>
    <w:rsid w:val="00793FD0"/>
    <w:rsid w:val="007943AB"/>
    <w:rsid w:val="00794C51"/>
    <w:rsid w:val="00794D90"/>
    <w:rsid w:val="00795AE4"/>
    <w:rsid w:val="00795D15"/>
    <w:rsid w:val="00795F53"/>
    <w:rsid w:val="00796D52"/>
    <w:rsid w:val="00796DE7"/>
    <w:rsid w:val="00796EA9"/>
    <w:rsid w:val="00797061"/>
    <w:rsid w:val="00797ECD"/>
    <w:rsid w:val="007A04AA"/>
    <w:rsid w:val="007A2250"/>
    <w:rsid w:val="007A2E47"/>
    <w:rsid w:val="007A3702"/>
    <w:rsid w:val="007A3BEE"/>
    <w:rsid w:val="007A4313"/>
    <w:rsid w:val="007A4698"/>
    <w:rsid w:val="007A4722"/>
    <w:rsid w:val="007A53C0"/>
    <w:rsid w:val="007A56D5"/>
    <w:rsid w:val="007A6E3D"/>
    <w:rsid w:val="007A6F45"/>
    <w:rsid w:val="007B0D3F"/>
    <w:rsid w:val="007B1019"/>
    <w:rsid w:val="007B276A"/>
    <w:rsid w:val="007B4647"/>
    <w:rsid w:val="007B534E"/>
    <w:rsid w:val="007B5591"/>
    <w:rsid w:val="007B5992"/>
    <w:rsid w:val="007B5C91"/>
    <w:rsid w:val="007B62FD"/>
    <w:rsid w:val="007B7E65"/>
    <w:rsid w:val="007C034E"/>
    <w:rsid w:val="007C1454"/>
    <w:rsid w:val="007C157C"/>
    <w:rsid w:val="007C1BD4"/>
    <w:rsid w:val="007C283B"/>
    <w:rsid w:val="007C4382"/>
    <w:rsid w:val="007C450F"/>
    <w:rsid w:val="007C5190"/>
    <w:rsid w:val="007C5913"/>
    <w:rsid w:val="007C61F0"/>
    <w:rsid w:val="007D04D2"/>
    <w:rsid w:val="007D0710"/>
    <w:rsid w:val="007D193E"/>
    <w:rsid w:val="007D28A8"/>
    <w:rsid w:val="007D3E74"/>
    <w:rsid w:val="007D4C0D"/>
    <w:rsid w:val="007D54D2"/>
    <w:rsid w:val="007D5547"/>
    <w:rsid w:val="007D5C55"/>
    <w:rsid w:val="007D5E1A"/>
    <w:rsid w:val="007E0BE4"/>
    <w:rsid w:val="007E13A2"/>
    <w:rsid w:val="007E175B"/>
    <w:rsid w:val="007E1B13"/>
    <w:rsid w:val="007E1EB7"/>
    <w:rsid w:val="007E2B53"/>
    <w:rsid w:val="007E36AC"/>
    <w:rsid w:val="007E3769"/>
    <w:rsid w:val="007E3DBE"/>
    <w:rsid w:val="007E416C"/>
    <w:rsid w:val="007E44DC"/>
    <w:rsid w:val="007E5733"/>
    <w:rsid w:val="007E6F2A"/>
    <w:rsid w:val="007E7AC2"/>
    <w:rsid w:val="007F048F"/>
    <w:rsid w:val="007F0569"/>
    <w:rsid w:val="007F0710"/>
    <w:rsid w:val="007F21DE"/>
    <w:rsid w:val="007F3176"/>
    <w:rsid w:val="007F350C"/>
    <w:rsid w:val="007F5593"/>
    <w:rsid w:val="007F57EF"/>
    <w:rsid w:val="007F6809"/>
    <w:rsid w:val="007F682B"/>
    <w:rsid w:val="008007F5"/>
    <w:rsid w:val="008008E4"/>
    <w:rsid w:val="008009C8"/>
    <w:rsid w:val="00800E30"/>
    <w:rsid w:val="00800FF4"/>
    <w:rsid w:val="00801B29"/>
    <w:rsid w:val="008020CF"/>
    <w:rsid w:val="008025A8"/>
    <w:rsid w:val="008025BE"/>
    <w:rsid w:val="0080266E"/>
    <w:rsid w:val="008031CB"/>
    <w:rsid w:val="00803E0E"/>
    <w:rsid w:val="00804FF8"/>
    <w:rsid w:val="00805091"/>
    <w:rsid w:val="008051A8"/>
    <w:rsid w:val="00806469"/>
    <w:rsid w:val="00807290"/>
    <w:rsid w:val="0080738E"/>
    <w:rsid w:val="00807909"/>
    <w:rsid w:val="00810100"/>
    <w:rsid w:val="00810EFC"/>
    <w:rsid w:val="00810FC1"/>
    <w:rsid w:val="00811379"/>
    <w:rsid w:val="00811447"/>
    <w:rsid w:val="00812214"/>
    <w:rsid w:val="00812682"/>
    <w:rsid w:val="00814825"/>
    <w:rsid w:val="00814F2A"/>
    <w:rsid w:val="0081710E"/>
    <w:rsid w:val="008200E0"/>
    <w:rsid w:val="0082043E"/>
    <w:rsid w:val="008205C7"/>
    <w:rsid w:val="00820E74"/>
    <w:rsid w:val="0082158A"/>
    <w:rsid w:val="00822B00"/>
    <w:rsid w:val="00822D2C"/>
    <w:rsid w:val="00824370"/>
    <w:rsid w:val="00824439"/>
    <w:rsid w:val="00824BA1"/>
    <w:rsid w:val="00825477"/>
    <w:rsid w:val="0082729D"/>
    <w:rsid w:val="00827AC5"/>
    <w:rsid w:val="00827BAE"/>
    <w:rsid w:val="00831B1F"/>
    <w:rsid w:val="00832A09"/>
    <w:rsid w:val="00833527"/>
    <w:rsid w:val="0083399E"/>
    <w:rsid w:val="00834454"/>
    <w:rsid w:val="0083542B"/>
    <w:rsid w:val="00836D20"/>
    <w:rsid w:val="00836E64"/>
    <w:rsid w:val="00837FCC"/>
    <w:rsid w:val="008401A3"/>
    <w:rsid w:val="00840720"/>
    <w:rsid w:val="0084223A"/>
    <w:rsid w:val="00843548"/>
    <w:rsid w:val="00843F87"/>
    <w:rsid w:val="00843FBE"/>
    <w:rsid w:val="00844406"/>
    <w:rsid w:val="00844C59"/>
    <w:rsid w:val="00844C5E"/>
    <w:rsid w:val="008455FA"/>
    <w:rsid w:val="008470F3"/>
    <w:rsid w:val="008503F6"/>
    <w:rsid w:val="008504B9"/>
    <w:rsid w:val="00850526"/>
    <w:rsid w:val="00850DFA"/>
    <w:rsid w:val="0085126B"/>
    <w:rsid w:val="00851681"/>
    <w:rsid w:val="00853737"/>
    <w:rsid w:val="00855CC3"/>
    <w:rsid w:val="00857D3D"/>
    <w:rsid w:val="008601E9"/>
    <w:rsid w:val="0086146F"/>
    <w:rsid w:val="00861983"/>
    <w:rsid w:val="00863413"/>
    <w:rsid w:val="008634AC"/>
    <w:rsid w:val="00863800"/>
    <w:rsid w:val="00864317"/>
    <w:rsid w:val="00865215"/>
    <w:rsid w:val="00865758"/>
    <w:rsid w:val="00865D2E"/>
    <w:rsid w:val="00867073"/>
    <w:rsid w:val="0086742D"/>
    <w:rsid w:val="008705D7"/>
    <w:rsid w:val="00870D34"/>
    <w:rsid w:val="00870EF8"/>
    <w:rsid w:val="00871460"/>
    <w:rsid w:val="0087180C"/>
    <w:rsid w:val="00871D03"/>
    <w:rsid w:val="00871DC3"/>
    <w:rsid w:val="008729CF"/>
    <w:rsid w:val="00872CC5"/>
    <w:rsid w:val="0087355A"/>
    <w:rsid w:val="008736D7"/>
    <w:rsid w:val="008741EF"/>
    <w:rsid w:val="00875334"/>
    <w:rsid w:val="00875D42"/>
    <w:rsid w:val="00875DD2"/>
    <w:rsid w:val="00880847"/>
    <w:rsid w:val="00880E65"/>
    <w:rsid w:val="008814FB"/>
    <w:rsid w:val="00881F2F"/>
    <w:rsid w:val="0088272F"/>
    <w:rsid w:val="00883A5A"/>
    <w:rsid w:val="00884386"/>
    <w:rsid w:val="00884A2A"/>
    <w:rsid w:val="0088547D"/>
    <w:rsid w:val="0088677F"/>
    <w:rsid w:val="0088689C"/>
    <w:rsid w:val="008873F9"/>
    <w:rsid w:val="008908E0"/>
    <w:rsid w:val="00892488"/>
    <w:rsid w:val="00893161"/>
    <w:rsid w:val="00893736"/>
    <w:rsid w:val="00893802"/>
    <w:rsid w:val="008938F0"/>
    <w:rsid w:val="00894185"/>
    <w:rsid w:val="00894624"/>
    <w:rsid w:val="008947E0"/>
    <w:rsid w:val="0089583C"/>
    <w:rsid w:val="008971B0"/>
    <w:rsid w:val="00897717"/>
    <w:rsid w:val="008A055D"/>
    <w:rsid w:val="008A1398"/>
    <w:rsid w:val="008A2379"/>
    <w:rsid w:val="008A2C26"/>
    <w:rsid w:val="008A2EE1"/>
    <w:rsid w:val="008A3B05"/>
    <w:rsid w:val="008A3CAD"/>
    <w:rsid w:val="008A5366"/>
    <w:rsid w:val="008A64A3"/>
    <w:rsid w:val="008A6503"/>
    <w:rsid w:val="008A7641"/>
    <w:rsid w:val="008B2562"/>
    <w:rsid w:val="008B292F"/>
    <w:rsid w:val="008B29B3"/>
    <w:rsid w:val="008B46E0"/>
    <w:rsid w:val="008B4865"/>
    <w:rsid w:val="008B5CF8"/>
    <w:rsid w:val="008B6193"/>
    <w:rsid w:val="008B63DB"/>
    <w:rsid w:val="008B7969"/>
    <w:rsid w:val="008C05D9"/>
    <w:rsid w:val="008C2145"/>
    <w:rsid w:val="008C242A"/>
    <w:rsid w:val="008C53BC"/>
    <w:rsid w:val="008C5436"/>
    <w:rsid w:val="008C5FA4"/>
    <w:rsid w:val="008C71B3"/>
    <w:rsid w:val="008C78A4"/>
    <w:rsid w:val="008C7BBC"/>
    <w:rsid w:val="008C7C32"/>
    <w:rsid w:val="008C7F19"/>
    <w:rsid w:val="008D02B9"/>
    <w:rsid w:val="008D0BC2"/>
    <w:rsid w:val="008D0D9C"/>
    <w:rsid w:val="008D2FB7"/>
    <w:rsid w:val="008D5824"/>
    <w:rsid w:val="008D5C01"/>
    <w:rsid w:val="008D71D2"/>
    <w:rsid w:val="008D7C07"/>
    <w:rsid w:val="008D7EB6"/>
    <w:rsid w:val="008E0627"/>
    <w:rsid w:val="008E1370"/>
    <w:rsid w:val="008E348A"/>
    <w:rsid w:val="008E377F"/>
    <w:rsid w:val="008E3B14"/>
    <w:rsid w:val="008E6684"/>
    <w:rsid w:val="008E670E"/>
    <w:rsid w:val="008F0E40"/>
    <w:rsid w:val="008F12D3"/>
    <w:rsid w:val="008F17AD"/>
    <w:rsid w:val="008F1977"/>
    <w:rsid w:val="008F2829"/>
    <w:rsid w:val="008F2CAF"/>
    <w:rsid w:val="008F2D54"/>
    <w:rsid w:val="008F346B"/>
    <w:rsid w:val="008F3834"/>
    <w:rsid w:val="008F395F"/>
    <w:rsid w:val="008F4268"/>
    <w:rsid w:val="008F4AF5"/>
    <w:rsid w:val="008F5BA3"/>
    <w:rsid w:val="008F5D88"/>
    <w:rsid w:val="008F6DEC"/>
    <w:rsid w:val="008F6F85"/>
    <w:rsid w:val="008F7F16"/>
    <w:rsid w:val="00900527"/>
    <w:rsid w:val="00900947"/>
    <w:rsid w:val="00901764"/>
    <w:rsid w:val="00902172"/>
    <w:rsid w:val="009035F3"/>
    <w:rsid w:val="009041F1"/>
    <w:rsid w:val="009042C4"/>
    <w:rsid w:val="009044A1"/>
    <w:rsid w:val="00904D84"/>
    <w:rsid w:val="00904FF8"/>
    <w:rsid w:val="00905069"/>
    <w:rsid w:val="009053F4"/>
    <w:rsid w:val="00905A30"/>
    <w:rsid w:val="00905EAB"/>
    <w:rsid w:val="009065DB"/>
    <w:rsid w:val="009073DE"/>
    <w:rsid w:val="00907AC3"/>
    <w:rsid w:val="00910344"/>
    <w:rsid w:val="00910715"/>
    <w:rsid w:val="009111A1"/>
    <w:rsid w:val="009113FB"/>
    <w:rsid w:val="00912087"/>
    <w:rsid w:val="0091263B"/>
    <w:rsid w:val="00912A62"/>
    <w:rsid w:val="009133FE"/>
    <w:rsid w:val="0091533E"/>
    <w:rsid w:val="00915848"/>
    <w:rsid w:val="00915880"/>
    <w:rsid w:val="009159B4"/>
    <w:rsid w:val="00915EB5"/>
    <w:rsid w:val="00916438"/>
    <w:rsid w:val="00916B5E"/>
    <w:rsid w:val="00916E0D"/>
    <w:rsid w:val="00916FBC"/>
    <w:rsid w:val="00917463"/>
    <w:rsid w:val="00920FBA"/>
    <w:rsid w:val="009211BF"/>
    <w:rsid w:val="009225BE"/>
    <w:rsid w:val="009229C0"/>
    <w:rsid w:val="00922C33"/>
    <w:rsid w:val="0092393B"/>
    <w:rsid w:val="00924A18"/>
    <w:rsid w:val="00924F32"/>
    <w:rsid w:val="009255F1"/>
    <w:rsid w:val="009256B7"/>
    <w:rsid w:val="00925F52"/>
    <w:rsid w:val="009264F8"/>
    <w:rsid w:val="00927E21"/>
    <w:rsid w:val="0093065D"/>
    <w:rsid w:val="009308B1"/>
    <w:rsid w:val="009316BF"/>
    <w:rsid w:val="0093181E"/>
    <w:rsid w:val="00931825"/>
    <w:rsid w:val="00931976"/>
    <w:rsid w:val="0093327F"/>
    <w:rsid w:val="00933E4E"/>
    <w:rsid w:val="00933F3C"/>
    <w:rsid w:val="00934F52"/>
    <w:rsid w:val="00935C02"/>
    <w:rsid w:val="00936A0D"/>
    <w:rsid w:val="00936B9C"/>
    <w:rsid w:val="00937209"/>
    <w:rsid w:val="00937685"/>
    <w:rsid w:val="00941D0A"/>
    <w:rsid w:val="00942444"/>
    <w:rsid w:val="00944458"/>
    <w:rsid w:val="00944612"/>
    <w:rsid w:val="00946F06"/>
    <w:rsid w:val="0094734B"/>
    <w:rsid w:val="00947975"/>
    <w:rsid w:val="00950480"/>
    <w:rsid w:val="00950C86"/>
    <w:rsid w:val="00951EE0"/>
    <w:rsid w:val="009529A4"/>
    <w:rsid w:val="00953704"/>
    <w:rsid w:val="00953BD4"/>
    <w:rsid w:val="009550BD"/>
    <w:rsid w:val="009555AE"/>
    <w:rsid w:val="0095577B"/>
    <w:rsid w:val="009559BD"/>
    <w:rsid w:val="0095664B"/>
    <w:rsid w:val="00957095"/>
    <w:rsid w:val="00957492"/>
    <w:rsid w:val="009576F7"/>
    <w:rsid w:val="00961053"/>
    <w:rsid w:val="00962EB7"/>
    <w:rsid w:val="00962FC9"/>
    <w:rsid w:val="0096357D"/>
    <w:rsid w:val="009677FF"/>
    <w:rsid w:val="00967A8B"/>
    <w:rsid w:val="00970355"/>
    <w:rsid w:val="00970371"/>
    <w:rsid w:val="00971156"/>
    <w:rsid w:val="0097182E"/>
    <w:rsid w:val="00971852"/>
    <w:rsid w:val="00972340"/>
    <w:rsid w:val="00972FCF"/>
    <w:rsid w:val="0097359D"/>
    <w:rsid w:val="00974ADB"/>
    <w:rsid w:val="00975DFA"/>
    <w:rsid w:val="009765C5"/>
    <w:rsid w:val="00976601"/>
    <w:rsid w:val="0097664C"/>
    <w:rsid w:val="009767AB"/>
    <w:rsid w:val="00981169"/>
    <w:rsid w:val="0098176A"/>
    <w:rsid w:val="009823C0"/>
    <w:rsid w:val="00982461"/>
    <w:rsid w:val="009831E8"/>
    <w:rsid w:val="009845CB"/>
    <w:rsid w:val="00985CD8"/>
    <w:rsid w:val="009875E0"/>
    <w:rsid w:val="00987A07"/>
    <w:rsid w:val="00990C87"/>
    <w:rsid w:val="00990D5F"/>
    <w:rsid w:val="00991961"/>
    <w:rsid w:val="00993237"/>
    <w:rsid w:val="0099368D"/>
    <w:rsid w:val="009957D8"/>
    <w:rsid w:val="00996CDF"/>
    <w:rsid w:val="00997771"/>
    <w:rsid w:val="00997E28"/>
    <w:rsid w:val="009A4126"/>
    <w:rsid w:val="009A4634"/>
    <w:rsid w:val="009A581E"/>
    <w:rsid w:val="009A5FA9"/>
    <w:rsid w:val="009A6D9A"/>
    <w:rsid w:val="009A79D7"/>
    <w:rsid w:val="009A7C13"/>
    <w:rsid w:val="009B13BF"/>
    <w:rsid w:val="009B1FF9"/>
    <w:rsid w:val="009B2031"/>
    <w:rsid w:val="009B23F4"/>
    <w:rsid w:val="009B271F"/>
    <w:rsid w:val="009B3296"/>
    <w:rsid w:val="009B4587"/>
    <w:rsid w:val="009B4B81"/>
    <w:rsid w:val="009B6596"/>
    <w:rsid w:val="009B6841"/>
    <w:rsid w:val="009B7C99"/>
    <w:rsid w:val="009B7DD2"/>
    <w:rsid w:val="009C194D"/>
    <w:rsid w:val="009C2055"/>
    <w:rsid w:val="009C2E1A"/>
    <w:rsid w:val="009C340B"/>
    <w:rsid w:val="009C3A33"/>
    <w:rsid w:val="009C4409"/>
    <w:rsid w:val="009C500A"/>
    <w:rsid w:val="009C5126"/>
    <w:rsid w:val="009C6ACC"/>
    <w:rsid w:val="009C6E21"/>
    <w:rsid w:val="009C7320"/>
    <w:rsid w:val="009C73F8"/>
    <w:rsid w:val="009D0C70"/>
    <w:rsid w:val="009D2112"/>
    <w:rsid w:val="009D3C0D"/>
    <w:rsid w:val="009D6335"/>
    <w:rsid w:val="009D6980"/>
    <w:rsid w:val="009D763C"/>
    <w:rsid w:val="009D7AC6"/>
    <w:rsid w:val="009E09C4"/>
    <w:rsid w:val="009E2A58"/>
    <w:rsid w:val="009E2D0C"/>
    <w:rsid w:val="009E2EEE"/>
    <w:rsid w:val="009E3AE0"/>
    <w:rsid w:val="009E3E93"/>
    <w:rsid w:val="009E62B7"/>
    <w:rsid w:val="009E704A"/>
    <w:rsid w:val="009F031C"/>
    <w:rsid w:val="009F0696"/>
    <w:rsid w:val="009F0FB9"/>
    <w:rsid w:val="009F153F"/>
    <w:rsid w:val="009F15AC"/>
    <w:rsid w:val="009F1FE7"/>
    <w:rsid w:val="009F2405"/>
    <w:rsid w:val="009F27C2"/>
    <w:rsid w:val="009F2A6B"/>
    <w:rsid w:val="009F3BF3"/>
    <w:rsid w:val="009F553F"/>
    <w:rsid w:val="009F5B9B"/>
    <w:rsid w:val="009F6241"/>
    <w:rsid w:val="009F6621"/>
    <w:rsid w:val="009F7D9B"/>
    <w:rsid w:val="009F7F84"/>
    <w:rsid w:val="00A00423"/>
    <w:rsid w:val="00A00809"/>
    <w:rsid w:val="00A00FBE"/>
    <w:rsid w:val="00A013EA"/>
    <w:rsid w:val="00A0167C"/>
    <w:rsid w:val="00A01DDA"/>
    <w:rsid w:val="00A024E8"/>
    <w:rsid w:val="00A03946"/>
    <w:rsid w:val="00A03AC3"/>
    <w:rsid w:val="00A05B0F"/>
    <w:rsid w:val="00A0607D"/>
    <w:rsid w:val="00A072B5"/>
    <w:rsid w:val="00A10332"/>
    <w:rsid w:val="00A105DF"/>
    <w:rsid w:val="00A11DFD"/>
    <w:rsid w:val="00A12097"/>
    <w:rsid w:val="00A12395"/>
    <w:rsid w:val="00A130AC"/>
    <w:rsid w:val="00A13157"/>
    <w:rsid w:val="00A1322E"/>
    <w:rsid w:val="00A13489"/>
    <w:rsid w:val="00A14587"/>
    <w:rsid w:val="00A14FE0"/>
    <w:rsid w:val="00A166DF"/>
    <w:rsid w:val="00A16ACE"/>
    <w:rsid w:val="00A17238"/>
    <w:rsid w:val="00A17B35"/>
    <w:rsid w:val="00A205D8"/>
    <w:rsid w:val="00A20FDE"/>
    <w:rsid w:val="00A21C05"/>
    <w:rsid w:val="00A23115"/>
    <w:rsid w:val="00A2386B"/>
    <w:rsid w:val="00A23975"/>
    <w:rsid w:val="00A2585F"/>
    <w:rsid w:val="00A26178"/>
    <w:rsid w:val="00A26DB0"/>
    <w:rsid w:val="00A26FAC"/>
    <w:rsid w:val="00A270B6"/>
    <w:rsid w:val="00A27855"/>
    <w:rsid w:val="00A2787D"/>
    <w:rsid w:val="00A30667"/>
    <w:rsid w:val="00A319CC"/>
    <w:rsid w:val="00A31ED3"/>
    <w:rsid w:val="00A33313"/>
    <w:rsid w:val="00A336C8"/>
    <w:rsid w:val="00A33BA7"/>
    <w:rsid w:val="00A34F3B"/>
    <w:rsid w:val="00A35590"/>
    <w:rsid w:val="00A3589D"/>
    <w:rsid w:val="00A35B14"/>
    <w:rsid w:val="00A35E38"/>
    <w:rsid w:val="00A3788E"/>
    <w:rsid w:val="00A402F7"/>
    <w:rsid w:val="00A40AED"/>
    <w:rsid w:val="00A41056"/>
    <w:rsid w:val="00A4110D"/>
    <w:rsid w:val="00A415B2"/>
    <w:rsid w:val="00A415CF"/>
    <w:rsid w:val="00A41E80"/>
    <w:rsid w:val="00A42CFA"/>
    <w:rsid w:val="00A4375C"/>
    <w:rsid w:val="00A44571"/>
    <w:rsid w:val="00A447C0"/>
    <w:rsid w:val="00A45BDE"/>
    <w:rsid w:val="00A47225"/>
    <w:rsid w:val="00A47241"/>
    <w:rsid w:val="00A47488"/>
    <w:rsid w:val="00A50722"/>
    <w:rsid w:val="00A516A0"/>
    <w:rsid w:val="00A51836"/>
    <w:rsid w:val="00A5187D"/>
    <w:rsid w:val="00A5252B"/>
    <w:rsid w:val="00A52867"/>
    <w:rsid w:val="00A5345A"/>
    <w:rsid w:val="00A53AFE"/>
    <w:rsid w:val="00A54717"/>
    <w:rsid w:val="00A54BA9"/>
    <w:rsid w:val="00A54C33"/>
    <w:rsid w:val="00A56098"/>
    <w:rsid w:val="00A57291"/>
    <w:rsid w:val="00A60284"/>
    <w:rsid w:val="00A6051E"/>
    <w:rsid w:val="00A61FF1"/>
    <w:rsid w:val="00A63D9F"/>
    <w:rsid w:val="00A640F4"/>
    <w:rsid w:val="00A64289"/>
    <w:rsid w:val="00A642C0"/>
    <w:rsid w:val="00A64AA6"/>
    <w:rsid w:val="00A651B1"/>
    <w:rsid w:val="00A66566"/>
    <w:rsid w:val="00A66C62"/>
    <w:rsid w:val="00A67884"/>
    <w:rsid w:val="00A70640"/>
    <w:rsid w:val="00A7066A"/>
    <w:rsid w:val="00A70922"/>
    <w:rsid w:val="00A71037"/>
    <w:rsid w:val="00A71048"/>
    <w:rsid w:val="00A7239E"/>
    <w:rsid w:val="00A72DFD"/>
    <w:rsid w:val="00A7377A"/>
    <w:rsid w:val="00A73B96"/>
    <w:rsid w:val="00A73BF4"/>
    <w:rsid w:val="00A74E78"/>
    <w:rsid w:val="00A752C2"/>
    <w:rsid w:val="00A75B05"/>
    <w:rsid w:val="00A75B66"/>
    <w:rsid w:val="00A76586"/>
    <w:rsid w:val="00A765C3"/>
    <w:rsid w:val="00A80BE1"/>
    <w:rsid w:val="00A81263"/>
    <w:rsid w:val="00A81A04"/>
    <w:rsid w:val="00A82DC8"/>
    <w:rsid w:val="00A83404"/>
    <w:rsid w:val="00A83713"/>
    <w:rsid w:val="00A84976"/>
    <w:rsid w:val="00A8703E"/>
    <w:rsid w:val="00A870D7"/>
    <w:rsid w:val="00A87655"/>
    <w:rsid w:val="00A87D37"/>
    <w:rsid w:val="00A90D8C"/>
    <w:rsid w:val="00A91A9D"/>
    <w:rsid w:val="00A91CF4"/>
    <w:rsid w:val="00A93F83"/>
    <w:rsid w:val="00A9594B"/>
    <w:rsid w:val="00A96623"/>
    <w:rsid w:val="00A9707A"/>
    <w:rsid w:val="00A9770C"/>
    <w:rsid w:val="00AA0765"/>
    <w:rsid w:val="00AA0F81"/>
    <w:rsid w:val="00AA2BC2"/>
    <w:rsid w:val="00AA3490"/>
    <w:rsid w:val="00AA4BBD"/>
    <w:rsid w:val="00AA633B"/>
    <w:rsid w:val="00AA77C8"/>
    <w:rsid w:val="00AB0F7B"/>
    <w:rsid w:val="00AB14BB"/>
    <w:rsid w:val="00AB1756"/>
    <w:rsid w:val="00AB217E"/>
    <w:rsid w:val="00AB42B1"/>
    <w:rsid w:val="00AB4347"/>
    <w:rsid w:val="00AB4447"/>
    <w:rsid w:val="00AB45D9"/>
    <w:rsid w:val="00AB4FC8"/>
    <w:rsid w:val="00AB6F2C"/>
    <w:rsid w:val="00AB7E4A"/>
    <w:rsid w:val="00AC0CE7"/>
    <w:rsid w:val="00AC0E02"/>
    <w:rsid w:val="00AC1180"/>
    <w:rsid w:val="00AC1330"/>
    <w:rsid w:val="00AC4665"/>
    <w:rsid w:val="00AC48AB"/>
    <w:rsid w:val="00AC508F"/>
    <w:rsid w:val="00AC53A1"/>
    <w:rsid w:val="00AC5A17"/>
    <w:rsid w:val="00AC5D8C"/>
    <w:rsid w:val="00AC6136"/>
    <w:rsid w:val="00AC696E"/>
    <w:rsid w:val="00AC6A45"/>
    <w:rsid w:val="00AC7EBC"/>
    <w:rsid w:val="00AD0513"/>
    <w:rsid w:val="00AD0BA4"/>
    <w:rsid w:val="00AD0BFE"/>
    <w:rsid w:val="00AD132B"/>
    <w:rsid w:val="00AD1AE3"/>
    <w:rsid w:val="00AD2415"/>
    <w:rsid w:val="00AD28A1"/>
    <w:rsid w:val="00AD28B3"/>
    <w:rsid w:val="00AD2B0C"/>
    <w:rsid w:val="00AD31DD"/>
    <w:rsid w:val="00AD3D47"/>
    <w:rsid w:val="00AD4440"/>
    <w:rsid w:val="00AD4569"/>
    <w:rsid w:val="00AD485E"/>
    <w:rsid w:val="00AD543A"/>
    <w:rsid w:val="00AD552E"/>
    <w:rsid w:val="00AD659A"/>
    <w:rsid w:val="00AD69F8"/>
    <w:rsid w:val="00AD6C81"/>
    <w:rsid w:val="00AD750C"/>
    <w:rsid w:val="00AD7670"/>
    <w:rsid w:val="00AD77A6"/>
    <w:rsid w:val="00AE02C3"/>
    <w:rsid w:val="00AE1A70"/>
    <w:rsid w:val="00AE1D04"/>
    <w:rsid w:val="00AE23E6"/>
    <w:rsid w:val="00AE29A9"/>
    <w:rsid w:val="00AE2B0E"/>
    <w:rsid w:val="00AE3DB4"/>
    <w:rsid w:val="00AE499D"/>
    <w:rsid w:val="00AE5104"/>
    <w:rsid w:val="00AE5A2F"/>
    <w:rsid w:val="00AE5EE9"/>
    <w:rsid w:val="00AE649C"/>
    <w:rsid w:val="00AE652A"/>
    <w:rsid w:val="00AE6EA2"/>
    <w:rsid w:val="00AE795C"/>
    <w:rsid w:val="00AF0ABF"/>
    <w:rsid w:val="00AF2681"/>
    <w:rsid w:val="00AF35BF"/>
    <w:rsid w:val="00AF35FA"/>
    <w:rsid w:val="00AF3ED4"/>
    <w:rsid w:val="00AF446B"/>
    <w:rsid w:val="00AF5109"/>
    <w:rsid w:val="00AF56A3"/>
    <w:rsid w:val="00AF5A53"/>
    <w:rsid w:val="00AF5E29"/>
    <w:rsid w:val="00AF609E"/>
    <w:rsid w:val="00AF6C87"/>
    <w:rsid w:val="00AF74B1"/>
    <w:rsid w:val="00B00637"/>
    <w:rsid w:val="00B00BA0"/>
    <w:rsid w:val="00B01448"/>
    <w:rsid w:val="00B015D6"/>
    <w:rsid w:val="00B016E9"/>
    <w:rsid w:val="00B0233F"/>
    <w:rsid w:val="00B0262A"/>
    <w:rsid w:val="00B02E54"/>
    <w:rsid w:val="00B0594A"/>
    <w:rsid w:val="00B06DC8"/>
    <w:rsid w:val="00B06F99"/>
    <w:rsid w:val="00B07206"/>
    <w:rsid w:val="00B10401"/>
    <w:rsid w:val="00B106D1"/>
    <w:rsid w:val="00B113C8"/>
    <w:rsid w:val="00B11600"/>
    <w:rsid w:val="00B1194D"/>
    <w:rsid w:val="00B12897"/>
    <w:rsid w:val="00B12B7F"/>
    <w:rsid w:val="00B12B95"/>
    <w:rsid w:val="00B139CD"/>
    <w:rsid w:val="00B13AD5"/>
    <w:rsid w:val="00B148F9"/>
    <w:rsid w:val="00B152ED"/>
    <w:rsid w:val="00B16938"/>
    <w:rsid w:val="00B16AE3"/>
    <w:rsid w:val="00B16D57"/>
    <w:rsid w:val="00B20782"/>
    <w:rsid w:val="00B209DB"/>
    <w:rsid w:val="00B217D6"/>
    <w:rsid w:val="00B21F86"/>
    <w:rsid w:val="00B22651"/>
    <w:rsid w:val="00B2325A"/>
    <w:rsid w:val="00B238F8"/>
    <w:rsid w:val="00B23F19"/>
    <w:rsid w:val="00B241DB"/>
    <w:rsid w:val="00B24C4F"/>
    <w:rsid w:val="00B24E37"/>
    <w:rsid w:val="00B258B9"/>
    <w:rsid w:val="00B263B2"/>
    <w:rsid w:val="00B30681"/>
    <w:rsid w:val="00B33422"/>
    <w:rsid w:val="00B343A7"/>
    <w:rsid w:val="00B34537"/>
    <w:rsid w:val="00B35337"/>
    <w:rsid w:val="00B362D8"/>
    <w:rsid w:val="00B368F2"/>
    <w:rsid w:val="00B36E52"/>
    <w:rsid w:val="00B36ECF"/>
    <w:rsid w:val="00B3720B"/>
    <w:rsid w:val="00B37A84"/>
    <w:rsid w:val="00B41370"/>
    <w:rsid w:val="00B4241D"/>
    <w:rsid w:val="00B43B71"/>
    <w:rsid w:val="00B443AB"/>
    <w:rsid w:val="00B44D46"/>
    <w:rsid w:val="00B45979"/>
    <w:rsid w:val="00B45F78"/>
    <w:rsid w:val="00B474A7"/>
    <w:rsid w:val="00B47CB1"/>
    <w:rsid w:val="00B47D5A"/>
    <w:rsid w:val="00B51986"/>
    <w:rsid w:val="00B52645"/>
    <w:rsid w:val="00B53C05"/>
    <w:rsid w:val="00B53F40"/>
    <w:rsid w:val="00B54058"/>
    <w:rsid w:val="00B5485D"/>
    <w:rsid w:val="00B54BD7"/>
    <w:rsid w:val="00B55357"/>
    <w:rsid w:val="00B57A1E"/>
    <w:rsid w:val="00B60C05"/>
    <w:rsid w:val="00B615D6"/>
    <w:rsid w:val="00B61AA4"/>
    <w:rsid w:val="00B6288F"/>
    <w:rsid w:val="00B631EC"/>
    <w:rsid w:val="00B649FA"/>
    <w:rsid w:val="00B64BD3"/>
    <w:rsid w:val="00B64E5B"/>
    <w:rsid w:val="00B70C24"/>
    <w:rsid w:val="00B717A5"/>
    <w:rsid w:val="00B7183D"/>
    <w:rsid w:val="00B72C9B"/>
    <w:rsid w:val="00B73D93"/>
    <w:rsid w:val="00B74431"/>
    <w:rsid w:val="00B74EDE"/>
    <w:rsid w:val="00B7537B"/>
    <w:rsid w:val="00B75497"/>
    <w:rsid w:val="00B75DE6"/>
    <w:rsid w:val="00B75F00"/>
    <w:rsid w:val="00B76113"/>
    <w:rsid w:val="00B769FC"/>
    <w:rsid w:val="00B7753B"/>
    <w:rsid w:val="00B80756"/>
    <w:rsid w:val="00B808A7"/>
    <w:rsid w:val="00B808BE"/>
    <w:rsid w:val="00B8115C"/>
    <w:rsid w:val="00B8152A"/>
    <w:rsid w:val="00B81B37"/>
    <w:rsid w:val="00B81EC2"/>
    <w:rsid w:val="00B8229B"/>
    <w:rsid w:val="00B82C0F"/>
    <w:rsid w:val="00B82EDB"/>
    <w:rsid w:val="00B83026"/>
    <w:rsid w:val="00B845ED"/>
    <w:rsid w:val="00B84A0B"/>
    <w:rsid w:val="00B866FF"/>
    <w:rsid w:val="00B87775"/>
    <w:rsid w:val="00B87AA1"/>
    <w:rsid w:val="00B87AC1"/>
    <w:rsid w:val="00B901AF"/>
    <w:rsid w:val="00B901B3"/>
    <w:rsid w:val="00B9094A"/>
    <w:rsid w:val="00B90A38"/>
    <w:rsid w:val="00B90BC2"/>
    <w:rsid w:val="00B90D0F"/>
    <w:rsid w:val="00B90E8D"/>
    <w:rsid w:val="00B92249"/>
    <w:rsid w:val="00B9337C"/>
    <w:rsid w:val="00B949EA"/>
    <w:rsid w:val="00B94B79"/>
    <w:rsid w:val="00B9524E"/>
    <w:rsid w:val="00B9552F"/>
    <w:rsid w:val="00B966CA"/>
    <w:rsid w:val="00B966F3"/>
    <w:rsid w:val="00B96766"/>
    <w:rsid w:val="00BA05EA"/>
    <w:rsid w:val="00BA1BF8"/>
    <w:rsid w:val="00BA1FB3"/>
    <w:rsid w:val="00BA23BC"/>
    <w:rsid w:val="00BA2662"/>
    <w:rsid w:val="00BA2C06"/>
    <w:rsid w:val="00BA3281"/>
    <w:rsid w:val="00BA3538"/>
    <w:rsid w:val="00BA3F7A"/>
    <w:rsid w:val="00BA402F"/>
    <w:rsid w:val="00BA5F25"/>
    <w:rsid w:val="00BA608E"/>
    <w:rsid w:val="00BA65BA"/>
    <w:rsid w:val="00BA6B5D"/>
    <w:rsid w:val="00BA7408"/>
    <w:rsid w:val="00BA7E78"/>
    <w:rsid w:val="00BB079C"/>
    <w:rsid w:val="00BB1701"/>
    <w:rsid w:val="00BB1D09"/>
    <w:rsid w:val="00BB257F"/>
    <w:rsid w:val="00BB4D0A"/>
    <w:rsid w:val="00BB4D4E"/>
    <w:rsid w:val="00BB4D55"/>
    <w:rsid w:val="00BB5010"/>
    <w:rsid w:val="00BB58D2"/>
    <w:rsid w:val="00BB5B8B"/>
    <w:rsid w:val="00BB5D49"/>
    <w:rsid w:val="00BB5D9C"/>
    <w:rsid w:val="00BB73A4"/>
    <w:rsid w:val="00BB761C"/>
    <w:rsid w:val="00BC0041"/>
    <w:rsid w:val="00BC0700"/>
    <w:rsid w:val="00BC078A"/>
    <w:rsid w:val="00BC1A24"/>
    <w:rsid w:val="00BC1F69"/>
    <w:rsid w:val="00BC2C02"/>
    <w:rsid w:val="00BC2E71"/>
    <w:rsid w:val="00BC3347"/>
    <w:rsid w:val="00BC37DD"/>
    <w:rsid w:val="00BC3FD4"/>
    <w:rsid w:val="00BC410C"/>
    <w:rsid w:val="00BC4DEF"/>
    <w:rsid w:val="00BC78C6"/>
    <w:rsid w:val="00BC7A5B"/>
    <w:rsid w:val="00BD215B"/>
    <w:rsid w:val="00BD22BB"/>
    <w:rsid w:val="00BD3BD3"/>
    <w:rsid w:val="00BD3E2C"/>
    <w:rsid w:val="00BD400F"/>
    <w:rsid w:val="00BD468B"/>
    <w:rsid w:val="00BD53D1"/>
    <w:rsid w:val="00BD5CE7"/>
    <w:rsid w:val="00BD754E"/>
    <w:rsid w:val="00BD7564"/>
    <w:rsid w:val="00BD7DFF"/>
    <w:rsid w:val="00BD7E01"/>
    <w:rsid w:val="00BE0429"/>
    <w:rsid w:val="00BE060E"/>
    <w:rsid w:val="00BE12A5"/>
    <w:rsid w:val="00BE3B46"/>
    <w:rsid w:val="00BE3E81"/>
    <w:rsid w:val="00BE4B82"/>
    <w:rsid w:val="00BE4E0E"/>
    <w:rsid w:val="00BE50E6"/>
    <w:rsid w:val="00BE5349"/>
    <w:rsid w:val="00BE586E"/>
    <w:rsid w:val="00BE639A"/>
    <w:rsid w:val="00BF0680"/>
    <w:rsid w:val="00BF0968"/>
    <w:rsid w:val="00BF12D3"/>
    <w:rsid w:val="00BF14DA"/>
    <w:rsid w:val="00BF2920"/>
    <w:rsid w:val="00BF49A3"/>
    <w:rsid w:val="00BF55CB"/>
    <w:rsid w:val="00BF62CC"/>
    <w:rsid w:val="00BF6CAA"/>
    <w:rsid w:val="00BF7599"/>
    <w:rsid w:val="00BF772A"/>
    <w:rsid w:val="00BF7F04"/>
    <w:rsid w:val="00C03C27"/>
    <w:rsid w:val="00C056A3"/>
    <w:rsid w:val="00C057C0"/>
    <w:rsid w:val="00C06F94"/>
    <w:rsid w:val="00C103A0"/>
    <w:rsid w:val="00C106A1"/>
    <w:rsid w:val="00C10E2F"/>
    <w:rsid w:val="00C10F2C"/>
    <w:rsid w:val="00C11578"/>
    <w:rsid w:val="00C12CEC"/>
    <w:rsid w:val="00C12FC0"/>
    <w:rsid w:val="00C144EA"/>
    <w:rsid w:val="00C14CCC"/>
    <w:rsid w:val="00C14E2F"/>
    <w:rsid w:val="00C17D49"/>
    <w:rsid w:val="00C17F87"/>
    <w:rsid w:val="00C200F8"/>
    <w:rsid w:val="00C20A81"/>
    <w:rsid w:val="00C20DBE"/>
    <w:rsid w:val="00C2178B"/>
    <w:rsid w:val="00C2179C"/>
    <w:rsid w:val="00C218B7"/>
    <w:rsid w:val="00C21C25"/>
    <w:rsid w:val="00C23443"/>
    <w:rsid w:val="00C255AF"/>
    <w:rsid w:val="00C26A82"/>
    <w:rsid w:val="00C3067F"/>
    <w:rsid w:val="00C319A7"/>
    <w:rsid w:val="00C31B70"/>
    <w:rsid w:val="00C31D44"/>
    <w:rsid w:val="00C330B1"/>
    <w:rsid w:val="00C33E3B"/>
    <w:rsid w:val="00C3417D"/>
    <w:rsid w:val="00C342C1"/>
    <w:rsid w:val="00C35539"/>
    <w:rsid w:val="00C35750"/>
    <w:rsid w:val="00C35E54"/>
    <w:rsid w:val="00C3691A"/>
    <w:rsid w:val="00C36EA8"/>
    <w:rsid w:val="00C37304"/>
    <w:rsid w:val="00C375F2"/>
    <w:rsid w:val="00C40B84"/>
    <w:rsid w:val="00C41038"/>
    <w:rsid w:val="00C41706"/>
    <w:rsid w:val="00C42163"/>
    <w:rsid w:val="00C427B2"/>
    <w:rsid w:val="00C43445"/>
    <w:rsid w:val="00C43DF0"/>
    <w:rsid w:val="00C4410E"/>
    <w:rsid w:val="00C4493A"/>
    <w:rsid w:val="00C4652A"/>
    <w:rsid w:val="00C474CB"/>
    <w:rsid w:val="00C50420"/>
    <w:rsid w:val="00C507CA"/>
    <w:rsid w:val="00C50B7F"/>
    <w:rsid w:val="00C51227"/>
    <w:rsid w:val="00C51BF5"/>
    <w:rsid w:val="00C57FE5"/>
    <w:rsid w:val="00C60A9F"/>
    <w:rsid w:val="00C60E35"/>
    <w:rsid w:val="00C61F95"/>
    <w:rsid w:val="00C63E97"/>
    <w:rsid w:val="00C644B4"/>
    <w:rsid w:val="00C64A42"/>
    <w:rsid w:val="00C6678B"/>
    <w:rsid w:val="00C670F7"/>
    <w:rsid w:val="00C675A7"/>
    <w:rsid w:val="00C6798C"/>
    <w:rsid w:val="00C70A0A"/>
    <w:rsid w:val="00C712F0"/>
    <w:rsid w:val="00C718BE"/>
    <w:rsid w:val="00C74E30"/>
    <w:rsid w:val="00C74E58"/>
    <w:rsid w:val="00C75CFB"/>
    <w:rsid w:val="00C75D3A"/>
    <w:rsid w:val="00C771FB"/>
    <w:rsid w:val="00C80BA7"/>
    <w:rsid w:val="00C816BF"/>
    <w:rsid w:val="00C82F2A"/>
    <w:rsid w:val="00C83976"/>
    <w:rsid w:val="00C84486"/>
    <w:rsid w:val="00C8649F"/>
    <w:rsid w:val="00C865EF"/>
    <w:rsid w:val="00C86A7E"/>
    <w:rsid w:val="00C86D5F"/>
    <w:rsid w:val="00C87745"/>
    <w:rsid w:val="00C877AA"/>
    <w:rsid w:val="00C8799E"/>
    <w:rsid w:val="00C87A30"/>
    <w:rsid w:val="00C87F17"/>
    <w:rsid w:val="00C90558"/>
    <w:rsid w:val="00C90E8A"/>
    <w:rsid w:val="00C9112F"/>
    <w:rsid w:val="00C917A6"/>
    <w:rsid w:val="00C9280E"/>
    <w:rsid w:val="00C93B3F"/>
    <w:rsid w:val="00C941DF"/>
    <w:rsid w:val="00C944E9"/>
    <w:rsid w:val="00C949F5"/>
    <w:rsid w:val="00C94B8F"/>
    <w:rsid w:val="00C94F48"/>
    <w:rsid w:val="00C95CEA"/>
    <w:rsid w:val="00C95DEE"/>
    <w:rsid w:val="00C96041"/>
    <w:rsid w:val="00C96247"/>
    <w:rsid w:val="00C96DE9"/>
    <w:rsid w:val="00C96F3C"/>
    <w:rsid w:val="00C979B7"/>
    <w:rsid w:val="00C97AAC"/>
    <w:rsid w:val="00CA005C"/>
    <w:rsid w:val="00CA046D"/>
    <w:rsid w:val="00CA088C"/>
    <w:rsid w:val="00CA0C7C"/>
    <w:rsid w:val="00CA1820"/>
    <w:rsid w:val="00CA313E"/>
    <w:rsid w:val="00CA3212"/>
    <w:rsid w:val="00CA4EA3"/>
    <w:rsid w:val="00CA4FFD"/>
    <w:rsid w:val="00CA6DB2"/>
    <w:rsid w:val="00CA71F1"/>
    <w:rsid w:val="00CA743E"/>
    <w:rsid w:val="00CB1546"/>
    <w:rsid w:val="00CB16DC"/>
    <w:rsid w:val="00CB29C3"/>
    <w:rsid w:val="00CB2F79"/>
    <w:rsid w:val="00CB33BD"/>
    <w:rsid w:val="00CB399E"/>
    <w:rsid w:val="00CB3DA0"/>
    <w:rsid w:val="00CB582B"/>
    <w:rsid w:val="00CB595D"/>
    <w:rsid w:val="00CB5C7A"/>
    <w:rsid w:val="00CB66BB"/>
    <w:rsid w:val="00CB69BF"/>
    <w:rsid w:val="00CB7D5E"/>
    <w:rsid w:val="00CB7DE5"/>
    <w:rsid w:val="00CC018C"/>
    <w:rsid w:val="00CC26E8"/>
    <w:rsid w:val="00CC2C56"/>
    <w:rsid w:val="00CC2D12"/>
    <w:rsid w:val="00CC3C52"/>
    <w:rsid w:val="00CC4667"/>
    <w:rsid w:val="00CC4B1F"/>
    <w:rsid w:val="00CC4B54"/>
    <w:rsid w:val="00CC5408"/>
    <w:rsid w:val="00CC6AEB"/>
    <w:rsid w:val="00CC7A7F"/>
    <w:rsid w:val="00CD0AFD"/>
    <w:rsid w:val="00CD20E6"/>
    <w:rsid w:val="00CD2DEC"/>
    <w:rsid w:val="00CD339B"/>
    <w:rsid w:val="00CD501C"/>
    <w:rsid w:val="00CD60D7"/>
    <w:rsid w:val="00CD6C1B"/>
    <w:rsid w:val="00CD7C65"/>
    <w:rsid w:val="00CD7EF0"/>
    <w:rsid w:val="00CD7F3B"/>
    <w:rsid w:val="00CE066C"/>
    <w:rsid w:val="00CE1675"/>
    <w:rsid w:val="00CE254A"/>
    <w:rsid w:val="00CE2920"/>
    <w:rsid w:val="00CE3099"/>
    <w:rsid w:val="00CE3F1F"/>
    <w:rsid w:val="00CE498E"/>
    <w:rsid w:val="00CE52DE"/>
    <w:rsid w:val="00CE6AF1"/>
    <w:rsid w:val="00CE7B4F"/>
    <w:rsid w:val="00CE7C37"/>
    <w:rsid w:val="00CF0F56"/>
    <w:rsid w:val="00CF1661"/>
    <w:rsid w:val="00CF2496"/>
    <w:rsid w:val="00CF3752"/>
    <w:rsid w:val="00CF38EA"/>
    <w:rsid w:val="00CF437B"/>
    <w:rsid w:val="00CF4E25"/>
    <w:rsid w:val="00CF5263"/>
    <w:rsid w:val="00CF563E"/>
    <w:rsid w:val="00CF6868"/>
    <w:rsid w:val="00CF709D"/>
    <w:rsid w:val="00D0016E"/>
    <w:rsid w:val="00D01ADA"/>
    <w:rsid w:val="00D02381"/>
    <w:rsid w:val="00D02389"/>
    <w:rsid w:val="00D023EA"/>
    <w:rsid w:val="00D024A3"/>
    <w:rsid w:val="00D02849"/>
    <w:rsid w:val="00D03587"/>
    <w:rsid w:val="00D04054"/>
    <w:rsid w:val="00D049E8"/>
    <w:rsid w:val="00D05559"/>
    <w:rsid w:val="00D06F82"/>
    <w:rsid w:val="00D07666"/>
    <w:rsid w:val="00D101A9"/>
    <w:rsid w:val="00D10619"/>
    <w:rsid w:val="00D10840"/>
    <w:rsid w:val="00D10C8B"/>
    <w:rsid w:val="00D11CD9"/>
    <w:rsid w:val="00D12AC2"/>
    <w:rsid w:val="00D1330F"/>
    <w:rsid w:val="00D133CE"/>
    <w:rsid w:val="00D13AF4"/>
    <w:rsid w:val="00D13D51"/>
    <w:rsid w:val="00D14952"/>
    <w:rsid w:val="00D152F1"/>
    <w:rsid w:val="00D15423"/>
    <w:rsid w:val="00D1719A"/>
    <w:rsid w:val="00D17299"/>
    <w:rsid w:val="00D172D4"/>
    <w:rsid w:val="00D176C8"/>
    <w:rsid w:val="00D17947"/>
    <w:rsid w:val="00D17BBB"/>
    <w:rsid w:val="00D204F4"/>
    <w:rsid w:val="00D20E96"/>
    <w:rsid w:val="00D2223E"/>
    <w:rsid w:val="00D223C5"/>
    <w:rsid w:val="00D22543"/>
    <w:rsid w:val="00D23113"/>
    <w:rsid w:val="00D24B45"/>
    <w:rsid w:val="00D25032"/>
    <w:rsid w:val="00D25B84"/>
    <w:rsid w:val="00D26162"/>
    <w:rsid w:val="00D312F1"/>
    <w:rsid w:val="00D31B64"/>
    <w:rsid w:val="00D356B9"/>
    <w:rsid w:val="00D35E05"/>
    <w:rsid w:val="00D35EDB"/>
    <w:rsid w:val="00D36EA9"/>
    <w:rsid w:val="00D376E0"/>
    <w:rsid w:val="00D4021D"/>
    <w:rsid w:val="00D4073F"/>
    <w:rsid w:val="00D407DA"/>
    <w:rsid w:val="00D40BBB"/>
    <w:rsid w:val="00D40C0E"/>
    <w:rsid w:val="00D4107A"/>
    <w:rsid w:val="00D41849"/>
    <w:rsid w:val="00D41A0C"/>
    <w:rsid w:val="00D436BD"/>
    <w:rsid w:val="00D43F14"/>
    <w:rsid w:val="00D4450F"/>
    <w:rsid w:val="00D44FFC"/>
    <w:rsid w:val="00D45323"/>
    <w:rsid w:val="00D4541D"/>
    <w:rsid w:val="00D46808"/>
    <w:rsid w:val="00D46890"/>
    <w:rsid w:val="00D46EA3"/>
    <w:rsid w:val="00D46F2F"/>
    <w:rsid w:val="00D474AD"/>
    <w:rsid w:val="00D47691"/>
    <w:rsid w:val="00D50227"/>
    <w:rsid w:val="00D50770"/>
    <w:rsid w:val="00D509F4"/>
    <w:rsid w:val="00D50B38"/>
    <w:rsid w:val="00D522FE"/>
    <w:rsid w:val="00D525E2"/>
    <w:rsid w:val="00D52E26"/>
    <w:rsid w:val="00D53517"/>
    <w:rsid w:val="00D54836"/>
    <w:rsid w:val="00D54A31"/>
    <w:rsid w:val="00D556AD"/>
    <w:rsid w:val="00D55925"/>
    <w:rsid w:val="00D55B73"/>
    <w:rsid w:val="00D55EF7"/>
    <w:rsid w:val="00D56FD9"/>
    <w:rsid w:val="00D60555"/>
    <w:rsid w:val="00D613CA"/>
    <w:rsid w:val="00D616E8"/>
    <w:rsid w:val="00D618B8"/>
    <w:rsid w:val="00D62B8B"/>
    <w:rsid w:val="00D636C7"/>
    <w:rsid w:val="00D63AF8"/>
    <w:rsid w:val="00D66224"/>
    <w:rsid w:val="00D668B8"/>
    <w:rsid w:val="00D672B5"/>
    <w:rsid w:val="00D67F8F"/>
    <w:rsid w:val="00D707A9"/>
    <w:rsid w:val="00D70BBC"/>
    <w:rsid w:val="00D713C0"/>
    <w:rsid w:val="00D72205"/>
    <w:rsid w:val="00D725A9"/>
    <w:rsid w:val="00D72D23"/>
    <w:rsid w:val="00D7379D"/>
    <w:rsid w:val="00D73AC5"/>
    <w:rsid w:val="00D74739"/>
    <w:rsid w:val="00D74D83"/>
    <w:rsid w:val="00D75B91"/>
    <w:rsid w:val="00D75F3D"/>
    <w:rsid w:val="00D76028"/>
    <w:rsid w:val="00D7633E"/>
    <w:rsid w:val="00D7727D"/>
    <w:rsid w:val="00D77A2F"/>
    <w:rsid w:val="00D8178E"/>
    <w:rsid w:val="00D819C1"/>
    <w:rsid w:val="00D81E4B"/>
    <w:rsid w:val="00D81EC6"/>
    <w:rsid w:val="00D81F18"/>
    <w:rsid w:val="00D81F4A"/>
    <w:rsid w:val="00D828D2"/>
    <w:rsid w:val="00D828DF"/>
    <w:rsid w:val="00D83A76"/>
    <w:rsid w:val="00D85DBE"/>
    <w:rsid w:val="00D86190"/>
    <w:rsid w:val="00D869EE"/>
    <w:rsid w:val="00D86FF5"/>
    <w:rsid w:val="00D8749D"/>
    <w:rsid w:val="00D877DB"/>
    <w:rsid w:val="00D9065F"/>
    <w:rsid w:val="00D909E6"/>
    <w:rsid w:val="00D90EFE"/>
    <w:rsid w:val="00D90F45"/>
    <w:rsid w:val="00D921CC"/>
    <w:rsid w:val="00D92DB0"/>
    <w:rsid w:val="00D931DB"/>
    <w:rsid w:val="00D95226"/>
    <w:rsid w:val="00D97027"/>
    <w:rsid w:val="00D97DF1"/>
    <w:rsid w:val="00DA00B1"/>
    <w:rsid w:val="00DA22F3"/>
    <w:rsid w:val="00DA248A"/>
    <w:rsid w:val="00DA2D31"/>
    <w:rsid w:val="00DA2ECE"/>
    <w:rsid w:val="00DA4087"/>
    <w:rsid w:val="00DA4DBF"/>
    <w:rsid w:val="00DA5681"/>
    <w:rsid w:val="00DA5F4C"/>
    <w:rsid w:val="00DA6725"/>
    <w:rsid w:val="00DA7393"/>
    <w:rsid w:val="00DA7D98"/>
    <w:rsid w:val="00DB13B0"/>
    <w:rsid w:val="00DB15FB"/>
    <w:rsid w:val="00DB1E90"/>
    <w:rsid w:val="00DB23A8"/>
    <w:rsid w:val="00DB37D3"/>
    <w:rsid w:val="00DB58F4"/>
    <w:rsid w:val="00DB5C25"/>
    <w:rsid w:val="00DB77AE"/>
    <w:rsid w:val="00DC00AF"/>
    <w:rsid w:val="00DC0595"/>
    <w:rsid w:val="00DC1552"/>
    <w:rsid w:val="00DC29C7"/>
    <w:rsid w:val="00DC2D14"/>
    <w:rsid w:val="00DC45EB"/>
    <w:rsid w:val="00DC4616"/>
    <w:rsid w:val="00DC4806"/>
    <w:rsid w:val="00DC5193"/>
    <w:rsid w:val="00DC53AB"/>
    <w:rsid w:val="00DC7B61"/>
    <w:rsid w:val="00DD0DDA"/>
    <w:rsid w:val="00DD22D6"/>
    <w:rsid w:val="00DD2F2A"/>
    <w:rsid w:val="00DD37BD"/>
    <w:rsid w:val="00DD41C9"/>
    <w:rsid w:val="00DD5627"/>
    <w:rsid w:val="00DD6E1C"/>
    <w:rsid w:val="00DD72F7"/>
    <w:rsid w:val="00DE050A"/>
    <w:rsid w:val="00DE19D1"/>
    <w:rsid w:val="00DE27A9"/>
    <w:rsid w:val="00DE3ACD"/>
    <w:rsid w:val="00DE4A27"/>
    <w:rsid w:val="00DE4AA4"/>
    <w:rsid w:val="00DE573C"/>
    <w:rsid w:val="00DE64F3"/>
    <w:rsid w:val="00DE69D3"/>
    <w:rsid w:val="00DE6D3F"/>
    <w:rsid w:val="00DE6D6E"/>
    <w:rsid w:val="00DE777E"/>
    <w:rsid w:val="00DE7CCD"/>
    <w:rsid w:val="00DF010A"/>
    <w:rsid w:val="00DF056C"/>
    <w:rsid w:val="00DF071E"/>
    <w:rsid w:val="00DF0B33"/>
    <w:rsid w:val="00DF0FA5"/>
    <w:rsid w:val="00DF1784"/>
    <w:rsid w:val="00DF1CD8"/>
    <w:rsid w:val="00DF1E7E"/>
    <w:rsid w:val="00DF50F9"/>
    <w:rsid w:val="00DF5120"/>
    <w:rsid w:val="00DF535E"/>
    <w:rsid w:val="00DF53C1"/>
    <w:rsid w:val="00DF5A68"/>
    <w:rsid w:val="00DF5CE7"/>
    <w:rsid w:val="00DF642B"/>
    <w:rsid w:val="00DF662E"/>
    <w:rsid w:val="00DF6DB3"/>
    <w:rsid w:val="00DF6F90"/>
    <w:rsid w:val="00E02060"/>
    <w:rsid w:val="00E02488"/>
    <w:rsid w:val="00E02B8C"/>
    <w:rsid w:val="00E04126"/>
    <w:rsid w:val="00E055CA"/>
    <w:rsid w:val="00E0569A"/>
    <w:rsid w:val="00E0584F"/>
    <w:rsid w:val="00E05E8B"/>
    <w:rsid w:val="00E06142"/>
    <w:rsid w:val="00E06475"/>
    <w:rsid w:val="00E06C72"/>
    <w:rsid w:val="00E07F6D"/>
    <w:rsid w:val="00E101BC"/>
    <w:rsid w:val="00E10F79"/>
    <w:rsid w:val="00E12DFD"/>
    <w:rsid w:val="00E12F5E"/>
    <w:rsid w:val="00E13A4F"/>
    <w:rsid w:val="00E13DCB"/>
    <w:rsid w:val="00E1429B"/>
    <w:rsid w:val="00E146C1"/>
    <w:rsid w:val="00E14DC7"/>
    <w:rsid w:val="00E160F8"/>
    <w:rsid w:val="00E161C5"/>
    <w:rsid w:val="00E167B9"/>
    <w:rsid w:val="00E16A2D"/>
    <w:rsid w:val="00E16AE9"/>
    <w:rsid w:val="00E16DF1"/>
    <w:rsid w:val="00E16F2D"/>
    <w:rsid w:val="00E173A5"/>
    <w:rsid w:val="00E176D0"/>
    <w:rsid w:val="00E202D6"/>
    <w:rsid w:val="00E2030C"/>
    <w:rsid w:val="00E216C9"/>
    <w:rsid w:val="00E227A1"/>
    <w:rsid w:val="00E23DB0"/>
    <w:rsid w:val="00E24445"/>
    <w:rsid w:val="00E269A3"/>
    <w:rsid w:val="00E26AA7"/>
    <w:rsid w:val="00E26DC2"/>
    <w:rsid w:val="00E27013"/>
    <w:rsid w:val="00E2727F"/>
    <w:rsid w:val="00E27D45"/>
    <w:rsid w:val="00E27DF9"/>
    <w:rsid w:val="00E27F65"/>
    <w:rsid w:val="00E300D5"/>
    <w:rsid w:val="00E311DD"/>
    <w:rsid w:val="00E3185F"/>
    <w:rsid w:val="00E320AA"/>
    <w:rsid w:val="00E32C89"/>
    <w:rsid w:val="00E3404F"/>
    <w:rsid w:val="00E34117"/>
    <w:rsid w:val="00E357D7"/>
    <w:rsid w:val="00E36113"/>
    <w:rsid w:val="00E36604"/>
    <w:rsid w:val="00E368B0"/>
    <w:rsid w:val="00E36DED"/>
    <w:rsid w:val="00E40C9E"/>
    <w:rsid w:val="00E415C8"/>
    <w:rsid w:val="00E41F29"/>
    <w:rsid w:val="00E4228E"/>
    <w:rsid w:val="00E42AEC"/>
    <w:rsid w:val="00E42BC5"/>
    <w:rsid w:val="00E42E83"/>
    <w:rsid w:val="00E44BAF"/>
    <w:rsid w:val="00E4560D"/>
    <w:rsid w:val="00E45F79"/>
    <w:rsid w:val="00E46FEC"/>
    <w:rsid w:val="00E472BB"/>
    <w:rsid w:val="00E5015B"/>
    <w:rsid w:val="00E50D71"/>
    <w:rsid w:val="00E50EA0"/>
    <w:rsid w:val="00E51270"/>
    <w:rsid w:val="00E518D4"/>
    <w:rsid w:val="00E530D1"/>
    <w:rsid w:val="00E5493B"/>
    <w:rsid w:val="00E55649"/>
    <w:rsid w:val="00E5709F"/>
    <w:rsid w:val="00E57F51"/>
    <w:rsid w:val="00E608AD"/>
    <w:rsid w:val="00E608D4"/>
    <w:rsid w:val="00E613F0"/>
    <w:rsid w:val="00E62404"/>
    <w:rsid w:val="00E63CF8"/>
    <w:rsid w:val="00E64381"/>
    <w:rsid w:val="00E65824"/>
    <w:rsid w:val="00E66271"/>
    <w:rsid w:val="00E674C4"/>
    <w:rsid w:val="00E679F0"/>
    <w:rsid w:val="00E706F8"/>
    <w:rsid w:val="00E70803"/>
    <w:rsid w:val="00E70966"/>
    <w:rsid w:val="00E70A9A"/>
    <w:rsid w:val="00E70C64"/>
    <w:rsid w:val="00E71362"/>
    <w:rsid w:val="00E71865"/>
    <w:rsid w:val="00E71930"/>
    <w:rsid w:val="00E71D86"/>
    <w:rsid w:val="00E724C9"/>
    <w:rsid w:val="00E72CB9"/>
    <w:rsid w:val="00E72D72"/>
    <w:rsid w:val="00E73C72"/>
    <w:rsid w:val="00E7410F"/>
    <w:rsid w:val="00E75358"/>
    <w:rsid w:val="00E7645D"/>
    <w:rsid w:val="00E76D60"/>
    <w:rsid w:val="00E76EF4"/>
    <w:rsid w:val="00E773A5"/>
    <w:rsid w:val="00E8027D"/>
    <w:rsid w:val="00E80742"/>
    <w:rsid w:val="00E81AD9"/>
    <w:rsid w:val="00E81CED"/>
    <w:rsid w:val="00E82239"/>
    <w:rsid w:val="00E823F4"/>
    <w:rsid w:val="00E83B67"/>
    <w:rsid w:val="00E848B6"/>
    <w:rsid w:val="00E8503C"/>
    <w:rsid w:val="00E850ED"/>
    <w:rsid w:val="00E85355"/>
    <w:rsid w:val="00E85BCA"/>
    <w:rsid w:val="00E8646A"/>
    <w:rsid w:val="00E86DEC"/>
    <w:rsid w:val="00E87792"/>
    <w:rsid w:val="00E87A53"/>
    <w:rsid w:val="00E87D6B"/>
    <w:rsid w:val="00E907CC"/>
    <w:rsid w:val="00E909BC"/>
    <w:rsid w:val="00E911F8"/>
    <w:rsid w:val="00E91DA4"/>
    <w:rsid w:val="00E92B0A"/>
    <w:rsid w:val="00E9466E"/>
    <w:rsid w:val="00E94F9E"/>
    <w:rsid w:val="00E95C0A"/>
    <w:rsid w:val="00E96BC8"/>
    <w:rsid w:val="00E9735B"/>
    <w:rsid w:val="00E9753F"/>
    <w:rsid w:val="00EA02F2"/>
    <w:rsid w:val="00EA226B"/>
    <w:rsid w:val="00EA3EEE"/>
    <w:rsid w:val="00EA4469"/>
    <w:rsid w:val="00EA4FC5"/>
    <w:rsid w:val="00EA684D"/>
    <w:rsid w:val="00EA6957"/>
    <w:rsid w:val="00EB02ED"/>
    <w:rsid w:val="00EB0801"/>
    <w:rsid w:val="00EB1754"/>
    <w:rsid w:val="00EB1888"/>
    <w:rsid w:val="00EB462A"/>
    <w:rsid w:val="00EB4DCA"/>
    <w:rsid w:val="00EB52FD"/>
    <w:rsid w:val="00EB5338"/>
    <w:rsid w:val="00EB5C4D"/>
    <w:rsid w:val="00EB65FE"/>
    <w:rsid w:val="00EC0036"/>
    <w:rsid w:val="00EC0908"/>
    <w:rsid w:val="00EC0A1A"/>
    <w:rsid w:val="00EC11BB"/>
    <w:rsid w:val="00EC2376"/>
    <w:rsid w:val="00EC375F"/>
    <w:rsid w:val="00EC39BE"/>
    <w:rsid w:val="00EC4B46"/>
    <w:rsid w:val="00EC6978"/>
    <w:rsid w:val="00EC7BCC"/>
    <w:rsid w:val="00EC7C81"/>
    <w:rsid w:val="00ED01BC"/>
    <w:rsid w:val="00ED119B"/>
    <w:rsid w:val="00ED16DA"/>
    <w:rsid w:val="00ED1E67"/>
    <w:rsid w:val="00ED28AE"/>
    <w:rsid w:val="00ED3BA0"/>
    <w:rsid w:val="00ED48EB"/>
    <w:rsid w:val="00ED56E2"/>
    <w:rsid w:val="00ED586A"/>
    <w:rsid w:val="00ED5A6E"/>
    <w:rsid w:val="00ED750A"/>
    <w:rsid w:val="00ED7E21"/>
    <w:rsid w:val="00EE0FC7"/>
    <w:rsid w:val="00EE15EB"/>
    <w:rsid w:val="00EE1EF3"/>
    <w:rsid w:val="00EE3ABC"/>
    <w:rsid w:val="00EE4986"/>
    <w:rsid w:val="00EE5576"/>
    <w:rsid w:val="00EE5834"/>
    <w:rsid w:val="00EE684A"/>
    <w:rsid w:val="00EE6F0E"/>
    <w:rsid w:val="00EE754C"/>
    <w:rsid w:val="00EE78D6"/>
    <w:rsid w:val="00EE7900"/>
    <w:rsid w:val="00EE7BA9"/>
    <w:rsid w:val="00EF2AD6"/>
    <w:rsid w:val="00EF3903"/>
    <w:rsid w:val="00EF4147"/>
    <w:rsid w:val="00EF4FFB"/>
    <w:rsid w:val="00EF50A5"/>
    <w:rsid w:val="00EF5AD7"/>
    <w:rsid w:val="00F00F50"/>
    <w:rsid w:val="00F014A2"/>
    <w:rsid w:val="00F02D6F"/>
    <w:rsid w:val="00F0327C"/>
    <w:rsid w:val="00F035C5"/>
    <w:rsid w:val="00F03717"/>
    <w:rsid w:val="00F06043"/>
    <w:rsid w:val="00F06285"/>
    <w:rsid w:val="00F07697"/>
    <w:rsid w:val="00F101F2"/>
    <w:rsid w:val="00F11272"/>
    <w:rsid w:val="00F11342"/>
    <w:rsid w:val="00F12E1D"/>
    <w:rsid w:val="00F12ED6"/>
    <w:rsid w:val="00F139F6"/>
    <w:rsid w:val="00F13FAB"/>
    <w:rsid w:val="00F142E2"/>
    <w:rsid w:val="00F142F7"/>
    <w:rsid w:val="00F148CA"/>
    <w:rsid w:val="00F14D8B"/>
    <w:rsid w:val="00F14EDC"/>
    <w:rsid w:val="00F14F34"/>
    <w:rsid w:val="00F15526"/>
    <w:rsid w:val="00F159B8"/>
    <w:rsid w:val="00F15AB9"/>
    <w:rsid w:val="00F1630E"/>
    <w:rsid w:val="00F179A6"/>
    <w:rsid w:val="00F207B2"/>
    <w:rsid w:val="00F21DFC"/>
    <w:rsid w:val="00F21E0E"/>
    <w:rsid w:val="00F225DD"/>
    <w:rsid w:val="00F232F6"/>
    <w:rsid w:val="00F24170"/>
    <w:rsid w:val="00F2536A"/>
    <w:rsid w:val="00F2554A"/>
    <w:rsid w:val="00F26F51"/>
    <w:rsid w:val="00F27616"/>
    <w:rsid w:val="00F30360"/>
    <w:rsid w:val="00F31086"/>
    <w:rsid w:val="00F311FD"/>
    <w:rsid w:val="00F3148D"/>
    <w:rsid w:val="00F3167B"/>
    <w:rsid w:val="00F326A5"/>
    <w:rsid w:val="00F3309B"/>
    <w:rsid w:val="00F33E40"/>
    <w:rsid w:val="00F355CD"/>
    <w:rsid w:val="00F35F31"/>
    <w:rsid w:val="00F360BA"/>
    <w:rsid w:val="00F369A4"/>
    <w:rsid w:val="00F40052"/>
    <w:rsid w:val="00F40C89"/>
    <w:rsid w:val="00F41D65"/>
    <w:rsid w:val="00F43007"/>
    <w:rsid w:val="00F434A8"/>
    <w:rsid w:val="00F44D28"/>
    <w:rsid w:val="00F45ADD"/>
    <w:rsid w:val="00F46332"/>
    <w:rsid w:val="00F4764A"/>
    <w:rsid w:val="00F47BC3"/>
    <w:rsid w:val="00F52199"/>
    <w:rsid w:val="00F535F5"/>
    <w:rsid w:val="00F53CBD"/>
    <w:rsid w:val="00F55B26"/>
    <w:rsid w:val="00F56CBC"/>
    <w:rsid w:val="00F6024B"/>
    <w:rsid w:val="00F6067A"/>
    <w:rsid w:val="00F60810"/>
    <w:rsid w:val="00F61A5D"/>
    <w:rsid w:val="00F62121"/>
    <w:rsid w:val="00F62662"/>
    <w:rsid w:val="00F62C9C"/>
    <w:rsid w:val="00F6354A"/>
    <w:rsid w:val="00F63AF6"/>
    <w:rsid w:val="00F63B50"/>
    <w:rsid w:val="00F641D0"/>
    <w:rsid w:val="00F64224"/>
    <w:rsid w:val="00F65672"/>
    <w:rsid w:val="00F672EB"/>
    <w:rsid w:val="00F72354"/>
    <w:rsid w:val="00F7259A"/>
    <w:rsid w:val="00F72806"/>
    <w:rsid w:val="00F72855"/>
    <w:rsid w:val="00F738C6"/>
    <w:rsid w:val="00F73E48"/>
    <w:rsid w:val="00F7454A"/>
    <w:rsid w:val="00F76919"/>
    <w:rsid w:val="00F803FE"/>
    <w:rsid w:val="00F80780"/>
    <w:rsid w:val="00F82FFF"/>
    <w:rsid w:val="00F830DC"/>
    <w:rsid w:val="00F836C7"/>
    <w:rsid w:val="00F83748"/>
    <w:rsid w:val="00F8569F"/>
    <w:rsid w:val="00F9112A"/>
    <w:rsid w:val="00F9130F"/>
    <w:rsid w:val="00F9139E"/>
    <w:rsid w:val="00F914B8"/>
    <w:rsid w:val="00F92340"/>
    <w:rsid w:val="00F933E7"/>
    <w:rsid w:val="00F94425"/>
    <w:rsid w:val="00F950B5"/>
    <w:rsid w:val="00F95238"/>
    <w:rsid w:val="00F96836"/>
    <w:rsid w:val="00F96921"/>
    <w:rsid w:val="00F9700C"/>
    <w:rsid w:val="00FA0318"/>
    <w:rsid w:val="00FA09C8"/>
    <w:rsid w:val="00FA19AC"/>
    <w:rsid w:val="00FA1BC1"/>
    <w:rsid w:val="00FA1BED"/>
    <w:rsid w:val="00FA2123"/>
    <w:rsid w:val="00FA2D52"/>
    <w:rsid w:val="00FA3835"/>
    <w:rsid w:val="00FA410F"/>
    <w:rsid w:val="00FA4113"/>
    <w:rsid w:val="00FA421D"/>
    <w:rsid w:val="00FA59C0"/>
    <w:rsid w:val="00FA5BBC"/>
    <w:rsid w:val="00FA6C5A"/>
    <w:rsid w:val="00FA7290"/>
    <w:rsid w:val="00FA766B"/>
    <w:rsid w:val="00FB0165"/>
    <w:rsid w:val="00FB0577"/>
    <w:rsid w:val="00FB110F"/>
    <w:rsid w:val="00FB1193"/>
    <w:rsid w:val="00FB11AB"/>
    <w:rsid w:val="00FB186D"/>
    <w:rsid w:val="00FB200A"/>
    <w:rsid w:val="00FB34E1"/>
    <w:rsid w:val="00FB35D6"/>
    <w:rsid w:val="00FB38EC"/>
    <w:rsid w:val="00FB4AEC"/>
    <w:rsid w:val="00FB5410"/>
    <w:rsid w:val="00FB5896"/>
    <w:rsid w:val="00FB5FD1"/>
    <w:rsid w:val="00FB6602"/>
    <w:rsid w:val="00FB6F3E"/>
    <w:rsid w:val="00FB77EA"/>
    <w:rsid w:val="00FB7A4F"/>
    <w:rsid w:val="00FC0198"/>
    <w:rsid w:val="00FC0623"/>
    <w:rsid w:val="00FC099D"/>
    <w:rsid w:val="00FC0DA7"/>
    <w:rsid w:val="00FC24ED"/>
    <w:rsid w:val="00FC25A1"/>
    <w:rsid w:val="00FC2E23"/>
    <w:rsid w:val="00FC3965"/>
    <w:rsid w:val="00FC3A7B"/>
    <w:rsid w:val="00FC3A7E"/>
    <w:rsid w:val="00FC533D"/>
    <w:rsid w:val="00FC5430"/>
    <w:rsid w:val="00FC6FB3"/>
    <w:rsid w:val="00FD0179"/>
    <w:rsid w:val="00FD236B"/>
    <w:rsid w:val="00FD252C"/>
    <w:rsid w:val="00FD303E"/>
    <w:rsid w:val="00FD31FB"/>
    <w:rsid w:val="00FD4843"/>
    <w:rsid w:val="00FD5158"/>
    <w:rsid w:val="00FD51E8"/>
    <w:rsid w:val="00FD54FE"/>
    <w:rsid w:val="00FD552B"/>
    <w:rsid w:val="00FD5641"/>
    <w:rsid w:val="00FD5942"/>
    <w:rsid w:val="00FD60CC"/>
    <w:rsid w:val="00FD6C45"/>
    <w:rsid w:val="00FD70AF"/>
    <w:rsid w:val="00FD72EA"/>
    <w:rsid w:val="00FE08D3"/>
    <w:rsid w:val="00FE1143"/>
    <w:rsid w:val="00FE1250"/>
    <w:rsid w:val="00FE1474"/>
    <w:rsid w:val="00FE19AB"/>
    <w:rsid w:val="00FE45F7"/>
    <w:rsid w:val="00FE4961"/>
    <w:rsid w:val="00FE56CF"/>
    <w:rsid w:val="00FE602C"/>
    <w:rsid w:val="00FE63DC"/>
    <w:rsid w:val="00FE6A74"/>
    <w:rsid w:val="00FE6E32"/>
    <w:rsid w:val="00FE7B49"/>
    <w:rsid w:val="00FF1594"/>
    <w:rsid w:val="00FF2315"/>
    <w:rsid w:val="00FF231A"/>
    <w:rsid w:val="00FF446D"/>
    <w:rsid w:val="00FF45A4"/>
    <w:rsid w:val="00FF4C9A"/>
    <w:rsid w:val="00FF5786"/>
    <w:rsid w:val="00FF595C"/>
    <w:rsid w:val="00FF5E95"/>
    <w:rsid w:val="00FF6779"/>
    <w:rsid w:val="00FF7464"/>
    <w:rsid w:val="00FF7F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fill="f" fillcolor="white">
      <v:fill color="white" on="f"/>
      <v:stroke weight="1.75pt"/>
      <v:textbox inset="0,0,0,0"/>
    </o:shapedefaults>
    <o:shapelayout v:ext="edit">
      <o:idmap v:ext="edit" data="1"/>
    </o:shapelayout>
  </w:shapeDefaults>
  <w:decimalSymbol w:val=","/>
  <w:listSeparator w:val=";"/>
  <w14:docId w14:val="641B24D8"/>
  <w15:docId w15:val="{22194223-0357-4329-A09B-28256EE3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F0FB5"/>
    <w:pPr>
      <w:spacing w:after="0" w:line="240" w:lineRule="auto"/>
      <w:jc w:val="both"/>
    </w:pPr>
    <w:rPr>
      <w:rFonts w:ascii="Times New Roman" w:hAnsi="Times New Roman"/>
      <w:sz w:val="24"/>
      <w:lang w:val="uk-UA"/>
    </w:rPr>
  </w:style>
  <w:style w:type="paragraph" w:styleId="1">
    <w:name w:val="heading 1"/>
    <w:basedOn w:val="a2"/>
    <w:next w:val="a2"/>
    <w:link w:val="10"/>
    <w:qFormat/>
    <w:rsid w:val="001A441F"/>
    <w:pPr>
      <w:keepNext/>
      <w:keepLines/>
      <w:spacing w:before="360"/>
      <w:outlineLvl w:val="0"/>
    </w:pPr>
    <w:rPr>
      <w:rFonts w:eastAsiaTheme="majorEastAsia" w:cstheme="majorBidi"/>
      <w:b/>
      <w:bCs/>
      <w:sz w:val="28"/>
      <w:szCs w:val="28"/>
    </w:rPr>
  </w:style>
  <w:style w:type="paragraph" w:styleId="2">
    <w:name w:val="heading 2"/>
    <w:aliases w:val="ЕЗ"/>
    <w:basedOn w:val="a2"/>
    <w:next w:val="a2"/>
    <w:link w:val="20"/>
    <w:uiPriority w:val="9"/>
    <w:unhideWhenUsed/>
    <w:qFormat/>
    <w:rsid w:val="003E11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3E116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nhideWhenUsed/>
    <w:qFormat/>
    <w:rsid w:val="003E116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nhideWhenUsed/>
    <w:qFormat/>
    <w:rsid w:val="003E116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unhideWhenUsed/>
    <w:qFormat/>
    <w:rsid w:val="003E116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nhideWhenUsed/>
    <w:qFormat/>
    <w:rsid w:val="003E116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0"/>
    <w:unhideWhenUsed/>
    <w:qFormat/>
    <w:rsid w:val="003E1165"/>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2"/>
    <w:next w:val="a2"/>
    <w:link w:val="90"/>
    <w:unhideWhenUsed/>
    <w:qFormat/>
    <w:rsid w:val="003E11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1A441F"/>
    <w:rPr>
      <w:rFonts w:ascii="Times New Roman" w:eastAsiaTheme="majorEastAsia" w:hAnsi="Times New Roman" w:cstheme="majorBidi"/>
      <w:b/>
      <w:bCs/>
      <w:sz w:val="28"/>
      <w:szCs w:val="28"/>
      <w:lang w:val="uk-UA"/>
    </w:rPr>
  </w:style>
  <w:style w:type="character" w:customStyle="1" w:styleId="20">
    <w:name w:val="Заголовок 2 Знак"/>
    <w:aliases w:val="ЕЗ Знак"/>
    <w:basedOn w:val="a3"/>
    <w:link w:val="2"/>
    <w:uiPriority w:val="9"/>
    <w:rsid w:val="003E116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3E1165"/>
    <w:rPr>
      <w:rFonts w:asciiTheme="majorHAnsi" w:eastAsiaTheme="majorEastAsia" w:hAnsiTheme="majorHAnsi" w:cstheme="majorBidi"/>
      <w:b/>
      <w:bCs/>
      <w:color w:val="4F81BD" w:themeColor="accent1"/>
    </w:rPr>
  </w:style>
  <w:style w:type="character" w:customStyle="1" w:styleId="40">
    <w:name w:val="Заголовок 4 Знак"/>
    <w:basedOn w:val="a3"/>
    <w:link w:val="4"/>
    <w:uiPriority w:val="9"/>
    <w:rsid w:val="003E1165"/>
    <w:rPr>
      <w:rFonts w:asciiTheme="majorHAnsi" w:eastAsiaTheme="majorEastAsia" w:hAnsiTheme="majorHAnsi" w:cstheme="majorBidi"/>
      <w:b/>
      <w:bCs/>
      <w:i/>
      <w:iCs/>
      <w:color w:val="4F81BD" w:themeColor="accent1"/>
    </w:rPr>
  </w:style>
  <w:style w:type="character" w:customStyle="1" w:styleId="50">
    <w:name w:val="Заголовок 5 Знак"/>
    <w:basedOn w:val="a3"/>
    <w:link w:val="5"/>
    <w:uiPriority w:val="9"/>
    <w:rsid w:val="003E1165"/>
    <w:rPr>
      <w:rFonts w:asciiTheme="majorHAnsi" w:eastAsiaTheme="majorEastAsia" w:hAnsiTheme="majorHAnsi" w:cstheme="majorBidi"/>
      <w:color w:val="243F60" w:themeColor="accent1" w:themeShade="7F"/>
    </w:rPr>
  </w:style>
  <w:style w:type="character" w:customStyle="1" w:styleId="60">
    <w:name w:val="Заголовок 6 Знак"/>
    <w:basedOn w:val="a3"/>
    <w:link w:val="6"/>
    <w:uiPriority w:val="9"/>
    <w:rsid w:val="003E1165"/>
    <w:rPr>
      <w:rFonts w:asciiTheme="majorHAnsi" w:eastAsiaTheme="majorEastAsia" w:hAnsiTheme="majorHAnsi" w:cstheme="majorBidi"/>
      <w:i/>
      <w:iCs/>
      <w:color w:val="243F60" w:themeColor="accent1" w:themeShade="7F"/>
    </w:rPr>
  </w:style>
  <w:style w:type="character" w:customStyle="1" w:styleId="70">
    <w:name w:val="Заголовок 7 Знак"/>
    <w:basedOn w:val="a3"/>
    <w:link w:val="7"/>
    <w:uiPriority w:val="9"/>
    <w:rsid w:val="003E1165"/>
    <w:rPr>
      <w:rFonts w:asciiTheme="majorHAnsi" w:eastAsiaTheme="majorEastAsia" w:hAnsiTheme="majorHAnsi" w:cstheme="majorBidi"/>
      <w:i/>
      <w:iCs/>
      <w:color w:val="404040" w:themeColor="text1" w:themeTint="BF"/>
    </w:rPr>
  </w:style>
  <w:style w:type="character" w:customStyle="1" w:styleId="80">
    <w:name w:val="Заголовок 8 Знак"/>
    <w:basedOn w:val="a3"/>
    <w:link w:val="8"/>
    <w:uiPriority w:val="9"/>
    <w:rsid w:val="003E1165"/>
    <w:rPr>
      <w:rFonts w:asciiTheme="majorHAnsi" w:eastAsiaTheme="majorEastAsia" w:hAnsiTheme="majorHAnsi" w:cstheme="majorBidi"/>
      <w:color w:val="4F81BD" w:themeColor="accent1"/>
      <w:sz w:val="20"/>
      <w:szCs w:val="20"/>
    </w:rPr>
  </w:style>
  <w:style w:type="character" w:customStyle="1" w:styleId="90">
    <w:name w:val="Заголовок 9 Знак"/>
    <w:basedOn w:val="a3"/>
    <w:link w:val="9"/>
    <w:uiPriority w:val="9"/>
    <w:rsid w:val="003E1165"/>
    <w:rPr>
      <w:rFonts w:asciiTheme="majorHAnsi" w:eastAsiaTheme="majorEastAsia" w:hAnsiTheme="majorHAnsi" w:cstheme="majorBidi"/>
      <w:i/>
      <w:iCs/>
      <w:color w:val="404040" w:themeColor="text1" w:themeTint="BF"/>
      <w:sz w:val="20"/>
      <w:szCs w:val="20"/>
    </w:rPr>
  </w:style>
  <w:style w:type="paragraph" w:styleId="a6">
    <w:name w:val="footer"/>
    <w:basedOn w:val="a2"/>
    <w:link w:val="a7"/>
    <w:uiPriority w:val="99"/>
    <w:unhideWhenUsed/>
    <w:rsid w:val="00113FD7"/>
    <w:pPr>
      <w:tabs>
        <w:tab w:val="center" w:pos="4677"/>
        <w:tab w:val="right" w:pos="9355"/>
      </w:tabs>
    </w:pPr>
  </w:style>
  <w:style w:type="character" w:customStyle="1" w:styleId="a7">
    <w:name w:val="Нижний колонтитул Знак"/>
    <w:basedOn w:val="a3"/>
    <w:link w:val="a6"/>
    <w:uiPriority w:val="99"/>
    <w:rsid w:val="00113FD7"/>
    <w:rPr>
      <w:rFonts w:ascii="Times New Roman" w:hAnsi="Times New Roman"/>
      <w:sz w:val="24"/>
      <w:lang w:val="uk-UA"/>
    </w:rPr>
  </w:style>
  <w:style w:type="paragraph" w:styleId="a8">
    <w:name w:val="Balloon Text"/>
    <w:basedOn w:val="a2"/>
    <w:link w:val="a9"/>
    <w:uiPriority w:val="99"/>
    <w:semiHidden/>
    <w:unhideWhenUsed/>
    <w:rsid w:val="00113FD7"/>
    <w:rPr>
      <w:rFonts w:ascii="Tahoma" w:hAnsi="Tahoma" w:cs="Tahoma"/>
      <w:sz w:val="16"/>
      <w:szCs w:val="16"/>
    </w:rPr>
  </w:style>
  <w:style w:type="character" w:customStyle="1" w:styleId="a9">
    <w:name w:val="Текст выноски Знак"/>
    <w:basedOn w:val="a3"/>
    <w:link w:val="a8"/>
    <w:uiPriority w:val="99"/>
    <w:semiHidden/>
    <w:rsid w:val="00113FD7"/>
    <w:rPr>
      <w:rFonts w:ascii="Tahoma" w:hAnsi="Tahoma" w:cs="Tahoma"/>
      <w:sz w:val="16"/>
      <w:szCs w:val="16"/>
      <w:lang w:val="uk-UA"/>
    </w:rPr>
  </w:style>
  <w:style w:type="paragraph" w:customStyle="1" w:styleId="aa">
    <w:name w:val="Знак Знак Знак"/>
    <w:basedOn w:val="a2"/>
    <w:rsid w:val="00113FD7"/>
    <w:pPr>
      <w:tabs>
        <w:tab w:val="left" w:pos="567"/>
      </w:tabs>
      <w:jc w:val="left"/>
    </w:pPr>
    <w:rPr>
      <w:rFonts w:ascii="&amp;?o?iaeuia" w:eastAsia="Times New Roman" w:hAnsi="&amp;?o?iaeuia" w:cs="Times New Roman"/>
      <w:szCs w:val="24"/>
      <w:lang w:val="en-US" w:bidi="ar-SA"/>
    </w:rPr>
  </w:style>
  <w:style w:type="paragraph" w:styleId="ab">
    <w:name w:val="header"/>
    <w:basedOn w:val="a2"/>
    <w:link w:val="ac"/>
    <w:uiPriority w:val="99"/>
    <w:unhideWhenUsed/>
    <w:rsid w:val="007B5591"/>
    <w:pPr>
      <w:tabs>
        <w:tab w:val="center" w:pos="4677"/>
        <w:tab w:val="right" w:pos="9355"/>
      </w:tabs>
    </w:pPr>
  </w:style>
  <w:style w:type="character" w:customStyle="1" w:styleId="ac">
    <w:name w:val="Верхний колонтитул Знак"/>
    <w:basedOn w:val="a3"/>
    <w:link w:val="ab"/>
    <w:uiPriority w:val="99"/>
    <w:rsid w:val="007B5591"/>
    <w:rPr>
      <w:rFonts w:ascii="Times New Roman" w:hAnsi="Times New Roman"/>
      <w:sz w:val="24"/>
      <w:lang w:val="uk-UA"/>
    </w:rPr>
  </w:style>
  <w:style w:type="paragraph" w:styleId="ad">
    <w:name w:val="List Paragraph"/>
    <w:aliases w:val="УЗ текст"/>
    <w:basedOn w:val="a2"/>
    <w:uiPriority w:val="34"/>
    <w:qFormat/>
    <w:rsid w:val="000A7DD6"/>
    <w:pPr>
      <w:ind w:left="720"/>
      <w:contextualSpacing/>
    </w:pPr>
  </w:style>
  <w:style w:type="paragraph" w:styleId="ae">
    <w:name w:val="TOC Heading"/>
    <w:basedOn w:val="1"/>
    <w:next w:val="a2"/>
    <w:uiPriority w:val="39"/>
    <w:unhideWhenUsed/>
    <w:qFormat/>
    <w:rsid w:val="002A212C"/>
    <w:pPr>
      <w:spacing w:before="480" w:line="276" w:lineRule="auto"/>
      <w:jc w:val="left"/>
      <w:outlineLvl w:val="9"/>
    </w:pPr>
    <w:rPr>
      <w:rFonts w:asciiTheme="majorHAnsi" w:hAnsiTheme="majorHAnsi"/>
      <w:color w:val="365F91" w:themeColor="accent1" w:themeShade="BF"/>
      <w:lang w:val="ru-RU" w:bidi="ar-SA"/>
    </w:rPr>
  </w:style>
  <w:style w:type="paragraph" w:styleId="11">
    <w:name w:val="toc 1"/>
    <w:basedOn w:val="a2"/>
    <w:next w:val="a2"/>
    <w:autoRedefine/>
    <w:uiPriority w:val="39"/>
    <w:unhideWhenUsed/>
    <w:rsid w:val="000A2A4D"/>
    <w:pPr>
      <w:tabs>
        <w:tab w:val="right" w:leader="dot" w:pos="9639"/>
      </w:tabs>
      <w:spacing w:after="100"/>
      <w:ind w:left="567" w:right="424"/>
    </w:pPr>
  </w:style>
  <w:style w:type="character" w:styleId="af">
    <w:name w:val="Hyperlink"/>
    <w:basedOn w:val="a3"/>
    <w:uiPriority w:val="99"/>
    <w:unhideWhenUsed/>
    <w:rsid w:val="002A212C"/>
    <w:rPr>
      <w:color w:val="0000FF" w:themeColor="hyperlink"/>
      <w:u w:val="single"/>
    </w:rPr>
  </w:style>
  <w:style w:type="paragraph" w:customStyle="1" w:styleId="af0">
    <w:name w:val="Текст документа"/>
    <w:rsid w:val="00D152F1"/>
    <w:pPr>
      <w:spacing w:after="0" w:line="240" w:lineRule="auto"/>
      <w:ind w:firstLine="709"/>
      <w:jc w:val="both"/>
    </w:pPr>
    <w:rPr>
      <w:rFonts w:ascii="Times New Roman" w:eastAsia="Times New Roman" w:hAnsi="Times New Roman" w:cs="Times New Roman"/>
      <w:sz w:val="28"/>
      <w:szCs w:val="20"/>
      <w:lang w:val="uk-UA" w:bidi="ar-SA"/>
    </w:rPr>
  </w:style>
  <w:style w:type="character" w:customStyle="1" w:styleId="Heading2">
    <w:name w:val="Heading #2"/>
    <w:link w:val="Heading21"/>
    <w:uiPriority w:val="99"/>
    <w:rsid w:val="00916B5E"/>
    <w:rPr>
      <w:rFonts w:cs="Times New Roman"/>
      <w:b/>
      <w:bCs/>
      <w:sz w:val="32"/>
      <w:szCs w:val="32"/>
      <w:shd w:val="clear" w:color="auto" w:fill="FFFFFF"/>
    </w:rPr>
  </w:style>
  <w:style w:type="paragraph" w:customStyle="1" w:styleId="Heading21">
    <w:name w:val="Heading #21"/>
    <w:basedOn w:val="a2"/>
    <w:link w:val="Heading2"/>
    <w:uiPriority w:val="99"/>
    <w:rsid w:val="00916B5E"/>
    <w:pPr>
      <w:shd w:val="clear" w:color="auto" w:fill="FFFFFF"/>
      <w:spacing w:after="660" w:line="374" w:lineRule="exact"/>
      <w:ind w:firstLine="760"/>
      <w:jc w:val="left"/>
      <w:outlineLvl w:val="1"/>
    </w:pPr>
    <w:rPr>
      <w:rFonts w:asciiTheme="minorHAnsi" w:hAnsiTheme="minorHAnsi" w:cs="Times New Roman"/>
      <w:b/>
      <w:bCs/>
      <w:sz w:val="32"/>
      <w:szCs w:val="32"/>
      <w:lang w:val="en-US"/>
    </w:rPr>
  </w:style>
  <w:style w:type="paragraph" w:customStyle="1" w:styleId="12">
    <w:name w:val="Основной шрифт1"/>
    <w:link w:val="af1"/>
    <w:rsid w:val="00916B5E"/>
    <w:pPr>
      <w:spacing w:after="0" w:line="240" w:lineRule="auto"/>
    </w:pPr>
    <w:rPr>
      <w:rFonts w:ascii="Times New Roman" w:eastAsia="Times New Roman" w:hAnsi="Times New Roman" w:cs="Times New Roman"/>
      <w:sz w:val="24"/>
      <w:szCs w:val="28"/>
      <w:lang w:val="uk-UA" w:bidi="ar-SA"/>
    </w:rPr>
  </w:style>
  <w:style w:type="paragraph" w:styleId="af2">
    <w:name w:val="Body Text"/>
    <w:basedOn w:val="a2"/>
    <w:link w:val="af3"/>
    <w:rsid w:val="00916B5E"/>
    <w:pPr>
      <w:spacing w:after="120"/>
      <w:ind w:firstLine="709"/>
    </w:pPr>
    <w:rPr>
      <w:rFonts w:eastAsia="Times New Roman" w:cs="Times New Roman"/>
      <w:szCs w:val="20"/>
      <w:lang w:val="ru-RU" w:bidi="ar-SA"/>
    </w:rPr>
  </w:style>
  <w:style w:type="character" w:customStyle="1" w:styleId="af3">
    <w:name w:val="Основной текст Знак"/>
    <w:basedOn w:val="a3"/>
    <w:link w:val="af2"/>
    <w:rsid w:val="00916B5E"/>
    <w:rPr>
      <w:rFonts w:ascii="Times New Roman" w:eastAsia="Times New Roman" w:hAnsi="Times New Roman" w:cs="Times New Roman"/>
      <w:sz w:val="24"/>
      <w:szCs w:val="20"/>
      <w:lang w:val="ru-RU" w:bidi="ar-SA"/>
    </w:rPr>
  </w:style>
  <w:style w:type="paragraph" w:styleId="af4">
    <w:name w:val="Subtitle"/>
    <w:aliases w:val="2 Больш заголовок"/>
    <w:basedOn w:val="a2"/>
    <w:link w:val="af5"/>
    <w:qFormat/>
    <w:rsid w:val="00BD7DFF"/>
    <w:pPr>
      <w:widowControl w:val="0"/>
      <w:shd w:val="clear" w:color="auto" w:fill="FFFFFF"/>
      <w:autoSpaceDE w:val="0"/>
      <w:autoSpaceDN w:val="0"/>
      <w:adjustRightInd w:val="0"/>
      <w:spacing w:before="240" w:after="240"/>
      <w:jc w:val="center"/>
    </w:pPr>
    <w:rPr>
      <w:rFonts w:eastAsia="Times New Roman" w:cs="Times New Roman"/>
      <w:b/>
      <w:bCs/>
      <w:color w:val="000000"/>
      <w:szCs w:val="23"/>
      <w:lang w:eastAsia="ru-RU" w:bidi="ar-SA"/>
    </w:rPr>
  </w:style>
  <w:style w:type="character" w:customStyle="1" w:styleId="af5">
    <w:name w:val="Подзаголовок Знак"/>
    <w:aliases w:val="2 Больш заголовок Знак"/>
    <w:basedOn w:val="a3"/>
    <w:link w:val="af4"/>
    <w:rsid w:val="00BD7DFF"/>
    <w:rPr>
      <w:rFonts w:ascii="Times New Roman" w:eastAsia="Times New Roman" w:hAnsi="Times New Roman" w:cs="Times New Roman"/>
      <w:b/>
      <w:bCs/>
      <w:color w:val="000000"/>
      <w:sz w:val="24"/>
      <w:szCs w:val="23"/>
      <w:shd w:val="clear" w:color="auto" w:fill="FFFFFF"/>
      <w:lang w:val="uk-UA" w:eastAsia="ru-RU" w:bidi="ar-SA"/>
    </w:rPr>
  </w:style>
  <w:style w:type="paragraph" w:customStyle="1" w:styleId="FR2">
    <w:name w:val="FR2"/>
    <w:rsid w:val="00916B5E"/>
    <w:pPr>
      <w:widowControl w:val="0"/>
      <w:overflowPunct w:val="0"/>
      <w:autoSpaceDE w:val="0"/>
      <w:autoSpaceDN w:val="0"/>
      <w:adjustRightInd w:val="0"/>
      <w:spacing w:after="0" w:line="420" w:lineRule="auto"/>
      <w:ind w:firstLine="720"/>
      <w:textAlignment w:val="baseline"/>
    </w:pPr>
    <w:rPr>
      <w:rFonts w:ascii="Times New Roman" w:eastAsia="Times New Roman" w:hAnsi="Times New Roman" w:cs="Times New Roman"/>
      <w:sz w:val="28"/>
      <w:szCs w:val="20"/>
      <w:lang w:val="uk-UA" w:eastAsia="ru-RU" w:bidi="ar-SA"/>
    </w:rPr>
  </w:style>
  <w:style w:type="character" w:customStyle="1" w:styleId="af1">
    <w:name w:val="Основной шрифт Знак"/>
    <w:link w:val="12"/>
    <w:locked/>
    <w:rsid w:val="00916B5E"/>
    <w:rPr>
      <w:rFonts w:ascii="Times New Roman" w:eastAsia="Times New Roman" w:hAnsi="Times New Roman" w:cs="Times New Roman"/>
      <w:sz w:val="24"/>
      <w:szCs w:val="28"/>
      <w:lang w:val="uk-UA" w:bidi="ar-SA"/>
    </w:rPr>
  </w:style>
  <w:style w:type="paragraph" w:customStyle="1" w:styleId="af6">
    <w:name w:val="Текст документа без отступа"/>
    <w:basedOn w:val="af0"/>
    <w:rsid w:val="00916B5E"/>
    <w:pPr>
      <w:ind w:firstLine="0"/>
    </w:pPr>
  </w:style>
  <w:style w:type="paragraph" w:styleId="af7">
    <w:name w:val="Body Text Indent"/>
    <w:basedOn w:val="a2"/>
    <w:link w:val="af8"/>
    <w:unhideWhenUsed/>
    <w:rsid w:val="00916B5E"/>
    <w:pPr>
      <w:spacing w:after="120" w:line="276" w:lineRule="auto"/>
      <w:ind w:left="283"/>
      <w:jc w:val="left"/>
    </w:pPr>
    <w:rPr>
      <w:rFonts w:ascii="Calibri" w:eastAsia="Calibri" w:hAnsi="Calibri"/>
      <w:sz w:val="22"/>
      <w:lang w:val="ru-RU" w:bidi="ar-SA"/>
    </w:rPr>
  </w:style>
  <w:style w:type="character" w:customStyle="1" w:styleId="af8">
    <w:name w:val="Основной текст с отступом Знак"/>
    <w:basedOn w:val="a3"/>
    <w:link w:val="af7"/>
    <w:rsid w:val="00916B5E"/>
    <w:rPr>
      <w:rFonts w:ascii="Calibri" w:eastAsia="Calibri" w:hAnsi="Calibri"/>
      <w:lang w:val="ru-RU" w:bidi="ar-SA"/>
    </w:rPr>
  </w:style>
  <w:style w:type="paragraph" w:customStyle="1" w:styleId="af9">
    <w:name w:val="Оглавление"/>
    <w:basedOn w:val="11"/>
    <w:next w:val="11"/>
    <w:link w:val="afa"/>
    <w:autoRedefine/>
    <w:rsid w:val="00916B5E"/>
    <w:pPr>
      <w:widowControl w:val="0"/>
      <w:tabs>
        <w:tab w:val="left" w:pos="540"/>
        <w:tab w:val="right" w:leader="dot" w:pos="9345"/>
      </w:tabs>
      <w:spacing w:before="240" w:after="240"/>
      <w:jc w:val="center"/>
    </w:pPr>
    <w:rPr>
      <w:rFonts w:eastAsia="Times New Roman" w:cs="Times New Roman"/>
      <w:b/>
      <w:bCs/>
      <w:caps/>
      <w:noProof/>
      <w:szCs w:val="26"/>
      <w:lang w:eastAsia="ru-RU" w:bidi="ar-SA"/>
    </w:rPr>
  </w:style>
  <w:style w:type="character" w:customStyle="1" w:styleId="afa">
    <w:name w:val="Оглавление Знак"/>
    <w:link w:val="af9"/>
    <w:rsid w:val="00916B5E"/>
    <w:rPr>
      <w:rFonts w:ascii="Times New Roman" w:eastAsia="Times New Roman" w:hAnsi="Times New Roman" w:cs="Times New Roman"/>
      <w:b/>
      <w:bCs/>
      <w:caps/>
      <w:noProof/>
      <w:sz w:val="24"/>
      <w:szCs w:val="26"/>
      <w:lang w:val="uk-UA" w:eastAsia="ru-RU" w:bidi="ar-SA"/>
    </w:rPr>
  </w:style>
  <w:style w:type="paragraph" w:customStyle="1" w:styleId="afb">
    <w:name w:val="Название (общее)"/>
    <w:basedOn w:val="a2"/>
    <w:rsid w:val="00916B5E"/>
    <w:pPr>
      <w:ind w:left="349" w:hanging="360"/>
      <w:jc w:val="center"/>
    </w:pPr>
    <w:rPr>
      <w:rFonts w:eastAsia="Times New Roman" w:cs="Times New Roman"/>
      <w:caps/>
      <w:sz w:val="26"/>
      <w:szCs w:val="24"/>
      <w:lang w:bidi="ar-SA"/>
    </w:rPr>
  </w:style>
  <w:style w:type="paragraph" w:customStyle="1" w:styleId="afc">
    <w:name w:val="Текст документа по прав. краю"/>
    <w:basedOn w:val="a2"/>
    <w:rsid w:val="00916B5E"/>
    <w:pPr>
      <w:ind w:firstLine="709"/>
      <w:jc w:val="right"/>
    </w:pPr>
    <w:rPr>
      <w:rFonts w:eastAsia="Times New Roman" w:cs="Times New Roman"/>
      <w:sz w:val="28"/>
      <w:szCs w:val="20"/>
      <w:lang w:bidi="ar-SA"/>
    </w:rPr>
  </w:style>
  <w:style w:type="paragraph" w:customStyle="1" w:styleId="31">
    <w:name w:val="3 МАЛ ЗАГ"/>
    <w:basedOn w:val="a2"/>
    <w:link w:val="32"/>
    <w:qFormat/>
    <w:rsid w:val="00D356B9"/>
    <w:pPr>
      <w:spacing w:before="240" w:after="240"/>
      <w:ind w:firstLine="709"/>
    </w:pPr>
    <w:rPr>
      <w:rFonts w:eastAsia="Calibri" w:cs="Times New Roman"/>
      <w:sz w:val="28"/>
      <w:szCs w:val="20"/>
      <w:lang w:bidi="ar-SA"/>
    </w:rPr>
  </w:style>
  <w:style w:type="character" w:customStyle="1" w:styleId="32">
    <w:name w:val="3 МАЛ ЗАГ Знак"/>
    <w:link w:val="31"/>
    <w:rsid w:val="00D356B9"/>
    <w:rPr>
      <w:rFonts w:ascii="Times New Roman" w:eastAsia="Calibri" w:hAnsi="Times New Roman" w:cs="Times New Roman"/>
      <w:sz w:val="28"/>
      <w:szCs w:val="20"/>
      <w:lang w:val="uk-UA" w:bidi="ar-SA"/>
    </w:rPr>
  </w:style>
  <w:style w:type="paragraph" w:customStyle="1" w:styleId="a0">
    <w:name w:val="Ненумерованный список (по тексту)"/>
    <w:basedOn w:val="a2"/>
    <w:rsid w:val="00FB6F3E"/>
    <w:pPr>
      <w:numPr>
        <w:numId w:val="1"/>
      </w:numPr>
      <w:spacing w:after="120"/>
      <w:contextualSpacing/>
    </w:pPr>
    <w:rPr>
      <w:rFonts w:eastAsia="Times New Roman" w:cs="Times New Roman"/>
      <w:sz w:val="28"/>
      <w:szCs w:val="28"/>
      <w:lang w:bidi="ar-SA"/>
    </w:rPr>
  </w:style>
  <w:style w:type="paragraph" w:customStyle="1" w:styleId="afd">
    <w:name w:val="Подпись таблицы"/>
    <w:basedOn w:val="a2"/>
    <w:rsid w:val="00FB6F3E"/>
    <w:pPr>
      <w:jc w:val="left"/>
    </w:pPr>
    <w:rPr>
      <w:rFonts w:eastAsia="Times New Roman" w:cs="Times New Roman"/>
      <w:sz w:val="28"/>
      <w:szCs w:val="28"/>
      <w:lang w:bidi="ar-SA"/>
    </w:rPr>
  </w:style>
  <w:style w:type="paragraph" w:customStyle="1" w:styleId="afe">
    <w:name w:val="Обозначение документа"/>
    <w:basedOn w:val="a2"/>
    <w:rsid w:val="00FB6F3E"/>
    <w:pPr>
      <w:jc w:val="left"/>
    </w:pPr>
    <w:rPr>
      <w:rFonts w:ascii="Microsoft Sans Serif" w:eastAsia="Times New Roman" w:hAnsi="Microsoft Sans Serif" w:cs="Times New Roman"/>
      <w:b/>
      <w:sz w:val="32"/>
      <w:szCs w:val="32"/>
      <w:lang w:bidi="ar-SA"/>
    </w:rPr>
  </w:style>
  <w:style w:type="paragraph" w:customStyle="1" w:styleId="a">
    <w:name w:val="Ненумерованный список"/>
    <w:basedOn w:val="a2"/>
    <w:rsid w:val="002942D9"/>
    <w:pPr>
      <w:numPr>
        <w:ilvl w:val="6"/>
        <w:numId w:val="2"/>
      </w:numPr>
      <w:contextualSpacing/>
    </w:pPr>
    <w:rPr>
      <w:rFonts w:eastAsia="Times New Roman" w:cs="Times New Roman"/>
      <w:sz w:val="28"/>
      <w:szCs w:val="20"/>
      <w:lang w:bidi="ar-SA"/>
    </w:rPr>
  </w:style>
  <w:style w:type="paragraph" w:customStyle="1" w:styleId="2-">
    <w:name w:val="Подпункт 2-го уровня"/>
    <w:basedOn w:val="a2"/>
    <w:rsid w:val="002942D9"/>
    <w:pPr>
      <w:spacing w:before="60"/>
      <w:ind w:firstLine="709"/>
    </w:pPr>
    <w:rPr>
      <w:rFonts w:eastAsia="Calibri" w:cs="Times New Roman"/>
      <w:sz w:val="28"/>
      <w:szCs w:val="20"/>
      <w:lang w:bidi="ar-SA"/>
    </w:rPr>
  </w:style>
  <w:style w:type="paragraph" w:customStyle="1" w:styleId="aff">
    <w:name w:val="Текст документа по центру"/>
    <w:basedOn w:val="af0"/>
    <w:rsid w:val="002942D9"/>
    <w:pPr>
      <w:keepNext/>
      <w:ind w:firstLine="0"/>
      <w:jc w:val="center"/>
    </w:pPr>
    <w:rPr>
      <w:sz w:val="24"/>
    </w:rPr>
  </w:style>
  <w:style w:type="paragraph" w:customStyle="1" w:styleId="4-">
    <w:name w:val="Подпункт 4-го уровня"/>
    <w:basedOn w:val="af0"/>
    <w:rsid w:val="002942D9"/>
    <w:pPr>
      <w:spacing w:before="40"/>
      <w:jc w:val="left"/>
    </w:pPr>
    <w:rPr>
      <w:rFonts w:eastAsia="Calibri"/>
      <w:sz w:val="24"/>
    </w:rPr>
  </w:style>
  <w:style w:type="paragraph" w:customStyle="1" w:styleId="aff0">
    <w:name w:val="Заголовок без номера"/>
    <w:basedOn w:val="af0"/>
    <w:next w:val="af0"/>
    <w:rsid w:val="002942D9"/>
    <w:pPr>
      <w:keepNext/>
      <w:keepLines/>
      <w:pageBreakBefore/>
      <w:spacing w:after="240"/>
      <w:jc w:val="center"/>
    </w:pPr>
    <w:rPr>
      <w:b/>
      <w:caps/>
      <w:sz w:val="24"/>
      <w:szCs w:val="24"/>
    </w:rPr>
  </w:style>
  <w:style w:type="paragraph" w:customStyle="1" w:styleId="aff1">
    <w:name w:val="Заголовки (не в содержание)"/>
    <w:basedOn w:val="af0"/>
    <w:next w:val="af0"/>
    <w:link w:val="aff2"/>
    <w:rsid w:val="00616864"/>
    <w:pPr>
      <w:keepNext/>
      <w:pageBreakBefore/>
      <w:spacing w:after="240"/>
      <w:jc w:val="center"/>
    </w:pPr>
    <w:rPr>
      <w:rFonts w:cs="Tahoma"/>
      <w:b/>
      <w:caps/>
      <w:szCs w:val="28"/>
      <w:lang w:val="ru-RU"/>
    </w:rPr>
  </w:style>
  <w:style w:type="character" w:customStyle="1" w:styleId="aff2">
    <w:name w:val="Заголовки (не в содержание) Знак"/>
    <w:link w:val="aff1"/>
    <w:rsid w:val="00616864"/>
    <w:rPr>
      <w:rFonts w:ascii="Times New Roman" w:eastAsia="Times New Roman" w:hAnsi="Times New Roman" w:cs="Tahoma"/>
      <w:b/>
      <w:caps/>
      <w:sz w:val="28"/>
      <w:szCs w:val="28"/>
      <w:lang w:val="ru-RU" w:bidi="ar-SA"/>
    </w:rPr>
  </w:style>
  <w:style w:type="paragraph" w:customStyle="1" w:styleId="3-">
    <w:name w:val="Подпункт 3-го уровня"/>
    <w:basedOn w:val="af0"/>
    <w:rsid w:val="00616864"/>
    <w:pPr>
      <w:spacing w:before="60"/>
    </w:pPr>
    <w:rPr>
      <w:rFonts w:eastAsia="Calibri"/>
      <w:sz w:val="24"/>
    </w:rPr>
  </w:style>
  <w:style w:type="paragraph" w:customStyle="1" w:styleId="aff3">
    <w:name w:val="Название (частное)"/>
    <w:basedOn w:val="a2"/>
    <w:rsid w:val="007F57EF"/>
    <w:pPr>
      <w:jc w:val="left"/>
    </w:pPr>
    <w:rPr>
      <w:rFonts w:ascii="Microsoft Sans Serif" w:eastAsia="Times New Roman" w:hAnsi="Microsoft Sans Serif" w:cs="Times New Roman"/>
      <w:b/>
      <w:sz w:val="40"/>
      <w:szCs w:val="28"/>
      <w:lang w:bidi="ar-SA"/>
    </w:rPr>
  </w:style>
  <w:style w:type="paragraph" w:customStyle="1" w:styleId="aff4">
    <w:name w:val="Должности и подписи"/>
    <w:basedOn w:val="a2"/>
    <w:rsid w:val="00EB5C4D"/>
    <w:rPr>
      <w:rFonts w:eastAsia="Times New Roman" w:cs="Times New Roman"/>
      <w:szCs w:val="24"/>
      <w:lang w:bidi="ar-SA"/>
    </w:rPr>
  </w:style>
  <w:style w:type="character" w:styleId="aff5">
    <w:name w:val="footnote reference"/>
    <w:rsid w:val="00EB5C4D"/>
    <w:rPr>
      <w:vertAlign w:val="superscript"/>
    </w:rPr>
  </w:style>
  <w:style w:type="paragraph" w:styleId="aff6">
    <w:name w:val="footnote text"/>
    <w:basedOn w:val="a2"/>
    <w:link w:val="aff7"/>
    <w:rsid w:val="00EB5C4D"/>
    <w:pPr>
      <w:autoSpaceDE w:val="0"/>
      <w:autoSpaceDN w:val="0"/>
    </w:pPr>
    <w:rPr>
      <w:rFonts w:eastAsia="Times New Roman" w:cs="Tahoma"/>
      <w:sz w:val="20"/>
      <w:szCs w:val="20"/>
      <w:lang w:val="ru-RU" w:eastAsia="ru-RU" w:bidi="te-IN"/>
    </w:rPr>
  </w:style>
  <w:style w:type="character" w:customStyle="1" w:styleId="aff7">
    <w:name w:val="Текст сноски Знак"/>
    <w:basedOn w:val="a3"/>
    <w:link w:val="aff6"/>
    <w:rsid w:val="00EB5C4D"/>
    <w:rPr>
      <w:rFonts w:ascii="Times New Roman" w:eastAsia="Times New Roman" w:hAnsi="Times New Roman" w:cs="Tahoma"/>
      <w:sz w:val="20"/>
      <w:szCs w:val="20"/>
      <w:lang w:val="ru-RU" w:eastAsia="ru-RU" w:bidi="te-IN"/>
    </w:rPr>
  </w:style>
  <w:style w:type="paragraph" w:customStyle="1" w:styleId="a1">
    <w:name w:val="Ненумерованный список (абзац)"/>
    <w:basedOn w:val="a2"/>
    <w:rsid w:val="00714D11"/>
    <w:pPr>
      <w:numPr>
        <w:numId w:val="3"/>
      </w:numPr>
      <w:spacing w:after="120"/>
      <w:contextualSpacing/>
    </w:pPr>
    <w:rPr>
      <w:rFonts w:eastAsia="Times New Roman" w:cs="Times New Roman"/>
      <w:sz w:val="28"/>
      <w:szCs w:val="20"/>
      <w:lang w:bidi="ar-SA"/>
    </w:rPr>
  </w:style>
  <w:style w:type="paragraph" w:customStyle="1" w:styleId="aff8">
    <w:name w:val="Основной шрифт (справа)"/>
    <w:basedOn w:val="a2"/>
    <w:rsid w:val="00714D11"/>
    <w:pPr>
      <w:ind w:left="6720"/>
      <w:jc w:val="right"/>
    </w:pPr>
    <w:rPr>
      <w:rFonts w:eastAsia="Times New Roman" w:cs="Times New Roman"/>
      <w:sz w:val="28"/>
      <w:szCs w:val="24"/>
      <w:lang w:eastAsia="zh-CN" w:bidi="ar-SA"/>
    </w:rPr>
  </w:style>
  <w:style w:type="paragraph" w:styleId="21">
    <w:name w:val="toc 2"/>
    <w:basedOn w:val="a2"/>
    <w:next w:val="a2"/>
    <w:autoRedefine/>
    <w:uiPriority w:val="39"/>
    <w:unhideWhenUsed/>
    <w:rsid w:val="002620A8"/>
    <w:pPr>
      <w:spacing w:after="100"/>
      <w:ind w:left="240"/>
    </w:pPr>
  </w:style>
  <w:style w:type="table" w:styleId="aff9">
    <w:name w:val="Table Grid"/>
    <w:basedOn w:val="a4"/>
    <w:uiPriority w:val="59"/>
    <w:rsid w:val="00382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4"/>
    <w:next w:val="aff9"/>
    <w:rsid w:val="00AA633B"/>
    <w:pPr>
      <w:spacing w:after="0" w:line="240" w:lineRule="auto"/>
    </w:pPr>
    <w:rPr>
      <w:rFonts w:ascii="Times New Roman" w:eastAsia="Times New Roman" w:hAnsi="Times New Roman" w:cs="Times New Roman"/>
      <w:sz w:val="20"/>
      <w:szCs w:val="20"/>
      <w:lang w:val="uk-UA"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toc 3"/>
    <w:basedOn w:val="a2"/>
    <w:next w:val="a2"/>
    <w:autoRedefine/>
    <w:uiPriority w:val="39"/>
    <w:unhideWhenUsed/>
    <w:rsid w:val="00AA633B"/>
    <w:pPr>
      <w:spacing w:after="100"/>
      <w:ind w:left="480"/>
    </w:pPr>
  </w:style>
  <w:style w:type="paragraph" w:styleId="affa">
    <w:name w:val="List Number"/>
    <w:basedOn w:val="a2"/>
    <w:rsid w:val="00E64381"/>
    <w:pPr>
      <w:spacing w:before="60" w:after="60"/>
      <w:ind w:left="6663" w:firstLine="709"/>
      <w:contextualSpacing/>
    </w:pPr>
    <w:rPr>
      <w:rFonts w:eastAsia="Times New Roman" w:cs="Times New Roman"/>
      <w:szCs w:val="20"/>
      <w:lang w:val="ru-RU" w:bidi="ar-SA"/>
    </w:rPr>
  </w:style>
  <w:style w:type="table" w:customStyle="1" w:styleId="22">
    <w:name w:val="Сетка таблицы2"/>
    <w:basedOn w:val="a4"/>
    <w:next w:val="aff9"/>
    <w:rsid w:val="00757B93"/>
    <w:pPr>
      <w:spacing w:after="0" w:line="240" w:lineRule="auto"/>
    </w:pPr>
    <w:rPr>
      <w:rFonts w:ascii="Times New Roman" w:eastAsia="Times New Roman" w:hAnsi="Times New Roman" w:cs="Times New Roman"/>
      <w:sz w:val="20"/>
      <w:szCs w:val="20"/>
      <w:lang w:val="uk-UA"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2"/>
    <w:next w:val="a2"/>
    <w:autoRedefine/>
    <w:uiPriority w:val="39"/>
    <w:unhideWhenUsed/>
    <w:rsid w:val="0015694D"/>
    <w:pPr>
      <w:spacing w:after="100" w:line="276" w:lineRule="auto"/>
      <w:ind w:left="660"/>
      <w:jc w:val="left"/>
    </w:pPr>
    <w:rPr>
      <w:rFonts w:asciiTheme="minorHAnsi" w:eastAsiaTheme="minorEastAsia" w:hAnsiTheme="minorHAnsi"/>
      <w:sz w:val="22"/>
      <w:lang w:eastAsia="uk-UA" w:bidi="ar-SA"/>
    </w:rPr>
  </w:style>
  <w:style w:type="paragraph" w:styleId="51">
    <w:name w:val="toc 5"/>
    <w:basedOn w:val="a2"/>
    <w:next w:val="a2"/>
    <w:autoRedefine/>
    <w:uiPriority w:val="39"/>
    <w:unhideWhenUsed/>
    <w:rsid w:val="0015694D"/>
    <w:pPr>
      <w:spacing w:after="100" w:line="276" w:lineRule="auto"/>
      <w:ind w:left="880"/>
      <w:jc w:val="left"/>
    </w:pPr>
    <w:rPr>
      <w:rFonts w:asciiTheme="minorHAnsi" w:eastAsiaTheme="minorEastAsia" w:hAnsiTheme="minorHAnsi"/>
      <w:sz w:val="22"/>
      <w:lang w:eastAsia="uk-UA" w:bidi="ar-SA"/>
    </w:rPr>
  </w:style>
  <w:style w:type="paragraph" w:styleId="61">
    <w:name w:val="toc 6"/>
    <w:basedOn w:val="a2"/>
    <w:next w:val="a2"/>
    <w:autoRedefine/>
    <w:uiPriority w:val="39"/>
    <w:unhideWhenUsed/>
    <w:rsid w:val="0015694D"/>
    <w:pPr>
      <w:spacing w:after="100" w:line="276" w:lineRule="auto"/>
      <w:ind w:left="1100"/>
      <w:jc w:val="left"/>
    </w:pPr>
    <w:rPr>
      <w:rFonts w:asciiTheme="minorHAnsi" w:eastAsiaTheme="minorEastAsia" w:hAnsiTheme="minorHAnsi"/>
      <w:sz w:val="22"/>
      <w:lang w:eastAsia="uk-UA" w:bidi="ar-SA"/>
    </w:rPr>
  </w:style>
  <w:style w:type="paragraph" w:styleId="71">
    <w:name w:val="toc 7"/>
    <w:basedOn w:val="a2"/>
    <w:next w:val="a2"/>
    <w:autoRedefine/>
    <w:uiPriority w:val="39"/>
    <w:unhideWhenUsed/>
    <w:rsid w:val="0015694D"/>
    <w:pPr>
      <w:spacing w:after="100" w:line="276" w:lineRule="auto"/>
      <w:ind w:left="1320"/>
      <w:jc w:val="left"/>
    </w:pPr>
    <w:rPr>
      <w:rFonts w:asciiTheme="minorHAnsi" w:eastAsiaTheme="minorEastAsia" w:hAnsiTheme="minorHAnsi"/>
      <w:sz w:val="22"/>
      <w:lang w:eastAsia="uk-UA" w:bidi="ar-SA"/>
    </w:rPr>
  </w:style>
  <w:style w:type="paragraph" w:styleId="81">
    <w:name w:val="toc 8"/>
    <w:basedOn w:val="a2"/>
    <w:next w:val="a2"/>
    <w:autoRedefine/>
    <w:uiPriority w:val="39"/>
    <w:unhideWhenUsed/>
    <w:rsid w:val="0015694D"/>
    <w:pPr>
      <w:spacing w:after="100" w:line="276" w:lineRule="auto"/>
      <w:ind w:left="1540"/>
      <w:jc w:val="left"/>
    </w:pPr>
    <w:rPr>
      <w:rFonts w:asciiTheme="minorHAnsi" w:eastAsiaTheme="minorEastAsia" w:hAnsiTheme="minorHAnsi"/>
      <w:sz w:val="22"/>
      <w:lang w:eastAsia="uk-UA" w:bidi="ar-SA"/>
    </w:rPr>
  </w:style>
  <w:style w:type="paragraph" w:styleId="91">
    <w:name w:val="toc 9"/>
    <w:basedOn w:val="a2"/>
    <w:next w:val="a2"/>
    <w:autoRedefine/>
    <w:uiPriority w:val="39"/>
    <w:unhideWhenUsed/>
    <w:rsid w:val="0015694D"/>
    <w:pPr>
      <w:spacing w:after="100" w:line="276" w:lineRule="auto"/>
      <w:ind w:left="1760"/>
      <w:jc w:val="left"/>
    </w:pPr>
    <w:rPr>
      <w:rFonts w:asciiTheme="minorHAnsi" w:eastAsiaTheme="minorEastAsia" w:hAnsiTheme="minorHAnsi"/>
      <w:sz w:val="22"/>
      <w:lang w:eastAsia="uk-UA" w:bidi="ar-SA"/>
    </w:rPr>
  </w:style>
  <w:style w:type="character" w:styleId="affb">
    <w:name w:val="Emphasis"/>
    <w:aliases w:val="3ТАБЛ"/>
    <w:basedOn w:val="af3"/>
    <w:uiPriority w:val="20"/>
    <w:rsid w:val="005604BB"/>
    <w:rPr>
      <w:rFonts w:ascii="Times New Roman" w:eastAsia="Times New Roman" w:hAnsi="Times New Roman" w:cs="Times New Roman"/>
      <w:iCs/>
      <w:sz w:val="24"/>
      <w:szCs w:val="20"/>
      <w:lang w:val="ru-RU" w:bidi="ar-SA"/>
    </w:rPr>
  </w:style>
  <w:style w:type="character" w:styleId="affc">
    <w:name w:val="annotation reference"/>
    <w:basedOn w:val="a3"/>
    <w:uiPriority w:val="99"/>
    <w:semiHidden/>
    <w:unhideWhenUsed/>
    <w:rsid w:val="006607A7"/>
    <w:rPr>
      <w:sz w:val="16"/>
      <w:szCs w:val="16"/>
    </w:rPr>
  </w:style>
  <w:style w:type="paragraph" w:styleId="affd">
    <w:name w:val="annotation text"/>
    <w:basedOn w:val="a2"/>
    <w:link w:val="affe"/>
    <w:uiPriority w:val="99"/>
    <w:unhideWhenUsed/>
    <w:rsid w:val="006607A7"/>
    <w:rPr>
      <w:sz w:val="20"/>
      <w:szCs w:val="20"/>
    </w:rPr>
  </w:style>
  <w:style w:type="character" w:customStyle="1" w:styleId="affe">
    <w:name w:val="Текст примечания Знак"/>
    <w:basedOn w:val="a3"/>
    <w:link w:val="affd"/>
    <w:uiPriority w:val="99"/>
    <w:rsid w:val="006607A7"/>
    <w:rPr>
      <w:rFonts w:ascii="Times New Roman" w:hAnsi="Times New Roman"/>
      <w:sz w:val="20"/>
      <w:szCs w:val="20"/>
      <w:lang w:val="uk-UA"/>
    </w:rPr>
  </w:style>
  <w:style w:type="paragraph" w:styleId="afff">
    <w:name w:val="annotation subject"/>
    <w:basedOn w:val="affd"/>
    <w:next w:val="affd"/>
    <w:link w:val="afff0"/>
    <w:uiPriority w:val="99"/>
    <w:semiHidden/>
    <w:unhideWhenUsed/>
    <w:rsid w:val="006607A7"/>
    <w:rPr>
      <w:b/>
      <w:bCs/>
    </w:rPr>
  </w:style>
  <w:style w:type="character" w:customStyle="1" w:styleId="afff0">
    <w:name w:val="Тема примечания Знак"/>
    <w:basedOn w:val="affe"/>
    <w:link w:val="afff"/>
    <w:uiPriority w:val="99"/>
    <w:semiHidden/>
    <w:rsid w:val="006607A7"/>
    <w:rPr>
      <w:rFonts w:ascii="Times New Roman" w:hAnsi="Times New Roman"/>
      <w:b/>
      <w:bCs/>
      <w:sz w:val="20"/>
      <w:szCs w:val="20"/>
      <w:lang w:val="uk-UA"/>
    </w:rPr>
  </w:style>
  <w:style w:type="paragraph" w:customStyle="1" w:styleId="BodyTextIndent21">
    <w:name w:val="Body Text Indent 21"/>
    <w:basedOn w:val="a2"/>
    <w:rsid w:val="00953704"/>
    <w:pPr>
      <w:widowControl w:val="0"/>
      <w:tabs>
        <w:tab w:val="left" w:pos="0"/>
      </w:tabs>
      <w:autoSpaceDE w:val="0"/>
      <w:autoSpaceDN w:val="0"/>
      <w:ind w:firstLine="567"/>
    </w:pPr>
    <w:rPr>
      <w:rFonts w:eastAsia="Times New Roman" w:cs="Times New Roman"/>
      <w:szCs w:val="24"/>
      <w:lang w:eastAsia="ru-RU" w:bidi="ar-SA"/>
    </w:rPr>
  </w:style>
  <w:style w:type="paragraph" w:customStyle="1" w:styleId="Default">
    <w:name w:val="Default"/>
    <w:rsid w:val="006603AD"/>
    <w:pPr>
      <w:autoSpaceDE w:val="0"/>
      <w:autoSpaceDN w:val="0"/>
      <w:adjustRightInd w:val="0"/>
      <w:spacing w:after="0" w:line="240" w:lineRule="auto"/>
    </w:pPr>
    <w:rPr>
      <w:rFonts w:ascii="Calibri" w:hAnsi="Calibri" w:cs="Calibri"/>
      <w:color w:val="000000"/>
      <w:sz w:val="24"/>
      <w:szCs w:val="24"/>
      <w:lang w:val="ru-RU" w:bidi="ar-SA"/>
    </w:rPr>
  </w:style>
  <w:style w:type="paragraph" w:styleId="HTML">
    <w:name w:val="HTML Preformatted"/>
    <w:basedOn w:val="a2"/>
    <w:link w:val="HTML0"/>
    <w:uiPriority w:val="99"/>
    <w:semiHidden/>
    <w:unhideWhenUsed/>
    <w:rsid w:val="00E368B0"/>
    <w:rPr>
      <w:rFonts w:ascii="Consolas" w:hAnsi="Consolas" w:cs="Consolas"/>
      <w:sz w:val="20"/>
      <w:szCs w:val="20"/>
    </w:rPr>
  </w:style>
  <w:style w:type="character" w:customStyle="1" w:styleId="HTML0">
    <w:name w:val="Стандартный HTML Знак"/>
    <w:basedOn w:val="a3"/>
    <w:link w:val="HTML"/>
    <w:uiPriority w:val="99"/>
    <w:semiHidden/>
    <w:rsid w:val="00E368B0"/>
    <w:rPr>
      <w:rFonts w:ascii="Consolas" w:hAnsi="Consolas" w:cs="Consolas"/>
      <w:sz w:val="20"/>
      <w:szCs w:val="20"/>
      <w:lang w:val="uk-UA"/>
    </w:rPr>
  </w:style>
  <w:style w:type="paragraph" w:styleId="afff1">
    <w:name w:val="Revision"/>
    <w:hidden/>
    <w:uiPriority w:val="99"/>
    <w:semiHidden/>
    <w:rsid w:val="00827BAE"/>
    <w:pPr>
      <w:spacing w:after="0" w:line="240" w:lineRule="auto"/>
    </w:pPr>
    <w:rPr>
      <w:rFonts w:ascii="Times New Roman" w:hAnsi="Times New Roman"/>
      <w:sz w:val="24"/>
      <w:lang w:val="uk-UA"/>
    </w:rPr>
  </w:style>
  <w:style w:type="paragraph" w:customStyle="1" w:styleId="14">
    <w:name w:val="Обычный1"/>
    <w:rsid w:val="00AD750C"/>
    <w:pPr>
      <w:widowControl w:val="0"/>
      <w:spacing w:after="0" w:line="240" w:lineRule="auto"/>
    </w:pPr>
    <w:rPr>
      <w:rFonts w:ascii="Times New Roman" w:eastAsia="Times New Roman" w:hAnsi="Times New Roman" w:cs="Times New Roman"/>
      <w:sz w:val="24"/>
      <w:szCs w:val="24"/>
      <w:lang w:val="uk-UA" w:eastAsia="uk-UA" w:bidi="ar-SA"/>
    </w:rPr>
  </w:style>
  <w:style w:type="paragraph" w:styleId="afff2">
    <w:name w:val="Normal (Web)"/>
    <w:basedOn w:val="a2"/>
    <w:uiPriority w:val="99"/>
    <w:semiHidden/>
    <w:unhideWhenUsed/>
    <w:rsid w:val="00AD750C"/>
    <w:pPr>
      <w:spacing w:before="100" w:beforeAutospacing="1" w:after="100" w:afterAutospacing="1"/>
      <w:jc w:val="left"/>
    </w:pPr>
    <w:rPr>
      <w:rFonts w:eastAsia="Times New Roman" w:cs="Times New Roman"/>
      <w:szCs w:val="24"/>
      <w:lang w:eastAsia="uk-UA" w:bidi="ar-SA"/>
    </w:rPr>
  </w:style>
  <w:style w:type="character" w:customStyle="1" w:styleId="FontStyle110">
    <w:name w:val="Font Style110"/>
    <w:basedOn w:val="a3"/>
    <w:uiPriority w:val="99"/>
    <w:rsid w:val="00BA05EA"/>
    <w:rPr>
      <w:rFonts w:ascii="Calibri" w:hAnsi="Calibri" w:cs="Calibri"/>
      <w:b/>
      <w:bCs/>
      <w:color w:val="000000"/>
      <w:sz w:val="18"/>
      <w:szCs w:val="18"/>
    </w:rPr>
  </w:style>
  <w:style w:type="character" w:customStyle="1" w:styleId="FontStyle114">
    <w:name w:val="Font Style114"/>
    <w:basedOn w:val="a3"/>
    <w:uiPriority w:val="99"/>
    <w:rsid w:val="00BA05EA"/>
    <w:rPr>
      <w:rFonts w:ascii="Calibri" w:hAnsi="Calibri" w:cs="Calibri"/>
      <w:color w:val="000000"/>
      <w:sz w:val="18"/>
      <w:szCs w:val="18"/>
    </w:rPr>
  </w:style>
  <w:style w:type="paragraph" w:customStyle="1" w:styleId="Style12">
    <w:name w:val="Style12"/>
    <w:basedOn w:val="a2"/>
    <w:uiPriority w:val="99"/>
    <w:rsid w:val="00AF56A3"/>
    <w:pPr>
      <w:widowControl w:val="0"/>
      <w:autoSpaceDE w:val="0"/>
      <w:autoSpaceDN w:val="0"/>
      <w:adjustRightInd w:val="0"/>
      <w:jc w:val="left"/>
    </w:pPr>
    <w:rPr>
      <w:rFonts w:eastAsiaTheme="minorEastAsia" w:cs="Calibri"/>
      <w:szCs w:val="24"/>
      <w:lang w:eastAsia="uk-UA" w:bidi="ar-SA"/>
    </w:rPr>
  </w:style>
  <w:style w:type="paragraph" w:customStyle="1" w:styleId="TextOfDisser">
    <w:name w:val="TextOfDisser"/>
    <w:basedOn w:val="a2"/>
    <w:rsid w:val="005A14D5"/>
    <w:pPr>
      <w:spacing w:line="360" w:lineRule="auto"/>
      <w:ind w:firstLine="567"/>
    </w:pPr>
    <w:rPr>
      <w:rFonts w:eastAsia="Times New Roman" w:cs="Times New Roman"/>
      <w:bCs/>
      <w:iCs/>
      <w:sz w:val="28"/>
      <w:szCs w:val="28"/>
      <w:lang w:eastAsia="ru-RU" w:bidi="ar-SA"/>
    </w:rPr>
  </w:style>
  <w:style w:type="paragraph" w:styleId="afff3">
    <w:name w:val="Document Map"/>
    <w:basedOn w:val="a2"/>
    <w:link w:val="afff4"/>
    <w:uiPriority w:val="99"/>
    <w:semiHidden/>
    <w:unhideWhenUsed/>
    <w:rsid w:val="00413946"/>
    <w:rPr>
      <w:rFonts w:ascii="Tahoma" w:hAnsi="Tahoma" w:cs="Tahoma"/>
      <w:sz w:val="16"/>
      <w:szCs w:val="16"/>
    </w:rPr>
  </w:style>
  <w:style w:type="character" w:customStyle="1" w:styleId="afff4">
    <w:name w:val="Схема документа Знак"/>
    <w:basedOn w:val="a3"/>
    <w:link w:val="afff3"/>
    <w:uiPriority w:val="99"/>
    <w:semiHidden/>
    <w:rsid w:val="00413946"/>
    <w:rPr>
      <w:rFonts w:ascii="Tahoma" w:hAnsi="Tahoma" w:cs="Tahoma"/>
      <w:sz w:val="16"/>
      <w:szCs w:val="16"/>
      <w:lang w:val="uk-UA"/>
    </w:rPr>
  </w:style>
  <w:style w:type="character" w:customStyle="1" w:styleId="posttitle-text">
    <w:name w:val="post__title-text"/>
    <w:basedOn w:val="a3"/>
    <w:rsid w:val="00DE27A9"/>
  </w:style>
  <w:style w:type="character" w:customStyle="1" w:styleId="s1">
    <w:name w:val="s1"/>
    <w:basedOn w:val="a3"/>
    <w:rsid w:val="008C0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16441">
      <w:bodyDiv w:val="1"/>
      <w:marLeft w:val="0"/>
      <w:marRight w:val="0"/>
      <w:marTop w:val="0"/>
      <w:marBottom w:val="0"/>
      <w:divBdr>
        <w:top w:val="none" w:sz="0" w:space="0" w:color="auto"/>
        <w:left w:val="none" w:sz="0" w:space="0" w:color="auto"/>
        <w:bottom w:val="none" w:sz="0" w:space="0" w:color="auto"/>
        <w:right w:val="none" w:sz="0" w:space="0" w:color="auto"/>
      </w:divBdr>
    </w:div>
    <w:div w:id="115416762">
      <w:bodyDiv w:val="1"/>
      <w:marLeft w:val="0"/>
      <w:marRight w:val="0"/>
      <w:marTop w:val="0"/>
      <w:marBottom w:val="0"/>
      <w:divBdr>
        <w:top w:val="none" w:sz="0" w:space="0" w:color="auto"/>
        <w:left w:val="none" w:sz="0" w:space="0" w:color="auto"/>
        <w:bottom w:val="none" w:sz="0" w:space="0" w:color="auto"/>
        <w:right w:val="none" w:sz="0" w:space="0" w:color="auto"/>
      </w:divBdr>
    </w:div>
    <w:div w:id="390617698">
      <w:bodyDiv w:val="1"/>
      <w:marLeft w:val="0"/>
      <w:marRight w:val="0"/>
      <w:marTop w:val="0"/>
      <w:marBottom w:val="0"/>
      <w:divBdr>
        <w:top w:val="none" w:sz="0" w:space="0" w:color="auto"/>
        <w:left w:val="none" w:sz="0" w:space="0" w:color="auto"/>
        <w:bottom w:val="none" w:sz="0" w:space="0" w:color="auto"/>
        <w:right w:val="none" w:sz="0" w:space="0" w:color="auto"/>
      </w:divBdr>
    </w:div>
    <w:div w:id="417943458">
      <w:bodyDiv w:val="1"/>
      <w:marLeft w:val="0"/>
      <w:marRight w:val="0"/>
      <w:marTop w:val="0"/>
      <w:marBottom w:val="0"/>
      <w:divBdr>
        <w:top w:val="none" w:sz="0" w:space="0" w:color="auto"/>
        <w:left w:val="none" w:sz="0" w:space="0" w:color="auto"/>
        <w:bottom w:val="none" w:sz="0" w:space="0" w:color="auto"/>
        <w:right w:val="none" w:sz="0" w:space="0" w:color="auto"/>
      </w:divBdr>
    </w:div>
    <w:div w:id="433135733">
      <w:bodyDiv w:val="1"/>
      <w:marLeft w:val="0"/>
      <w:marRight w:val="0"/>
      <w:marTop w:val="0"/>
      <w:marBottom w:val="0"/>
      <w:divBdr>
        <w:top w:val="none" w:sz="0" w:space="0" w:color="auto"/>
        <w:left w:val="none" w:sz="0" w:space="0" w:color="auto"/>
        <w:bottom w:val="none" w:sz="0" w:space="0" w:color="auto"/>
        <w:right w:val="none" w:sz="0" w:space="0" w:color="auto"/>
      </w:divBdr>
    </w:div>
    <w:div w:id="523634122">
      <w:bodyDiv w:val="1"/>
      <w:marLeft w:val="0"/>
      <w:marRight w:val="0"/>
      <w:marTop w:val="0"/>
      <w:marBottom w:val="0"/>
      <w:divBdr>
        <w:top w:val="none" w:sz="0" w:space="0" w:color="auto"/>
        <w:left w:val="none" w:sz="0" w:space="0" w:color="auto"/>
        <w:bottom w:val="none" w:sz="0" w:space="0" w:color="auto"/>
        <w:right w:val="none" w:sz="0" w:space="0" w:color="auto"/>
      </w:divBdr>
    </w:div>
    <w:div w:id="608396350">
      <w:bodyDiv w:val="1"/>
      <w:marLeft w:val="0"/>
      <w:marRight w:val="0"/>
      <w:marTop w:val="0"/>
      <w:marBottom w:val="0"/>
      <w:divBdr>
        <w:top w:val="none" w:sz="0" w:space="0" w:color="auto"/>
        <w:left w:val="none" w:sz="0" w:space="0" w:color="auto"/>
        <w:bottom w:val="none" w:sz="0" w:space="0" w:color="auto"/>
        <w:right w:val="none" w:sz="0" w:space="0" w:color="auto"/>
      </w:divBdr>
    </w:div>
    <w:div w:id="656689748">
      <w:bodyDiv w:val="1"/>
      <w:marLeft w:val="0"/>
      <w:marRight w:val="0"/>
      <w:marTop w:val="0"/>
      <w:marBottom w:val="0"/>
      <w:divBdr>
        <w:top w:val="none" w:sz="0" w:space="0" w:color="auto"/>
        <w:left w:val="none" w:sz="0" w:space="0" w:color="auto"/>
        <w:bottom w:val="none" w:sz="0" w:space="0" w:color="auto"/>
        <w:right w:val="none" w:sz="0" w:space="0" w:color="auto"/>
      </w:divBdr>
    </w:div>
    <w:div w:id="746659506">
      <w:bodyDiv w:val="1"/>
      <w:marLeft w:val="0"/>
      <w:marRight w:val="0"/>
      <w:marTop w:val="0"/>
      <w:marBottom w:val="0"/>
      <w:divBdr>
        <w:top w:val="none" w:sz="0" w:space="0" w:color="auto"/>
        <w:left w:val="none" w:sz="0" w:space="0" w:color="auto"/>
        <w:bottom w:val="none" w:sz="0" w:space="0" w:color="auto"/>
        <w:right w:val="none" w:sz="0" w:space="0" w:color="auto"/>
      </w:divBdr>
      <w:divsChild>
        <w:div w:id="1597447908">
          <w:marLeft w:val="547"/>
          <w:marRight w:val="0"/>
          <w:marTop w:val="86"/>
          <w:marBottom w:val="0"/>
          <w:divBdr>
            <w:top w:val="none" w:sz="0" w:space="0" w:color="auto"/>
            <w:left w:val="none" w:sz="0" w:space="0" w:color="auto"/>
            <w:bottom w:val="none" w:sz="0" w:space="0" w:color="auto"/>
            <w:right w:val="none" w:sz="0" w:space="0" w:color="auto"/>
          </w:divBdr>
        </w:div>
      </w:divsChild>
    </w:div>
    <w:div w:id="754784871">
      <w:bodyDiv w:val="1"/>
      <w:marLeft w:val="0"/>
      <w:marRight w:val="0"/>
      <w:marTop w:val="0"/>
      <w:marBottom w:val="0"/>
      <w:divBdr>
        <w:top w:val="none" w:sz="0" w:space="0" w:color="auto"/>
        <w:left w:val="none" w:sz="0" w:space="0" w:color="auto"/>
        <w:bottom w:val="none" w:sz="0" w:space="0" w:color="auto"/>
        <w:right w:val="none" w:sz="0" w:space="0" w:color="auto"/>
      </w:divBdr>
      <w:divsChild>
        <w:div w:id="560097435">
          <w:marLeft w:val="45"/>
          <w:marRight w:val="45"/>
          <w:marTop w:val="15"/>
          <w:marBottom w:val="0"/>
          <w:divBdr>
            <w:top w:val="none" w:sz="0" w:space="0" w:color="auto"/>
            <w:left w:val="none" w:sz="0" w:space="0" w:color="auto"/>
            <w:bottom w:val="none" w:sz="0" w:space="0" w:color="auto"/>
            <w:right w:val="none" w:sz="0" w:space="0" w:color="auto"/>
          </w:divBdr>
          <w:divsChild>
            <w:div w:id="761995347">
              <w:marLeft w:val="0"/>
              <w:marRight w:val="0"/>
              <w:marTop w:val="0"/>
              <w:marBottom w:val="0"/>
              <w:divBdr>
                <w:top w:val="none" w:sz="0" w:space="0" w:color="auto"/>
                <w:left w:val="none" w:sz="0" w:space="0" w:color="auto"/>
                <w:bottom w:val="none" w:sz="0" w:space="0" w:color="auto"/>
                <w:right w:val="none" w:sz="0" w:space="0" w:color="auto"/>
              </w:divBdr>
            </w:div>
          </w:divsChild>
        </w:div>
        <w:div w:id="1260063313">
          <w:marLeft w:val="0"/>
          <w:marRight w:val="0"/>
          <w:marTop w:val="0"/>
          <w:marBottom w:val="0"/>
          <w:divBdr>
            <w:top w:val="none" w:sz="0" w:space="0" w:color="auto"/>
            <w:left w:val="none" w:sz="0" w:space="0" w:color="auto"/>
            <w:bottom w:val="none" w:sz="0" w:space="0" w:color="auto"/>
            <w:right w:val="none" w:sz="0" w:space="0" w:color="auto"/>
          </w:divBdr>
        </w:div>
      </w:divsChild>
    </w:div>
    <w:div w:id="810099601">
      <w:bodyDiv w:val="1"/>
      <w:marLeft w:val="0"/>
      <w:marRight w:val="0"/>
      <w:marTop w:val="0"/>
      <w:marBottom w:val="0"/>
      <w:divBdr>
        <w:top w:val="none" w:sz="0" w:space="0" w:color="auto"/>
        <w:left w:val="none" w:sz="0" w:space="0" w:color="auto"/>
        <w:bottom w:val="none" w:sz="0" w:space="0" w:color="auto"/>
        <w:right w:val="none" w:sz="0" w:space="0" w:color="auto"/>
      </w:divBdr>
    </w:div>
    <w:div w:id="847250584">
      <w:bodyDiv w:val="1"/>
      <w:marLeft w:val="0"/>
      <w:marRight w:val="0"/>
      <w:marTop w:val="0"/>
      <w:marBottom w:val="0"/>
      <w:divBdr>
        <w:top w:val="none" w:sz="0" w:space="0" w:color="auto"/>
        <w:left w:val="none" w:sz="0" w:space="0" w:color="auto"/>
        <w:bottom w:val="none" w:sz="0" w:space="0" w:color="auto"/>
        <w:right w:val="none" w:sz="0" w:space="0" w:color="auto"/>
      </w:divBdr>
    </w:div>
    <w:div w:id="853767360">
      <w:bodyDiv w:val="1"/>
      <w:marLeft w:val="0"/>
      <w:marRight w:val="0"/>
      <w:marTop w:val="0"/>
      <w:marBottom w:val="0"/>
      <w:divBdr>
        <w:top w:val="none" w:sz="0" w:space="0" w:color="auto"/>
        <w:left w:val="none" w:sz="0" w:space="0" w:color="auto"/>
        <w:bottom w:val="none" w:sz="0" w:space="0" w:color="auto"/>
        <w:right w:val="none" w:sz="0" w:space="0" w:color="auto"/>
      </w:divBdr>
    </w:div>
    <w:div w:id="904800476">
      <w:bodyDiv w:val="1"/>
      <w:marLeft w:val="0"/>
      <w:marRight w:val="0"/>
      <w:marTop w:val="0"/>
      <w:marBottom w:val="0"/>
      <w:divBdr>
        <w:top w:val="none" w:sz="0" w:space="0" w:color="auto"/>
        <w:left w:val="none" w:sz="0" w:space="0" w:color="auto"/>
        <w:bottom w:val="none" w:sz="0" w:space="0" w:color="auto"/>
        <w:right w:val="none" w:sz="0" w:space="0" w:color="auto"/>
      </w:divBdr>
    </w:div>
    <w:div w:id="950089261">
      <w:bodyDiv w:val="1"/>
      <w:marLeft w:val="0"/>
      <w:marRight w:val="0"/>
      <w:marTop w:val="0"/>
      <w:marBottom w:val="0"/>
      <w:divBdr>
        <w:top w:val="none" w:sz="0" w:space="0" w:color="auto"/>
        <w:left w:val="none" w:sz="0" w:space="0" w:color="auto"/>
        <w:bottom w:val="none" w:sz="0" w:space="0" w:color="auto"/>
        <w:right w:val="none" w:sz="0" w:space="0" w:color="auto"/>
      </w:divBdr>
    </w:div>
    <w:div w:id="985741975">
      <w:bodyDiv w:val="1"/>
      <w:marLeft w:val="0"/>
      <w:marRight w:val="0"/>
      <w:marTop w:val="0"/>
      <w:marBottom w:val="0"/>
      <w:divBdr>
        <w:top w:val="none" w:sz="0" w:space="0" w:color="auto"/>
        <w:left w:val="none" w:sz="0" w:space="0" w:color="auto"/>
        <w:bottom w:val="none" w:sz="0" w:space="0" w:color="auto"/>
        <w:right w:val="none" w:sz="0" w:space="0" w:color="auto"/>
      </w:divBdr>
    </w:div>
    <w:div w:id="1117261820">
      <w:bodyDiv w:val="1"/>
      <w:marLeft w:val="0"/>
      <w:marRight w:val="0"/>
      <w:marTop w:val="0"/>
      <w:marBottom w:val="0"/>
      <w:divBdr>
        <w:top w:val="none" w:sz="0" w:space="0" w:color="auto"/>
        <w:left w:val="none" w:sz="0" w:space="0" w:color="auto"/>
        <w:bottom w:val="none" w:sz="0" w:space="0" w:color="auto"/>
        <w:right w:val="none" w:sz="0" w:space="0" w:color="auto"/>
      </w:divBdr>
    </w:div>
    <w:div w:id="1238587211">
      <w:bodyDiv w:val="1"/>
      <w:marLeft w:val="0"/>
      <w:marRight w:val="0"/>
      <w:marTop w:val="0"/>
      <w:marBottom w:val="0"/>
      <w:divBdr>
        <w:top w:val="none" w:sz="0" w:space="0" w:color="auto"/>
        <w:left w:val="none" w:sz="0" w:space="0" w:color="auto"/>
        <w:bottom w:val="none" w:sz="0" w:space="0" w:color="auto"/>
        <w:right w:val="none" w:sz="0" w:space="0" w:color="auto"/>
      </w:divBdr>
    </w:div>
    <w:div w:id="1364794209">
      <w:bodyDiv w:val="1"/>
      <w:marLeft w:val="0"/>
      <w:marRight w:val="0"/>
      <w:marTop w:val="0"/>
      <w:marBottom w:val="0"/>
      <w:divBdr>
        <w:top w:val="none" w:sz="0" w:space="0" w:color="auto"/>
        <w:left w:val="none" w:sz="0" w:space="0" w:color="auto"/>
        <w:bottom w:val="none" w:sz="0" w:space="0" w:color="auto"/>
        <w:right w:val="none" w:sz="0" w:space="0" w:color="auto"/>
      </w:divBdr>
    </w:div>
    <w:div w:id="1386679578">
      <w:bodyDiv w:val="1"/>
      <w:marLeft w:val="0"/>
      <w:marRight w:val="0"/>
      <w:marTop w:val="0"/>
      <w:marBottom w:val="0"/>
      <w:divBdr>
        <w:top w:val="none" w:sz="0" w:space="0" w:color="auto"/>
        <w:left w:val="none" w:sz="0" w:space="0" w:color="auto"/>
        <w:bottom w:val="none" w:sz="0" w:space="0" w:color="auto"/>
        <w:right w:val="none" w:sz="0" w:space="0" w:color="auto"/>
      </w:divBdr>
    </w:div>
    <w:div w:id="1483278235">
      <w:bodyDiv w:val="1"/>
      <w:marLeft w:val="0"/>
      <w:marRight w:val="0"/>
      <w:marTop w:val="0"/>
      <w:marBottom w:val="0"/>
      <w:divBdr>
        <w:top w:val="none" w:sz="0" w:space="0" w:color="auto"/>
        <w:left w:val="none" w:sz="0" w:space="0" w:color="auto"/>
        <w:bottom w:val="none" w:sz="0" w:space="0" w:color="auto"/>
        <w:right w:val="none" w:sz="0" w:space="0" w:color="auto"/>
      </w:divBdr>
    </w:div>
    <w:div w:id="1548834438">
      <w:bodyDiv w:val="1"/>
      <w:marLeft w:val="0"/>
      <w:marRight w:val="0"/>
      <w:marTop w:val="0"/>
      <w:marBottom w:val="0"/>
      <w:divBdr>
        <w:top w:val="none" w:sz="0" w:space="0" w:color="auto"/>
        <w:left w:val="none" w:sz="0" w:space="0" w:color="auto"/>
        <w:bottom w:val="none" w:sz="0" w:space="0" w:color="auto"/>
        <w:right w:val="none" w:sz="0" w:space="0" w:color="auto"/>
      </w:divBdr>
    </w:div>
    <w:div w:id="1683313126">
      <w:bodyDiv w:val="1"/>
      <w:marLeft w:val="0"/>
      <w:marRight w:val="0"/>
      <w:marTop w:val="0"/>
      <w:marBottom w:val="0"/>
      <w:divBdr>
        <w:top w:val="none" w:sz="0" w:space="0" w:color="auto"/>
        <w:left w:val="none" w:sz="0" w:space="0" w:color="auto"/>
        <w:bottom w:val="none" w:sz="0" w:space="0" w:color="auto"/>
        <w:right w:val="none" w:sz="0" w:space="0" w:color="auto"/>
      </w:divBdr>
    </w:div>
    <w:div w:id="1743138966">
      <w:bodyDiv w:val="1"/>
      <w:marLeft w:val="0"/>
      <w:marRight w:val="0"/>
      <w:marTop w:val="0"/>
      <w:marBottom w:val="0"/>
      <w:divBdr>
        <w:top w:val="none" w:sz="0" w:space="0" w:color="auto"/>
        <w:left w:val="none" w:sz="0" w:space="0" w:color="auto"/>
        <w:bottom w:val="none" w:sz="0" w:space="0" w:color="auto"/>
        <w:right w:val="none" w:sz="0" w:space="0" w:color="auto"/>
      </w:divBdr>
    </w:div>
    <w:div w:id="1751807712">
      <w:bodyDiv w:val="1"/>
      <w:marLeft w:val="0"/>
      <w:marRight w:val="0"/>
      <w:marTop w:val="0"/>
      <w:marBottom w:val="0"/>
      <w:divBdr>
        <w:top w:val="none" w:sz="0" w:space="0" w:color="auto"/>
        <w:left w:val="none" w:sz="0" w:space="0" w:color="auto"/>
        <w:bottom w:val="none" w:sz="0" w:space="0" w:color="auto"/>
        <w:right w:val="none" w:sz="0" w:space="0" w:color="auto"/>
      </w:divBdr>
    </w:div>
    <w:div w:id="1822649946">
      <w:bodyDiv w:val="1"/>
      <w:marLeft w:val="0"/>
      <w:marRight w:val="0"/>
      <w:marTop w:val="0"/>
      <w:marBottom w:val="0"/>
      <w:divBdr>
        <w:top w:val="none" w:sz="0" w:space="0" w:color="auto"/>
        <w:left w:val="none" w:sz="0" w:space="0" w:color="auto"/>
        <w:bottom w:val="none" w:sz="0" w:space="0" w:color="auto"/>
        <w:right w:val="none" w:sz="0" w:space="0" w:color="auto"/>
      </w:divBdr>
    </w:div>
    <w:div w:id="1862738543">
      <w:bodyDiv w:val="1"/>
      <w:marLeft w:val="0"/>
      <w:marRight w:val="0"/>
      <w:marTop w:val="0"/>
      <w:marBottom w:val="0"/>
      <w:divBdr>
        <w:top w:val="none" w:sz="0" w:space="0" w:color="auto"/>
        <w:left w:val="none" w:sz="0" w:space="0" w:color="auto"/>
        <w:bottom w:val="none" w:sz="0" w:space="0" w:color="auto"/>
        <w:right w:val="none" w:sz="0" w:space="0" w:color="auto"/>
      </w:divBdr>
    </w:div>
    <w:div w:id="1873028057">
      <w:bodyDiv w:val="1"/>
      <w:marLeft w:val="0"/>
      <w:marRight w:val="0"/>
      <w:marTop w:val="0"/>
      <w:marBottom w:val="0"/>
      <w:divBdr>
        <w:top w:val="none" w:sz="0" w:space="0" w:color="auto"/>
        <w:left w:val="none" w:sz="0" w:space="0" w:color="auto"/>
        <w:bottom w:val="none" w:sz="0" w:space="0" w:color="auto"/>
        <w:right w:val="none" w:sz="0" w:space="0" w:color="auto"/>
      </w:divBdr>
    </w:div>
    <w:div w:id="1874880198">
      <w:bodyDiv w:val="1"/>
      <w:marLeft w:val="0"/>
      <w:marRight w:val="0"/>
      <w:marTop w:val="0"/>
      <w:marBottom w:val="0"/>
      <w:divBdr>
        <w:top w:val="none" w:sz="0" w:space="0" w:color="auto"/>
        <w:left w:val="none" w:sz="0" w:space="0" w:color="auto"/>
        <w:bottom w:val="none" w:sz="0" w:space="0" w:color="auto"/>
        <w:right w:val="none" w:sz="0" w:space="0" w:color="auto"/>
      </w:divBdr>
      <w:divsChild>
        <w:div w:id="2072535864">
          <w:marLeft w:val="547"/>
          <w:marRight w:val="0"/>
          <w:marTop w:val="86"/>
          <w:marBottom w:val="0"/>
          <w:divBdr>
            <w:top w:val="none" w:sz="0" w:space="0" w:color="auto"/>
            <w:left w:val="none" w:sz="0" w:space="0" w:color="auto"/>
            <w:bottom w:val="none" w:sz="0" w:space="0" w:color="auto"/>
            <w:right w:val="none" w:sz="0" w:space="0" w:color="auto"/>
          </w:divBdr>
        </w:div>
      </w:divsChild>
    </w:div>
    <w:div w:id="1928726550">
      <w:bodyDiv w:val="1"/>
      <w:marLeft w:val="0"/>
      <w:marRight w:val="0"/>
      <w:marTop w:val="0"/>
      <w:marBottom w:val="0"/>
      <w:divBdr>
        <w:top w:val="none" w:sz="0" w:space="0" w:color="auto"/>
        <w:left w:val="none" w:sz="0" w:space="0" w:color="auto"/>
        <w:bottom w:val="none" w:sz="0" w:space="0" w:color="auto"/>
        <w:right w:val="none" w:sz="0" w:space="0" w:color="auto"/>
      </w:divBdr>
    </w:div>
    <w:div w:id="1948075412">
      <w:bodyDiv w:val="1"/>
      <w:marLeft w:val="0"/>
      <w:marRight w:val="0"/>
      <w:marTop w:val="0"/>
      <w:marBottom w:val="0"/>
      <w:divBdr>
        <w:top w:val="none" w:sz="0" w:space="0" w:color="auto"/>
        <w:left w:val="none" w:sz="0" w:space="0" w:color="auto"/>
        <w:bottom w:val="none" w:sz="0" w:space="0" w:color="auto"/>
        <w:right w:val="none" w:sz="0" w:space="0" w:color="auto"/>
      </w:divBdr>
    </w:div>
    <w:div w:id="2034960614">
      <w:bodyDiv w:val="1"/>
      <w:marLeft w:val="0"/>
      <w:marRight w:val="0"/>
      <w:marTop w:val="0"/>
      <w:marBottom w:val="0"/>
      <w:divBdr>
        <w:top w:val="none" w:sz="0" w:space="0" w:color="auto"/>
        <w:left w:val="none" w:sz="0" w:space="0" w:color="auto"/>
        <w:bottom w:val="none" w:sz="0" w:space="0" w:color="auto"/>
        <w:right w:val="none" w:sz="0" w:space="0" w:color="auto"/>
      </w:divBdr>
    </w:div>
    <w:div w:id="2035418269">
      <w:bodyDiv w:val="1"/>
      <w:marLeft w:val="0"/>
      <w:marRight w:val="0"/>
      <w:marTop w:val="0"/>
      <w:marBottom w:val="0"/>
      <w:divBdr>
        <w:top w:val="none" w:sz="0" w:space="0" w:color="auto"/>
        <w:left w:val="none" w:sz="0" w:space="0" w:color="auto"/>
        <w:bottom w:val="none" w:sz="0" w:space="0" w:color="auto"/>
        <w:right w:val="none" w:sz="0" w:space="0" w:color="auto"/>
      </w:divBdr>
    </w:div>
    <w:div w:id="2058041038">
      <w:bodyDiv w:val="1"/>
      <w:marLeft w:val="0"/>
      <w:marRight w:val="0"/>
      <w:marTop w:val="0"/>
      <w:marBottom w:val="0"/>
      <w:divBdr>
        <w:top w:val="none" w:sz="0" w:space="0" w:color="auto"/>
        <w:left w:val="none" w:sz="0" w:space="0" w:color="auto"/>
        <w:bottom w:val="none" w:sz="0" w:space="0" w:color="auto"/>
        <w:right w:val="none" w:sz="0" w:space="0" w:color="auto"/>
      </w:divBdr>
    </w:div>
    <w:div w:id="206224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oleObject" Target="embeddings/Microsoft_Visio_2003-2010_Drawing.vsd"/><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A533E-BF95-4866-9AAA-769252C5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13</Pages>
  <Words>2274</Words>
  <Characters>12963</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Ткач</dc:creator>
  <cp:keywords/>
  <dc:description/>
  <cp:lastModifiedBy>к 401</cp:lastModifiedBy>
  <cp:revision>90</cp:revision>
  <cp:lastPrinted>2022-01-27T11:46:00Z</cp:lastPrinted>
  <dcterms:created xsi:type="dcterms:W3CDTF">2021-08-02T08:03:00Z</dcterms:created>
  <dcterms:modified xsi:type="dcterms:W3CDTF">2022-02-16T13:20:00Z</dcterms:modified>
</cp:coreProperties>
</file>