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9E6" w:rsidRPr="001E308D" w:rsidRDefault="00D909E6" w:rsidP="00246FAC">
      <w:pPr>
        <w:jc w:val="center"/>
        <w:rPr>
          <w:lang w:bidi="te-IN"/>
        </w:rPr>
      </w:pPr>
    </w:p>
    <w:p w:rsidR="00C37E96" w:rsidRDefault="00C37E96" w:rsidP="00F04470">
      <w:pPr>
        <w:pBdr>
          <w:bottom w:val="double" w:sz="4" w:space="1" w:color="auto"/>
        </w:pBdr>
        <w:spacing w:before="720"/>
        <w:jc w:val="center"/>
        <w:rPr>
          <w:rFonts w:cs="Times New Roman"/>
          <w:b/>
          <w:bCs/>
          <w:color w:val="000000"/>
          <w:szCs w:val="24"/>
        </w:rPr>
      </w:pPr>
      <w:r w:rsidRPr="001E308D">
        <w:rPr>
          <w:noProof/>
          <w:lang w:eastAsia="uk-UA" w:bidi="ar-SA"/>
        </w:rPr>
        <w:drawing>
          <wp:inline distT="0" distB="0" distL="0" distR="0" wp14:anchorId="3F9898FA" wp14:editId="5C318A88">
            <wp:extent cx="631190" cy="888365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D7" w:rsidRPr="001E308D" w:rsidRDefault="00113FD7" w:rsidP="00F04470">
      <w:pPr>
        <w:pBdr>
          <w:bottom w:val="double" w:sz="4" w:space="1" w:color="auto"/>
        </w:pBdr>
        <w:spacing w:before="720"/>
        <w:jc w:val="center"/>
        <w:rPr>
          <w:rFonts w:cs="Times New Roman"/>
          <w:b/>
          <w:bCs/>
          <w:color w:val="000000"/>
          <w:szCs w:val="24"/>
        </w:rPr>
      </w:pPr>
      <w:r w:rsidRPr="001E308D">
        <w:rPr>
          <w:rFonts w:cs="Times New Roman"/>
          <w:b/>
          <w:bCs/>
          <w:color w:val="000000"/>
          <w:szCs w:val="24"/>
        </w:rPr>
        <w:t>НОРМАТИВНИЙ ДОКУМЕНТ</w:t>
      </w:r>
    </w:p>
    <w:p w:rsidR="00113FD7" w:rsidRPr="001E308D" w:rsidRDefault="00113FD7" w:rsidP="00F04470">
      <w:pPr>
        <w:pBdr>
          <w:bottom w:val="double" w:sz="4" w:space="1" w:color="auto"/>
        </w:pBdr>
        <w:jc w:val="center"/>
        <w:rPr>
          <w:rFonts w:cs="Times New Roman"/>
          <w:b/>
          <w:bCs/>
          <w:color w:val="000000"/>
          <w:szCs w:val="24"/>
        </w:rPr>
      </w:pPr>
      <w:r w:rsidRPr="001E308D">
        <w:rPr>
          <w:rFonts w:cs="Times New Roman"/>
          <w:b/>
          <w:bCs/>
          <w:color w:val="000000"/>
          <w:szCs w:val="24"/>
        </w:rPr>
        <w:t xml:space="preserve">СИСТЕМИ ТЕХНІЧНОГО ЗАХИСТУ ІНФОРМАЦІЇ </w:t>
      </w:r>
    </w:p>
    <w:p w:rsidR="00C37E96" w:rsidRDefault="00C37E96" w:rsidP="00C37E96">
      <w:pPr>
        <w:jc w:val="center"/>
        <w:rPr>
          <w:b/>
          <w:bCs/>
          <w:color w:val="0070C0"/>
          <w:sz w:val="36"/>
          <w:szCs w:val="36"/>
        </w:rPr>
      </w:pPr>
    </w:p>
    <w:p w:rsidR="00C37E96" w:rsidRPr="005047A4" w:rsidRDefault="00C37E96" w:rsidP="00C37E96">
      <w:pPr>
        <w:jc w:val="center"/>
        <w:rPr>
          <w:b/>
          <w:bCs/>
          <w:sz w:val="36"/>
          <w:szCs w:val="36"/>
        </w:rPr>
      </w:pPr>
    </w:p>
    <w:p w:rsidR="00113FD7" w:rsidRPr="005047A4" w:rsidRDefault="00E36ED4" w:rsidP="00C37E96">
      <w:pPr>
        <w:jc w:val="center"/>
        <w:rPr>
          <w:b/>
          <w:bCs/>
          <w:sz w:val="36"/>
          <w:szCs w:val="36"/>
        </w:rPr>
      </w:pPr>
      <w:r w:rsidRPr="005047A4">
        <w:rPr>
          <w:b/>
          <w:bCs/>
          <w:sz w:val="36"/>
          <w:szCs w:val="36"/>
        </w:rPr>
        <w:t xml:space="preserve">Порядок </w:t>
      </w:r>
      <w:r w:rsidR="009E4526" w:rsidRPr="005047A4">
        <w:rPr>
          <w:b/>
          <w:bCs/>
          <w:sz w:val="36"/>
          <w:szCs w:val="36"/>
        </w:rPr>
        <w:t>моніторинг</w:t>
      </w:r>
      <w:r w:rsidRPr="005047A4">
        <w:rPr>
          <w:b/>
          <w:bCs/>
          <w:sz w:val="36"/>
          <w:szCs w:val="36"/>
        </w:rPr>
        <w:t>у</w:t>
      </w:r>
      <w:r w:rsidR="009E4526" w:rsidRPr="005047A4">
        <w:rPr>
          <w:b/>
          <w:bCs/>
          <w:sz w:val="36"/>
          <w:szCs w:val="36"/>
        </w:rPr>
        <w:t xml:space="preserve"> безпеки</w:t>
      </w:r>
      <w:r w:rsidRPr="005047A4">
        <w:rPr>
          <w:b/>
          <w:bCs/>
          <w:sz w:val="36"/>
          <w:szCs w:val="36"/>
        </w:rPr>
        <w:t xml:space="preserve"> інформаційних систем</w:t>
      </w:r>
    </w:p>
    <w:p w:rsidR="00C013DF" w:rsidRPr="005047A4" w:rsidRDefault="00C013DF" w:rsidP="000A2A4D">
      <w:pPr>
        <w:jc w:val="center"/>
        <w:rPr>
          <w:sz w:val="36"/>
          <w:szCs w:val="36"/>
        </w:rPr>
      </w:pPr>
    </w:p>
    <w:p w:rsidR="00113FD7" w:rsidRPr="005047A4" w:rsidRDefault="001A206F" w:rsidP="000A2A4D">
      <w:pPr>
        <w:jc w:val="center"/>
        <w:rPr>
          <w:b/>
          <w:sz w:val="28"/>
          <w:szCs w:val="28"/>
        </w:rPr>
      </w:pPr>
      <w:r w:rsidRPr="005047A4">
        <w:rPr>
          <w:b/>
          <w:sz w:val="28"/>
          <w:szCs w:val="28"/>
        </w:rPr>
        <w:t xml:space="preserve">НД ТЗІ </w:t>
      </w:r>
      <w:r w:rsidR="00053575" w:rsidRPr="005047A4">
        <w:rPr>
          <w:b/>
          <w:sz w:val="28"/>
          <w:szCs w:val="28"/>
        </w:rPr>
        <w:t>3</w:t>
      </w:r>
      <w:r w:rsidR="00113FD7" w:rsidRPr="005047A4">
        <w:rPr>
          <w:b/>
          <w:sz w:val="28"/>
          <w:szCs w:val="28"/>
        </w:rPr>
        <w:t>.6-00</w:t>
      </w:r>
      <w:r w:rsidR="00C55E02" w:rsidRPr="005047A4">
        <w:rPr>
          <w:b/>
          <w:sz w:val="28"/>
          <w:szCs w:val="28"/>
        </w:rPr>
        <w:t>8</w:t>
      </w:r>
      <w:r w:rsidR="00113FD7" w:rsidRPr="005047A4">
        <w:rPr>
          <w:b/>
          <w:sz w:val="28"/>
          <w:szCs w:val="28"/>
        </w:rPr>
        <w:t>-</w:t>
      </w:r>
      <w:r w:rsidR="005D467C" w:rsidRPr="005047A4">
        <w:rPr>
          <w:b/>
          <w:sz w:val="28"/>
          <w:szCs w:val="28"/>
        </w:rPr>
        <w:t>21</w:t>
      </w:r>
    </w:p>
    <w:p w:rsidR="00082E90" w:rsidRPr="005047A4" w:rsidRDefault="00082E90" w:rsidP="00246FAC">
      <w:pPr>
        <w:ind w:firstLine="567"/>
      </w:pPr>
    </w:p>
    <w:p w:rsidR="00082E90" w:rsidRPr="005047A4" w:rsidRDefault="00082E90" w:rsidP="00246FAC">
      <w:pPr>
        <w:ind w:firstLine="567"/>
      </w:pPr>
    </w:p>
    <w:p w:rsidR="001C669A" w:rsidRPr="005047A4" w:rsidRDefault="001C669A" w:rsidP="00246FAC">
      <w:pPr>
        <w:ind w:firstLine="567"/>
      </w:pPr>
    </w:p>
    <w:p w:rsidR="00082E90" w:rsidRPr="005047A4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C75CFB" w:rsidRPr="001E308D" w:rsidRDefault="00C75CFB" w:rsidP="00246FAC">
      <w:pPr>
        <w:ind w:firstLine="567"/>
      </w:pPr>
    </w:p>
    <w:p w:rsidR="00FB5FD1" w:rsidRPr="001E308D" w:rsidRDefault="00FB5FD1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C70270" w:rsidRPr="001E308D" w:rsidRDefault="00C70270" w:rsidP="00246FAC">
      <w:pPr>
        <w:ind w:firstLine="567"/>
      </w:pPr>
    </w:p>
    <w:p w:rsidR="00C70270" w:rsidRPr="001E308D" w:rsidRDefault="00C70270" w:rsidP="00246FAC">
      <w:pPr>
        <w:ind w:firstLine="567"/>
      </w:pPr>
    </w:p>
    <w:p w:rsidR="00C70270" w:rsidRPr="001E308D" w:rsidRDefault="00C70270" w:rsidP="00246FAC">
      <w:pPr>
        <w:ind w:firstLine="567"/>
      </w:pPr>
    </w:p>
    <w:p w:rsidR="00C70270" w:rsidRPr="001E308D" w:rsidRDefault="00C70270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D909E6" w:rsidRPr="001E308D" w:rsidRDefault="00D909E6" w:rsidP="00246FAC">
      <w:pPr>
        <w:ind w:firstLine="567"/>
      </w:pPr>
    </w:p>
    <w:p w:rsidR="00D909E6" w:rsidRDefault="00D909E6" w:rsidP="00246FAC">
      <w:pPr>
        <w:ind w:firstLine="567"/>
      </w:pPr>
    </w:p>
    <w:p w:rsidR="004F2BE5" w:rsidRPr="001E308D" w:rsidRDefault="004F2BE5" w:rsidP="00246FAC">
      <w:pPr>
        <w:ind w:firstLine="567"/>
      </w:pPr>
    </w:p>
    <w:p w:rsidR="00D909E6" w:rsidRPr="001E308D" w:rsidRDefault="00D909E6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113FD7" w:rsidRPr="001E308D" w:rsidRDefault="007B5591" w:rsidP="000A2A4D">
      <w:pPr>
        <w:jc w:val="center"/>
      </w:pPr>
      <w:r w:rsidRPr="001E308D">
        <w:t>Адміністрація Державної служби спеціального зв'язку та захисту інформації України</w:t>
      </w:r>
    </w:p>
    <w:p w:rsidR="00113FD7" w:rsidRPr="001E308D" w:rsidRDefault="00113FD7" w:rsidP="000A2A4D">
      <w:pPr>
        <w:jc w:val="center"/>
      </w:pPr>
    </w:p>
    <w:p w:rsidR="00113FD7" w:rsidRPr="001E308D" w:rsidRDefault="00113FD7" w:rsidP="00D909E6">
      <w:pPr>
        <w:spacing w:after="300"/>
        <w:jc w:val="center"/>
      </w:pPr>
      <w:r w:rsidRPr="001E308D">
        <w:t>Київ 20</w:t>
      </w:r>
      <w:r w:rsidR="00C75CFB" w:rsidRPr="001E308D">
        <w:t>2</w:t>
      </w:r>
      <w:r w:rsidR="00FB5FD1" w:rsidRPr="001E308D">
        <w:t>1</w:t>
      </w:r>
    </w:p>
    <w:p w:rsidR="00C70270" w:rsidRPr="001E308D" w:rsidRDefault="00C70270" w:rsidP="00D909E6">
      <w:pPr>
        <w:spacing w:after="300"/>
        <w:jc w:val="center"/>
        <w:sectPr w:rsidR="00C70270" w:rsidRPr="001E308D" w:rsidSect="00D909E6">
          <w:footerReference w:type="even" r:id="rId9"/>
          <w:footerReference w:type="default" r:id="rId10"/>
          <w:footerReference w:type="first" r:id="rId11"/>
          <w:pgSz w:w="11907" w:h="16840" w:code="9"/>
          <w:pgMar w:top="1134" w:right="851" w:bottom="1134" w:left="1418" w:header="1134" w:footer="1134" w:gutter="0"/>
          <w:pgNumType w:fmt="upperRoman" w:start="1"/>
          <w:cols w:space="709"/>
          <w:docGrid w:linePitch="326"/>
        </w:sectPr>
      </w:pPr>
    </w:p>
    <w:p w:rsidR="00E66271" w:rsidRPr="001E308D" w:rsidRDefault="00E66271" w:rsidP="00F04470">
      <w:pPr>
        <w:pBdr>
          <w:bottom w:val="double" w:sz="4" w:space="1" w:color="auto"/>
        </w:pBdr>
        <w:spacing w:before="400"/>
        <w:jc w:val="center"/>
        <w:rPr>
          <w:rFonts w:cs="Times New Roman"/>
          <w:b/>
          <w:bCs/>
          <w:color w:val="000000"/>
          <w:szCs w:val="24"/>
        </w:rPr>
      </w:pPr>
      <w:r w:rsidRPr="001E308D">
        <w:rPr>
          <w:rFonts w:cs="Times New Roman"/>
          <w:b/>
          <w:bCs/>
          <w:color w:val="000000"/>
          <w:szCs w:val="24"/>
        </w:rPr>
        <w:lastRenderedPageBreak/>
        <w:t>НОРМАТИВНИЙ ДОКУМЕНТ</w:t>
      </w:r>
    </w:p>
    <w:p w:rsidR="00E66271" w:rsidRPr="001E308D" w:rsidRDefault="00E66271" w:rsidP="00F04470">
      <w:pPr>
        <w:pBdr>
          <w:bottom w:val="double" w:sz="4" w:space="1" w:color="auto"/>
        </w:pBdr>
        <w:jc w:val="center"/>
        <w:rPr>
          <w:rFonts w:cs="Times New Roman"/>
          <w:b/>
          <w:bCs/>
          <w:color w:val="000000"/>
          <w:szCs w:val="24"/>
        </w:rPr>
      </w:pPr>
      <w:r w:rsidRPr="001E308D">
        <w:rPr>
          <w:rFonts w:cs="Times New Roman"/>
          <w:b/>
          <w:bCs/>
          <w:color w:val="000000"/>
          <w:szCs w:val="24"/>
        </w:rPr>
        <w:t xml:space="preserve">СИСТЕМИ ТЕХНІЧНОГО ЗАХИСТУ ІНФОРМАЦІЇ </w:t>
      </w:r>
    </w:p>
    <w:p w:rsidR="001D4F44" w:rsidRPr="005047A4" w:rsidRDefault="001D4F44" w:rsidP="00D909E6">
      <w:pPr>
        <w:spacing w:before="480"/>
        <w:ind w:firstLine="567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5047A4" w:rsidRPr="005047A4" w:rsidTr="00D909E6">
        <w:tc>
          <w:tcPr>
            <w:tcW w:w="4536" w:type="dxa"/>
          </w:tcPr>
          <w:p w:rsidR="00E66271" w:rsidRPr="005047A4" w:rsidRDefault="00E66271" w:rsidP="00246FAC"/>
        </w:tc>
        <w:tc>
          <w:tcPr>
            <w:tcW w:w="5103" w:type="dxa"/>
          </w:tcPr>
          <w:p w:rsidR="00E66271" w:rsidRPr="005047A4" w:rsidRDefault="00326C5E" w:rsidP="00D909E6">
            <w:pPr>
              <w:jc w:val="left"/>
              <w:rPr>
                <w:rFonts w:cs="Times New Roman"/>
                <w:sz w:val="28"/>
                <w:szCs w:val="28"/>
              </w:rPr>
            </w:pPr>
            <w:r w:rsidRPr="005047A4">
              <w:rPr>
                <w:rFonts w:cs="Times New Roman"/>
                <w:sz w:val="28"/>
                <w:szCs w:val="28"/>
              </w:rPr>
              <w:t xml:space="preserve">                  </w:t>
            </w:r>
            <w:r w:rsidR="00E66271" w:rsidRPr="005047A4">
              <w:rPr>
                <w:rFonts w:cs="Times New Roman"/>
                <w:sz w:val="28"/>
                <w:szCs w:val="28"/>
              </w:rPr>
              <w:t>Затверджено</w:t>
            </w:r>
          </w:p>
          <w:p w:rsidR="00517A98" w:rsidRPr="005047A4" w:rsidRDefault="00326C5E" w:rsidP="00D909E6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 w:rsidRPr="005047A4">
              <w:rPr>
                <w:rFonts w:cs="Times New Roman"/>
                <w:sz w:val="28"/>
                <w:szCs w:val="28"/>
              </w:rPr>
              <w:t>Н</w:t>
            </w:r>
            <w:r w:rsidR="00E66271" w:rsidRPr="005047A4">
              <w:rPr>
                <w:rFonts w:cs="Times New Roman"/>
                <w:sz w:val="28"/>
                <w:szCs w:val="28"/>
              </w:rPr>
              <w:t>аказ</w:t>
            </w:r>
            <w:r w:rsidRPr="005047A4">
              <w:rPr>
                <w:rFonts w:cs="Times New Roman"/>
                <w:sz w:val="28"/>
                <w:szCs w:val="28"/>
              </w:rPr>
              <w:t xml:space="preserve"> Адміністрації</w:t>
            </w:r>
            <w:r w:rsidR="00E66271" w:rsidRPr="005047A4">
              <w:rPr>
                <w:rFonts w:cs="Times New Roman"/>
                <w:sz w:val="28"/>
                <w:szCs w:val="28"/>
              </w:rPr>
              <w:t xml:space="preserve"> Державної </w:t>
            </w:r>
          </w:p>
          <w:p w:rsidR="00517A98" w:rsidRPr="005047A4" w:rsidRDefault="00E66271" w:rsidP="00D909E6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 w:rsidRPr="005047A4">
              <w:rPr>
                <w:rFonts w:cs="Times New Roman"/>
                <w:sz w:val="28"/>
                <w:szCs w:val="28"/>
              </w:rPr>
              <w:t xml:space="preserve">служби спеціального зв’язку та </w:t>
            </w:r>
          </w:p>
          <w:p w:rsidR="00E66271" w:rsidRPr="005047A4" w:rsidRDefault="00E66271" w:rsidP="00D909E6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 w:rsidRPr="005047A4">
              <w:rPr>
                <w:rFonts w:cs="Times New Roman"/>
                <w:sz w:val="28"/>
                <w:szCs w:val="28"/>
              </w:rPr>
              <w:t>захисту</w:t>
            </w:r>
            <w:r w:rsidR="00517A98" w:rsidRPr="005047A4">
              <w:rPr>
                <w:rFonts w:cs="Times New Roman"/>
                <w:sz w:val="28"/>
                <w:szCs w:val="28"/>
              </w:rPr>
              <w:t xml:space="preserve"> </w:t>
            </w:r>
            <w:r w:rsidRPr="005047A4">
              <w:rPr>
                <w:rFonts w:cs="Times New Roman"/>
                <w:sz w:val="28"/>
                <w:szCs w:val="28"/>
              </w:rPr>
              <w:t xml:space="preserve">інформації України </w:t>
            </w:r>
          </w:p>
          <w:p w:rsidR="00E66271" w:rsidRPr="005047A4" w:rsidRDefault="00E66271" w:rsidP="00D909E6">
            <w:pPr>
              <w:jc w:val="left"/>
              <w:rPr>
                <w:sz w:val="28"/>
                <w:szCs w:val="28"/>
              </w:rPr>
            </w:pPr>
            <w:r w:rsidRPr="005047A4">
              <w:rPr>
                <w:rFonts w:cs="Times New Roman"/>
                <w:sz w:val="28"/>
                <w:szCs w:val="28"/>
              </w:rPr>
              <w:t>від "     "               20     р.  №</w:t>
            </w:r>
            <w:r w:rsidRPr="005047A4">
              <w:rPr>
                <w:sz w:val="28"/>
                <w:szCs w:val="28"/>
              </w:rPr>
              <w:t xml:space="preserve">       </w:t>
            </w:r>
          </w:p>
        </w:tc>
      </w:tr>
    </w:tbl>
    <w:p w:rsidR="006D2814" w:rsidRPr="005047A4" w:rsidRDefault="00E36ED4" w:rsidP="008008E4">
      <w:pPr>
        <w:spacing w:before="1080"/>
        <w:jc w:val="center"/>
        <w:rPr>
          <w:b/>
          <w:bCs/>
          <w:sz w:val="36"/>
          <w:szCs w:val="36"/>
        </w:rPr>
      </w:pPr>
      <w:r w:rsidRPr="005047A4">
        <w:rPr>
          <w:b/>
          <w:bCs/>
          <w:sz w:val="36"/>
          <w:szCs w:val="36"/>
        </w:rPr>
        <w:t xml:space="preserve">Порядок </w:t>
      </w:r>
      <w:r w:rsidR="009E4526" w:rsidRPr="005047A4">
        <w:rPr>
          <w:b/>
          <w:bCs/>
          <w:sz w:val="36"/>
          <w:szCs w:val="36"/>
        </w:rPr>
        <w:t>моніторинг</w:t>
      </w:r>
      <w:r w:rsidRPr="005047A4">
        <w:rPr>
          <w:b/>
          <w:bCs/>
          <w:sz w:val="36"/>
          <w:szCs w:val="36"/>
        </w:rPr>
        <w:t>у</w:t>
      </w:r>
      <w:r w:rsidR="009E4526" w:rsidRPr="005047A4">
        <w:rPr>
          <w:b/>
          <w:bCs/>
          <w:sz w:val="36"/>
          <w:szCs w:val="36"/>
        </w:rPr>
        <w:t xml:space="preserve"> безпеки</w:t>
      </w:r>
      <w:r w:rsidRPr="005047A4">
        <w:rPr>
          <w:b/>
          <w:bCs/>
          <w:sz w:val="36"/>
          <w:szCs w:val="36"/>
        </w:rPr>
        <w:t xml:space="preserve"> інформаційних систем</w:t>
      </w:r>
    </w:p>
    <w:p w:rsidR="00C75CFB" w:rsidRPr="005047A4" w:rsidRDefault="00C75CFB" w:rsidP="00246FAC">
      <w:pPr>
        <w:jc w:val="center"/>
        <w:rPr>
          <w:sz w:val="36"/>
          <w:szCs w:val="36"/>
        </w:rPr>
      </w:pPr>
    </w:p>
    <w:p w:rsidR="00E66271" w:rsidRPr="005047A4" w:rsidRDefault="001A206F" w:rsidP="00246FAC">
      <w:pPr>
        <w:jc w:val="center"/>
        <w:rPr>
          <w:b/>
          <w:sz w:val="28"/>
          <w:szCs w:val="28"/>
        </w:rPr>
      </w:pPr>
      <w:r w:rsidRPr="005047A4">
        <w:rPr>
          <w:b/>
          <w:sz w:val="28"/>
          <w:szCs w:val="28"/>
        </w:rPr>
        <w:t>НД ТЗІ</w:t>
      </w:r>
      <w:r w:rsidR="00053575" w:rsidRPr="005047A4">
        <w:rPr>
          <w:b/>
          <w:sz w:val="28"/>
          <w:szCs w:val="28"/>
        </w:rPr>
        <w:t xml:space="preserve"> 3</w:t>
      </w:r>
      <w:r w:rsidR="00E66271" w:rsidRPr="005047A4">
        <w:rPr>
          <w:b/>
          <w:sz w:val="28"/>
          <w:szCs w:val="28"/>
        </w:rPr>
        <w:t>.6-00</w:t>
      </w:r>
      <w:r w:rsidR="00C55E02" w:rsidRPr="005047A4">
        <w:rPr>
          <w:b/>
          <w:sz w:val="28"/>
          <w:szCs w:val="28"/>
        </w:rPr>
        <w:t>8</w:t>
      </w:r>
      <w:r w:rsidR="00E66271" w:rsidRPr="005047A4">
        <w:rPr>
          <w:b/>
          <w:sz w:val="28"/>
          <w:szCs w:val="28"/>
        </w:rPr>
        <w:t>-</w:t>
      </w:r>
      <w:r w:rsidR="00C75CFB" w:rsidRPr="005047A4">
        <w:rPr>
          <w:b/>
          <w:sz w:val="28"/>
          <w:szCs w:val="28"/>
        </w:rPr>
        <w:t>2</w:t>
      </w:r>
      <w:r w:rsidR="005D467C" w:rsidRPr="005047A4">
        <w:rPr>
          <w:b/>
          <w:sz w:val="28"/>
          <w:szCs w:val="28"/>
        </w:rPr>
        <w:t>1</w:t>
      </w:r>
    </w:p>
    <w:p w:rsidR="00D909E6" w:rsidRPr="005047A4" w:rsidRDefault="00D909E6" w:rsidP="00D909E6">
      <w:pPr>
        <w:ind w:firstLine="567"/>
        <w:rPr>
          <w:sz w:val="32"/>
          <w:szCs w:val="32"/>
        </w:rPr>
      </w:pPr>
    </w:p>
    <w:p w:rsidR="00D909E6" w:rsidRPr="005047A4" w:rsidRDefault="00D909E6" w:rsidP="00D909E6">
      <w:pPr>
        <w:jc w:val="center"/>
        <w:rPr>
          <w:sz w:val="32"/>
          <w:szCs w:val="32"/>
        </w:rPr>
      </w:pPr>
    </w:p>
    <w:p w:rsidR="001C669A" w:rsidRPr="005047A4" w:rsidRDefault="001C669A" w:rsidP="00D909E6">
      <w:pPr>
        <w:jc w:val="center"/>
        <w:rPr>
          <w:sz w:val="32"/>
          <w:szCs w:val="32"/>
        </w:rPr>
      </w:pPr>
    </w:p>
    <w:p w:rsidR="00113FD7" w:rsidRPr="005047A4" w:rsidRDefault="00113FD7" w:rsidP="00246FAC">
      <w:pPr>
        <w:ind w:firstLine="567"/>
        <w:jc w:val="center"/>
      </w:pPr>
    </w:p>
    <w:p w:rsidR="00113FD7" w:rsidRPr="005047A4" w:rsidRDefault="00113FD7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C70270" w:rsidRPr="005047A4" w:rsidRDefault="00C70270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D909E6" w:rsidRPr="001E308D" w:rsidRDefault="00D909E6" w:rsidP="00246FAC">
      <w:pPr>
        <w:ind w:firstLine="567"/>
      </w:pPr>
    </w:p>
    <w:p w:rsidR="00D909E6" w:rsidRDefault="00D909E6" w:rsidP="00246FAC">
      <w:pPr>
        <w:ind w:firstLine="567"/>
      </w:pPr>
    </w:p>
    <w:p w:rsidR="004F2BE5" w:rsidRPr="001E308D" w:rsidRDefault="004F2BE5" w:rsidP="00246FAC">
      <w:pPr>
        <w:ind w:firstLine="567"/>
      </w:pPr>
    </w:p>
    <w:p w:rsidR="00820E74" w:rsidRPr="001E308D" w:rsidRDefault="00820E74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FA3835" w:rsidRPr="001E308D" w:rsidRDefault="00FA3835" w:rsidP="00246FAC">
      <w:pPr>
        <w:ind w:firstLine="567"/>
      </w:pPr>
    </w:p>
    <w:p w:rsidR="00113FD7" w:rsidRPr="001E308D" w:rsidRDefault="00113FD7" w:rsidP="001C669A"/>
    <w:p w:rsidR="00113FD7" w:rsidRPr="001E308D" w:rsidRDefault="007B5591" w:rsidP="000A2A4D">
      <w:pPr>
        <w:jc w:val="center"/>
      </w:pPr>
      <w:r w:rsidRPr="001E308D">
        <w:t>Адміністрація Держспецзв'язку</w:t>
      </w:r>
    </w:p>
    <w:p w:rsidR="00FA3835" w:rsidRPr="001E308D" w:rsidRDefault="00FA3835" w:rsidP="000A2A4D">
      <w:pPr>
        <w:jc w:val="center"/>
      </w:pPr>
    </w:p>
    <w:p w:rsidR="007B5591" w:rsidRPr="001E308D" w:rsidRDefault="007B5591" w:rsidP="00D909E6">
      <w:pPr>
        <w:spacing w:after="300"/>
        <w:jc w:val="center"/>
        <w:sectPr w:rsidR="007B5591" w:rsidRPr="001E308D" w:rsidSect="00D909E6">
          <w:headerReference w:type="default" r:id="rId12"/>
          <w:footerReference w:type="even" r:id="rId13"/>
          <w:footerReference w:type="default" r:id="rId14"/>
          <w:pgSz w:w="11907" w:h="16840" w:code="9"/>
          <w:pgMar w:top="1134" w:right="851" w:bottom="1134" w:left="1418" w:header="1134" w:footer="1134" w:gutter="0"/>
          <w:pgNumType w:fmt="upperRoman" w:start="3"/>
          <w:cols w:space="709"/>
          <w:docGrid w:linePitch="326"/>
        </w:sectPr>
      </w:pPr>
      <w:r w:rsidRPr="001E308D">
        <w:t xml:space="preserve">Київ </w:t>
      </w:r>
      <w:r w:rsidR="00C75CFB" w:rsidRPr="001E308D">
        <w:t>202</w:t>
      </w:r>
      <w:r w:rsidR="00FB5FD1" w:rsidRPr="001E308D">
        <w:t>1</w:t>
      </w:r>
    </w:p>
    <w:p w:rsidR="000A7DD6" w:rsidRPr="005047A4" w:rsidRDefault="000A7DD6" w:rsidP="00C3067F">
      <w:pPr>
        <w:spacing w:before="300"/>
        <w:jc w:val="center"/>
        <w:rPr>
          <w:b/>
          <w:szCs w:val="24"/>
        </w:rPr>
      </w:pPr>
      <w:r w:rsidRPr="005047A4">
        <w:rPr>
          <w:b/>
          <w:szCs w:val="24"/>
        </w:rPr>
        <w:t>ПЕРЕДМОВА</w:t>
      </w:r>
    </w:p>
    <w:p w:rsidR="000A7DD6" w:rsidRPr="005047A4" w:rsidRDefault="000A7DD6" w:rsidP="00246FAC">
      <w:pPr>
        <w:jc w:val="center"/>
        <w:rPr>
          <w:szCs w:val="24"/>
        </w:rPr>
      </w:pPr>
    </w:p>
    <w:p w:rsidR="000A7DD6" w:rsidRPr="005047A4" w:rsidRDefault="000A7DD6" w:rsidP="00246FAC">
      <w:pPr>
        <w:jc w:val="center"/>
        <w:rPr>
          <w:szCs w:val="24"/>
        </w:rPr>
      </w:pPr>
    </w:p>
    <w:p w:rsidR="000A7DD6" w:rsidRPr="005047A4" w:rsidRDefault="000A7DD6" w:rsidP="00FA3835">
      <w:pPr>
        <w:spacing w:before="60"/>
        <w:ind w:firstLine="567"/>
        <w:rPr>
          <w:szCs w:val="24"/>
        </w:rPr>
      </w:pPr>
      <w:r w:rsidRPr="005047A4">
        <w:rPr>
          <w:szCs w:val="24"/>
        </w:rPr>
        <w:t>1 РОЗРОБЛЕНО: Приватн</w:t>
      </w:r>
      <w:r w:rsidR="00B0594A" w:rsidRPr="005047A4">
        <w:rPr>
          <w:szCs w:val="24"/>
        </w:rPr>
        <w:t>им</w:t>
      </w:r>
      <w:r w:rsidRPr="005047A4">
        <w:rPr>
          <w:szCs w:val="24"/>
        </w:rPr>
        <w:t xml:space="preserve"> акціонерн</w:t>
      </w:r>
      <w:r w:rsidR="00B0594A" w:rsidRPr="005047A4">
        <w:rPr>
          <w:szCs w:val="24"/>
        </w:rPr>
        <w:t>им</w:t>
      </w:r>
      <w:r w:rsidRPr="005047A4">
        <w:rPr>
          <w:szCs w:val="24"/>
        </w:rPr>
        <w:t xml:space="preserve"> товариство</w:t>
      </w:r>
      <w:r w:rsidR="00B0594A" w:rsidRPr="005047A4">
        <w:rPr>
          <w:szCs w:val="24"/>
        </w:rPr>
        <w:t>м</w:t>
      </w:r>
      <w:r w:rsidRPr="005047A4">
        <w:rPr>
          <w:szCs w:val="24"/>
        </w:rPr>
        <w:t xml:space="preserve"> "Інститут інформаційних </w:t>
      </w:r>
      <w:r w:rsidR="004F2BE5" w:rsidRPr="005047A4">
        <w:rPr>
          <w:szCs w:val="24"/>
        </w:rPr>
        <w:t xml:space="preserve">       </w:t>
      </w:r>
      <w:r w:rsidRPr="005047A4">
        <w:rPr>
          <w:szCs w:val="24"/>
        </w:rPr>
        <w:t>технологій"</w:t>
      </w:r>
      <w:r w:rsidR="00B0594A" w:rsidRPr="005047A4">
        <w:rPr>
          <w:szCs w:val="24"/>
        </w:rPr>
        <w:t>.</w:t>
      </w:r>
    </w:p>
    <w:p w:rsidR="000A7DD6" w:rsidRPr="005047A4" w:rsidRDefault="00B0594A" w:rsidP="00FA3835">
      <w:pPr>
        <w:spacing w:before="60"/>
        <w:ind w:firstLine="567"/>
        <w:rPr>
          <w:szCs w:val="24"/>
        </w:rPr>
      </w:pPr>
      <w:r w:rsidRPr="005047A4">
        <w:rPr>
          <w:szCs w:val="24"/>
        </w:rPr>
        <w:t xml:space="preserve">2. ВНЕСЕНО: Державною службою спеціального зв’язку та захисту інформації </w:t>
      </w:r>
      <w:r w:rsidR="004F2BE5" w:rsidRPr="005047A4">
        <w:rPr>
          <w:szCs w:val="24"/>
        </w:rPr>
        <w:t xml:space="preserve">        </w:t>
      </w:r>
      <w:r w:rsidRPr="005047A4">
        <w:rPr>
          <w:szCs w:val="24"/>
        </w:rPr>
        <w:t>України.</w:t>
      </w:r>
    </w:p>
    <w:p w:rsidR="00113FD7" w:rsidRPr="005047A4" w:rsidRDefault="00B0594A" w:rsidP="00FA3835">
      <w:pPr>
        <w:spacing w:before="60"/>
        <w:ind w:firstLine="567"/>
        <w:rPr>
          <w:szCs w:val="24"/>
        </w:rPr>
      </w:pPr>
      <w:r w:rsidRPr="005047A4">
        <w:rPr>
          <w:szCs w:val="24"/>
        </w:rPr>
        <w:t>УВЕДЕНО ВПЕРШЕ</w:t>
      </w:r>
      <w:r w:rsidR="000A7DD6" w:rsidRPr="005047A4">
        <w:rPr>
          <w:szCs w:val="24"/>
        </w:rPr>
        <w:t>.</w:t>
      </w:r>
    </w:p>
    <w:p w:rsidR="00113FD7" w:rsidRPr="005047A4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082E90" w:rsidRPr="001E308D" w:rsidRDefault="00082E90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93181E" w:rsidRPr="001E308D" w:rsidRDefault="0093181E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13FD7" w:rsidRPr="001E308D" w:rsidRDefault="00B0594A" w:rsidP="00246FAC">
      <w:pPr>
        <w:ind w:firstLine="567"/>
      </w:pPr>
      <w:r w:rsidRPr="001E308D">
        <w:t>Цей документ не може бути повністю чи частково відтворений, тиражований і розповсюджений без дозволу Адміністрації Державної служби спеціального зв'язку та захисту інформації України</w:t>
      </w:r>
    </w:p>
    <w:p w:rsidR="00F65672" w:rsidRPr="001E308D" w:rsidRDefault="00F65672">
      <w:pPr>
        <w:spacing w:after="200" w:line="276" w:lineRule="auto"/>
        <w:jc w:val="left"/>
        <w:rPr>
          <w:b/>
          <w:sz w:val="28"/>
          <w:szCs w:val="28"/>
        </w:rPr>
      </w:pPr>
      <w:r w:rsidRPr="001E308D">
        <w:rPr>
          <w:b/>
          <w:sz w:val="28"/>
          <w:szCs w:val="28"/>
        </w:rPr>
        <w:br w:type="page"/>
      </w:r>
    </w:p>
    <w:p w:rsidR="0046375F" w:rsidRPr="001E308D" w:rsidRDefault="0046375F" w:rsidP="00C3067F">
      <w:pPr>
        <w:spacing w:before="300"/>
        <w:jc w:val="center"/>
        <w:rPr>
          <w:b/>
          <w:szCs w:val="24"/>
        </w:rPr>
      </w:pPr>
      <w:r w:rsidRPr="001E308D">
        <w:rPr>
          <w:b/>
          <w:szCs w:val="24"/>
        </w:rPr>
        <w:t>ЗМІСТ</w:t>
      </w:r>
    </w:p>
    <w:p w:rsidR="0046375F" w:rsidRPr="001E308D" w:rsidRDefault="0046375F" w:rsidP="00C3067F">
      <w:pPr>
        <w:spacing w:before="300"/>
        <w:jc w:val="center"/>
        <w:rPr>
          <w:szCs w:val="24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bidi="en-US"/>
        </w:rPr>
        <w:id w:val="25082730"/>
        <w:docPartObj>
          <w:docPartGallery w:val="Table of Contents"/>
          <w:docPartUnique/>
        </w:docPartObj>
      </w:sdtPr>
      <w:sdtEndPr/>
      <w:sdtContent>
        <w:p w:rsidR="002A212C" w:rsidRPr="001E308D" w:rsidRDefault="002A212C" w:rsidP="00C3067F">
          <w:pPr>
            <w:pStyle w:val="ae"/>
            <w:spacing w:before="0" w:line="240" w:lineRule="auto"/>
            <w:rPr>
              <w:sz w:val="24"/>
              <w:szCs w:val="24"/>
              <w:lang w:val="uk-UA"/>
            </w:rPr>
          </w:pPr>
        </w:p>
        <w:p w:rsidR="00701AEE" w:rsidRDefault="00D33B5E" w:rsidP="00701AEE">
          <w:pPr>
            <w:pStyle w:val="11"/>
            <w:ind w:left="0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r w:rsidRPr="001E308D">
            <w:rPr>
              <w:szCs w:val="24"/>
            </w:rPr>
            <w:fldChar w:fldCharType="begin"/>
          </w:r>
          <w:r w:rsidR="002A212C" w:rsidRPr="001E308D">
            <w:rPr>
              <w:szCs w:val="24"/>
            </w:rPr>
            <w:instrText xml:space="preserve"> TOC \o "1-3" \h \z \u </w:instrText>
          </w:r>
          <w:r w:rsidRPr="001E308D">
            <w:rPr>
              <w:szCs w:val="24"/>
            </w:rPr>
            <w:fldChar w:fldCharType="separate"/>
          </w:r>
          <w:hyperlink w:anchor="_Toc88131459" w:history="1">
            <w:r w:rsidR="00701AEE" w:rsidRPr="00636EB3">
              <w:rPr>
                <w:rStyle w:val="af"/>
                <w:rFonts w:cs="Times New Roman"/>
                <w:noProof/>
              </w:rPr>
              <w:t>1 Галузь використання</w:t>
            </w:r>
            <w:r w:rsidR="00701AE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7A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1AEE" w:rsidRDefault="005047A4" w:rsidP="00701AEE">
          <w:pPr>
            <w:pStyle w:val="11"/>
            <w:ind w:left="0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0" w:history="1">
            <w:r w:rsidR="00701AEE" w:rsidRPr="00636EB3">
              <w:rPr>
                <w:rStyle w:val="af"/>
                <w:rFonts w:cs="Times New Roman"/>
                <w:noProof/>
              </w:rPr>
              <w:t>2 Нормативні посилання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_Toc88131460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701AEE" w:rsidRDefault="005047A4" w:rsidP="00701AEE">
          <w:pPr>
            <w:pStyle w:val="11"/>
            <w:ind w:left="0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1" w:history="1">
            <w:r w:rsidR="00701AEE" w:rsidRPr="00636EB3">
              <w:rPr>
                <w:rStyle w:val="af"/>
                <w:rFonts w:cs="Times New Roman"/>
                <w:noProof/>
              </w:rPr>
              <w:t>3 Визначення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_Toc88131461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701AEE" w:rsidRDefault="005047A4" w:rsidP="00701AEE">
          <w:pPr>
            <w:pStyle w:val="11"/>
            <w:ind w:left="0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2" w:history="1">
            <w:r w:rsidR="00701AEE" w:rsidRPr="00636EB3">
              <w:rPr>
                <w:rStyle w:val="af"/>
                <w:rFonts w:cs="Times New Roman"/>
                <w:noProof/>
              </w:rPr>
              <w:t>4 Позначення та скорочення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_Toc88131462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701AEE" w:rsidRDefault="005047A4" w:rsidP="00701AEE">
          <w:pPr>
            <w:pStyle w:val="11"/>
            <w:ind w:left="0"/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3" w:history="1">
            <w:r w:rsidR="00701AEE" w:rsidRPr="00636EB3">
              <w:rPr>
                <w:rStyle w:val="af"/>
                <w:rFonts w:cs="Times New Roman"/>
                <w:noProof/>
              </w:rPr>
              <w:t>5 Передумови проведення постійного моніторингу безпеки інформаційних систем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_Toc88131463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701AEE" w:rsidRDefault="005047A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4" w:history="1">
            <w:r w:rsidR="00701AEE" w:rsidRPr="00636EB3">
              <w:rPr>
                <w:rStyle w:val="af"/>
                <w:rFonts w:cs="Times New Roman"/>
                <w:noProof/>
              </w:rPr>
              <w:t>5.1 Мета та завдання постійного моніторингу безпеки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_Toc88131464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701AEE" w:rsidRDefault="005047A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5" w:history="1">
            <w:r w:rsidR="00701AEE" w:rsidRPr="00636EB3">
              <w:rPr>
                <w:rStyle w:val="af"/>
                <w:rFonts w:cs="Times New Roman"/>
                <w:noProof/>
              </w:rPr>
              <w:t>5.2 Порядок проведення постійного моніторингу безпеки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_Toc88131465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701AEE" w:rsidRDefault="005047A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 w:bidi="ar-SA"/>
            </w:rPr>
          </w:pPr>
          <w:hyperlink w:anchor="_Toc88131466" w:history="1">
            <w:r w:rsidR="00701AEE" w:rsidRPr="00636EB3">
              <w:rPr>
                <w:rStyle w:val="af"/>
                <w:rFonts w:cs="Times New Roman"/>
                <w:noProof/>
              </w:rPr>
              <w:t>5.3 Рекомендації щодо проведення аналізу ризиків на системному рівні</w:t>
            </w:r>
            <w:r w:rsidR="00701AEE">
              <w:rPr>
                <w:noProof/>
                <w:webHidden/>
              </w:rPr>
              <w:tab/>
            </w:r>
            <w:r w:rsidR="00D33B5E">
              <w:rPr>
                <w:noProof/>
                <w:webHidden/>
              </w:rPr>
              <w:fldChar w:fldCharType="begin"/>
            </w:r>
            <w:r w:rsidR="00701AEE">
              <w:rPr>
                <w:noProof/>
                <w:webHidden/>
              </w:rPr>
              <w:instrText xml:space="preserve"> PAGEREF _Toc88131466 \h </w:instrText>
            </w:r>
            <w:r w:rsidR="00D33B5E">
              <w:rPr>
                <w:noProof/>
                <w:webHidden/>
              </w:rPr>
            </w:r>
            <w:r w:rsidR="00D33B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33B5E">
              <w:rPr>
                <w:noProof/>
                <w:webHidden/>
              </w:rPr>
              <w:fldChar w:fldCharType="end"/>
            </w:r>
          </w:hyperlink>
        </w:p>
        <w:p w:rsidR="002A212C" w:rsidRPr="001E308D" w:rsidRDefault="00D33B5E" w:rsidP="007D2BD4">
          <w:r w:rsidRPr="001E308D">
            <w:rPr>
              <w:szCs w:val="24"/>
            </w:rPr>
            <w:fldChar w:fldCharType="end"/>
          </w:r>
        </w:p>
      </w:sdtContent>
    </w:sdt>
    <w:p w:rsidR="00113FD7" w:rsidRPr="001E308D" w:rsidRDefault="00113FD7" w:rsidP="00246FAC">
      <w:pPr>
        <w:ind w:firstLine="567"/>
      </w:pPr>
    </w:p>
    <w:p w:rsidR="00113FD7" w:rsidRPr="001E308D" w:rsidRDefault="00113FD7" w:rsidP="00246FAC">
      <w:pPr>
        <w:ind w:firstLine="567"/>
      </w:pPr>
    </w:p>
    <w:p w:rsidR="0018458A" w:rsidRPr="001E308D" w:rsidRDefault="0018458A" w:rsidP="00246FAC">
      <w:pPr>
        <w:ind w:firstLine="567"/>
        <w:jc w:val="center"/>
        <w:sectPr w:rsidR="0018458A" w:rsidRPr="001E308D" w:rsidSect="00820E74">
          <w:footerReference w:type="even" r:id="rId15"/>
          <w:footerReference w:type="default" r:id="rId16"/>
          <w:pgSz w:w="11907" w:h="16840" w:code="9"/>
          <w:pgMar w:top="1134" w:right="1418" w:bottom="1134" w:left="851" w:header="1134" w:footer="1134" w:gutter="0"/>
          <w:pgNumType w:fmt="upperRoman" w:start="3"/>
          <w:cols w:space="709"/>
          <w:docGrid w:linePitch="326"/>
        </w:sectPr>
      </w:pPr>
    </w:p>
    <w:p w:rsidR="00E80742" w:rsidRPr="001E308D" w:rsidRDefault="00E80742" w:rsidP="00FE7B49">
      <w:pPr>
        <w:ind w:firstLine="567"/>
        <w:jc w:val="center"/>
        <w:rPr>
          <w:rFonts w:cs="Times New Roman"/>
          <w:b/>
          <w:sz w:val="28"/>
          <w:szCs w:val="28"/>
        </w:rPr>
      </w:pPr>
      <w:r w:rsidRPr="001E308D">
        <w:rPr>
          <w:rFonts w:cs="Times New Roman"/>
          <w:b/>
          <w:sz w:val="28"/>
          <w:szCs w:val="28"/>
        </w:rPr>
        <w:t>НД ТЗІ 3.6-00</w:t>
      </w:r>
      <w:r w:rsidR="00C55E02">
        <w:rPr>
          <w:rFonts w:cs="Times New Roman"/>
          <w:b/>
          <w:sz w:val="28"/>
          <w:szCs w:val="28"/>
        </w:rPr>
        <w:t>8</w:t>
      </w:r>
      <w:r w:rsidRPr="001E308D">
        <w:rPr>
          <w:rFonts w:cs="Times New Roman"/>
          <w:b/>
          <w:sz w:val="28"/>
          <w:szCs w:val="28"/>
        </w:rPr>
        <w:t>-</w:t>
      </w:r>
      <w:r w:rsidR="001A206F" w:rsidRPr="001E308D">
        <w:rPr>
          <w:rFonts w:cs="Times New Roman"/>
          <w:b/>
          <w:sz w:val="28"/>
          <w:szCs w:val="28"/>
        </w:rPr>
        <w:t>21</w:t>
      </w: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80742" w:rsidRPr="001E308D" w:rsidTr="008E670E">
        <w:tc>
          <w:tcPr>
            <w:tcW w:w="9853" w:type="dxa"/>
          </w:tcPr>
          <w:p w:rsidR="00E80742" w:rsidRPr="001E308D" w:rsidRDefault="00E36ED4" w:rsidP="00E36ED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Порядок </w:t>
            </w:r>
            <w:r w:rsidR="00BA7699" w:rsidRPr="001E308D">
              <w:rPr>
                <w:rFonts w:cs="Times New Roman"/>
                <w:b/>
                <w:bCs/>
                <w:sz w:val="28"/>
                <w:szCs w:val="28"/>
              </w:rPr>
              <w:t>моніторинг</w:t>
            </w:r>
            <w:r>
              <w:rPr>
                <w:rFonts w:cs="Times New Roman"/>
                <w:b/>
                <w:bCs/>
                <w:sz w:val="28"/>
                <w:szCs w:val="28"/>
              </w:rPr>
              <w:t>у</w:t>
            </w:r>
            <w:r w:rsidR="00BA7699" w:rsidRPr="001E308D">
              <w:rPr>
                <w:rFonts w:cs="Times New Roman"/>
                <w:b/>
                <w:bCs/>
                <w:sz w:val="28"/>
                <w:szCs w:val="28"/>
              </w:rPr>
              <w:t xml:space="preserve"> безпеки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інформаційних систем</w:t>
            </w:r>
          </w:p>
        </w:tc>
      </w:tr>
    </w:tbl>
    <w:p w:rsidR="00E80742" w:rsidRPr="001E308D" w:rsidRDefault="00E80742" w:rsidP="00FE7B49">
      <w:pPr>
        <w:ind w:firstLine="567"/>
        <w:jc w:val="right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Чинний від  _____________</w:t>
      </w:r>
    </w:p>
    <w:p w:rsidR="00E80742" w:rsidRPr="001E308D" w:rsidRDefault="00E80742" w:rsidP="00ED16DA">
      <w:pPr>
        <w:pStyle w:val="1"/>
        <w:tabs>
          <w:tab w:val="left" w:pos="1134"/>
        </w:tabs>
        <w:ind w:firstLine="567"/>
        <w:rPr>
          <w:rFonts w:cs="Times New Roman"/>
          <w:sz w:val="24"/>
          <w:szCs w:val="24"/>
        </w:rPr>
      </w:pPr>
      <w:bookmarkStart w:id="0" w:name="_Toc24890242"/>
      <w:bookmarkStart w:id="1" w:name="_Toc88131459"/>
      <w:r w:rsidRPr="001E308D">
        <w:rPr>
          <w:rFonts w:cs="Times New Roman"/>
          <w:sz w:val="24"/>
          <w:szCs w:val="24"/>
        </w:rPr>
        <w:t>1 Галузь використання</w:t>
      </w:r>
      <w:bookmarkEnd w:id="0"/>
      <w:bookmarkEnd w:id="1"/>
    </w:p>
    <w:p w:rsidR="003B0405" w:rsidRPr="005047A4" w:rsidRDefault="00E8074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  <w:lang w:val="ru-RU"/>
        </w:rPr>
      </w:pPr>
      <w:r w:rsidRPr="005047A4">
        <w:rPr>
          <w:rFonts w:cs="Times New Roman"/>
          <w:szCs w:val="24"/>
        </w:rPr>
        <w:t xml:space="preserve">Цей нормативний документ (НД) </w:t>
      </w:r>
      <w:r w:rsidR="00961053" w:rsidRPr="005047A4">
        <w:rPr>
          <w:rFonts w:cs="Times New Roman"/>
          <w:szCs w:val="24"/>
        </w:rPr>
        <w:t xml:space="preserve">визначає </w:t>
      </w:r>
      <w:r w:rsidR="00FB5FD1" w:rsidRPr="005047A4">
        <w:rPr>
          <w:rFonts w:cs="Times New Roman"/>
          <w:szCs w:val="24"/>
        </w:rPr>
        <w:t xml:space="preserve">порядок </w:t>
      </w:r>
      <w:r w:rsidR="004F2434" w:rsidRPr="005047A4">
        <w:rPr>
          <w:rFonts w:cs="Times New Roman"/>
          <w:szCs w:val="24"/>
        </w:rPr>
        <w:t xml:space="preserve">проведення </w:t>
      </w:r>
      <w:r w:rsidR="00744545" w:rsidRPr="005047A4">
        <w:rPr>
          <w:rFonts w:cs="Times New Roman"/>
          <w:szCs w:val="24"/>
        </w:rPr>
        <w:t>постійного моніторингу безпеки</w:t>
      </w:r>
      <w:r w:rsidR="004F2434" w:rsidRPr="005047A4">
        <w:rPr>
          <w:rFonts w:cs="Times New Roman"/>
          <w:szCs w:val="24"/>
        </w:rPr>
        <w:t xml:space="preserve"> </w:t>
      </w:r>
      <w:r w:rsidR="00ED5A6E" w:rsidRPr="005047A4">
        <w:rPr>
          <w:rFonts w:cs="Times New Roman"/>
          <w:bCs/>
          <w:szCs w:val="24"/>
        </w:rPr>
        <w:t>інформаційних систем</w:t>
      </w:r>
      <w:r w:rsidR="00C75CFB" w:rsidRPr="005047A4">
        <w:rPr>
          <w:rFonts w:cs="Times New Roman"/>
          <w:szCs w:val="24"/>
        </w:rPr>
        <w:t xml:space="preserve"> </w:t>
      </w:r>
      <w:r w:rsidR="00C3260B" w:rsidRPr="005047A4">
        <w:rPr>
          <w:rFonts w:cs="Times New Roman"/>
          <w:szCs w:val="24"/>
        </w:rPr>
        <w:t>(ІС)</w:t>
      </w:r>
      <w:r w:rsidR="00C3260B" w:rsidRPr="005047A4">
        <w:rPr>
          <w:rFonts w:cs="Times New Roman"/>
          <w:szCs w:val="24"/>
          <w:lang w:val="ru-RU"/>
        </w:rPr>
        <w:t xml:space="preserve"> </w:t>
      </w:r>
      <w:r w:rsidR="00C3260B" w:rsidRPr="005047A4">
        <w:rPr>
          <w:rFonts w:cs="Times New Roman"/>
          <w:szCs w:val="24"/>
        </w:rPr>
        <w:t xml:space="preserve">як окремий етап </w:t>
      </w:r>
      <w:r w:rsidR="001C669A" w:rsidRPr="005047A4">
        <w:rPr>
          <w:rFonts w:cs="Times New Roman"/>
          <w:szCs w:val="24"/>
        </w:rPr>
        <w:t>Порядку впровадження систем безпеки інформації в державних органах, на підприємствах, в організаціях, в інформаційно-комунікаційних системах яких обробляється інформація, вимога щодо захисту якої встановлена законом та не становить державної таємниці»</w:t>
      </w:r>
      <w:r w:rsidR="00C013DF" w:rsidRPr="005047A4">
        <w:rPr>
          <w:rFonts w:cs="Times New Roman"/>
          <w:szCs w:val="24"/>
        </w:rPr>
        <w:t>.</w:t>
      </w:r>
    </w:p>
    <w:p w:rsidR="00A7424A" w:rsidRPr="005047A4" w:rsidRDefault="00A7424A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Постійний моніторинг безпеки інформаційних систем є одним з етапів життєвого циклу системи безпеки інформації (СБІ) в Організації.</w:t>
      </w:r>
    </w:p>
    <w:p w:rsidR="00E80742" w:rsidRPr="005047A4" w:rsidRDefault="00E80742" w:rsidP="00ED16DA">
      <w:pPr>
        <w:pStyle w:val="1"/>
        <w:tabs>
          <w:tab w:val="left" w:pos="1134"/>
        </w:tabs>
        <w:ind w:firstLine="567"/>
        <w:rPr>
          <w:rFonts w:cs="Times New Roman"/>
          <w:sz w:val="24"/>
          <w:szCs w:val="24"/>
        </w:rPr>
      </w:pPr>
      <w:bookmarkStart w:id="2" w:name="_Toc24890243"/>
      <w:bookmarkStart w:id="3" w:name="_Toc88131460"/>
      <w:r w:rsidRPr="005047A4">
        <w:rPr>
          <w:rFonts w:cs="Times New Roman"/>
          <w:sz w:val="24"/>
          <w:szCs w:val="24"/>
        </w:rPr>
        <w:t>2 Нормативні посилання</w:t>
      </w:r>
      <w:bookmarkEnd w:id="2"/>
      <w:bookmarkEnd w:id="3"/>
    </w:p>
    <w:p w:rsidR="002B0273" w:rsidRPr="005047A4" w:rsidRDefault="002B0273" w:rsidP="00C70270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У цьому НД ТЗІ наведено посилання на такі закони, стандарти, політики, регламенти, директиви, інструкції та нормативні документи:</w:t>
      </w:r>
    </w:p>
    <w:p w:rsidR="00014504" w:rsidRPr="005047A4" w:rsidRDefault="00014504" w:rsidP="00014504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ДСТУ 3396.2-97 Захист інформації. Технічний захист інформації. Терміни та визначення;</w:t>
      </w:r>
    </w:p>
    <w:p w:rsidR="00014504" w:rsidRPr="005047A4" w:rsidRDefault="00014504" w:rsidP="00014504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ДСТУ 2226-93 Автоматизовані системи. Терміни та визначення;</w:t>
      </w:r>
    </w:p>
    <w:p w:rsidR="00014504" w:rsidRPr="005047A4" w:rsidRDefault="00014504" w:rsidP="00014504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НД ТЗІ 1.1-003-99 Термінологія в галузі захисту інформації в комп’ютерних системах від несанкціонованого доступу;</w:t>
      </w:r>
    </w:p>
    <w:p w:rsidR="00014504" w:rsidRPr="005047A4" w:rsidRDefault="00014504" w:rsidP="00014504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 xml:space="preserve">ДСТУ ISO/IEC 27001:2015 Інформаційні технології. Методи захисту системи управління інформаційною безпекою. Вимоги (ISO/IEC 27001:2013; </w:t>
      </w:r>
      <w:proofErr w:type="spellStart"/>
      <w:r w:rsidRPr="005047A4">
        <w:rPr>
          <w:rFonts w:cs="Times New Roman"/>
          <w:szCs w:val="24"/>
        </w:rPr>
        <w:t>Cor</w:t>
      </w:r>
      <w:proofErr w:type="spellEnd"/>
      <w:r w:rsidRPr="005047A4">
        <w:rPr>
          <w:rFonts w:cs="Times New Roman"/>
          <w:szCs w:val="24"/>
        </w:rPr>
        <w:t xml:space="preserve"> 1:2014, IDT);</w:t>
      </w:r>
    </w:p>
    <w:p w:rsidR="00C3260B" w:rsidRPr="005047A4" w:rsidRDefault="001C669A" w:rsidP="00C3260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НД ТЗІ 3.6-004-21 «Порядок впровадження систем безпеки інформації в державних органах, на підприємствах, в організаціях, в інформаційно-комунікаційних системах яких обробляється інформація, вимога щодо захисту якої встановлена законом та не становить державної таємниці»</w:t>
      </w:r>
      <w:r w:rsidR="00C3260B" w:rsidRPr="005047A4">
        <w:rPr>
          <w:rFonts w:cs="Times New Roman"/>
          <w:szCs w:val="24"/>
        </w:rPr>
        <w:t>;</w:t>
      </w:r>
    </w:p>
    <w:p w:rsidR="00014504" w:rsidRPr="005047A4" w:rsidRDefault="00701AEE" w:rsidP="00C3260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НД ТЗІ 3.6-00</w:t>
      </w:r>
      <w:r w:rsidR="00C55E02" w:rsidRPr="005047A4">
        <w:rPr>
          <w:rFonts w:cs="Times New Roman"/>
          <w:szCs w:val="24"/>
        </w:rPr>
        <w:t>5</w:t>
      </w:r>
      <w:r w:rsidRPr="005047A4">
        <w:rPr>
          <w:rFonts w:cs="Times New Roman"/>
          <w:szCs w:val="24"/>
        </w:rPr>
        <w:t>-21 «Порядок категоріювання безпеки інформаційної системи та інформації»</w:t>
      </w:r>
      <w:r w:rsidR="00014504" w:rsidRPr="005047A4">
        <w:rPr>
          <w:rFonts w:cs="Times New Roman"/>
          <w:szCs w:val="24"/>
          <w:lang w:val="ru-RU"/>
        </w:rPr>
        <w:t xml:space="preserve"> ;</w:t>
      </w:r>
    </w:p>
    <w:p w:rsidR="00014504" w:rsidRPr="005047A4" w:rsidRDefault="00701AEE" w:rsidP="00C3260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НД ТЗІ 3.6-00</w:t>
      </w:r>
      <w:r w:rsidR="00C55E02" w:rsidRPr="005047A4">
        <w:rPr>
          <w:rFonts w:cs="Times New Roman"/>
          <w:szCs w:val="24"/>
        </w:rPr>
        <w:t>6</w:t>
      </w:r>
      <w:r w:rsidRPr="005047A4">
        <w:rPr>
          <w:rFonts w:cs="Times New Roman"/>
          <w:szCs w:val="24"/>
        </w:rPr>
        <w:t>-21 «Порядок вибору заходів захисту інформації, вимога щодо захисту якої встановлена законом та не становить державної таємниці, для інформаційних систем»</w:t>
      </w:r>
      <w:r w:rsidR="00014504" w:rsidRPr="005047A4">
        <w:rPr>
          <w:rFonts w:cs="Times New Roman"/>
          <w:szCs w:val="24"/>
          <w:lang w:val="ru-RU"/>
        </w:rPr>
        <w:t xml:space="preserve"> ;</w:t>
      </w:r>
    </w:p>
    <w:p w:rsidR="00C3260B" w:rsidRPr="005047A4" w:rsidRDefault="00701AEE" w:rsidP="00C3260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НД ТЗІ 3.6-00</w:t>
      </w:r>
      <w:r w:rsidR="00C55E02" w:rsidRPr="005047A4">
        <w:rPr>
          <w:rFonts w:cs="Times New Roman"/>
          <w:szCs w:val="24"/>
        </w:rPr>
        <w:t>7</w:t>
      </w:r>
      <w:r w:rsidRPr="005047A4">
        <w:rPr>
          <w:rFonts w:cs="Times New Roman"/>
          <w:szCs w:val="24"/>
        </w:rPr>
        <w:t>-21 «Порядок впровадження заходів захисту інформації, вимога щодо захисту якої встановлена законом та не становить державної таємниці, для інформаційних систем»</w:t>
      </w:r>
      <w:r w:rsidR="00C3260B" w:rsidRPr="005047A4">
        <w:rPr>
          <w:rFonts w:cs="Times New Roman"/>
          <w:szCs w:val="24"/>
        </w:rPr>
        <w:t>;</w:t>
      </w:r>
    </w:p>
    <w:p w:rsidR="00C3260B" w:rsidRPr="005047A4" w:rsidRDefault="00C55E02" w:rsidP="00C3260B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>НД ТЗІ 2.3-025</w:t>
      </w:r>
      <w:r w:rsidR="00701AEE" w:rsidRPr="005047A4">
        <w:rPr>
          <w:rFonts w:cs="Times New Roman"/>
          <w:szCs w:val="24"/>
        </w:rPr>
        <w:t>-21 «Методика оцінювання заходів захисту інформації, вимога щодо захисту якої встановлена законом та не становить державної таємниці, для інформаційних систем»</w:t>
      </w:r>
      <w:r w:rsidR="00C3260B" w:rsidRPr="005047A4">
        <w:rPr>
          <w:rFonts w:cs="Times New Roman"/>
          <w:szCs w:val="24"/>
        </w:rPr>
        <w:t xml:space="preserve"> ;</w:t>
      </w:r>
    </w:p>
    <w:p w:rsidR="00C3260B" w:rsidRPr="005047A4" w:rsidRDefault="00701AEE" w:rsidP="00C3260B">
      <w:pPr>
        <w:tabs>
          <w:tab w:val="left" w:pos="1134"/>
        </w:tabs>
        <w:spacing w:before="60"/>
        <w:ind w:firstLine="567"/>
        <w:rPr>
          <w:rFonts w:cs="Times New Roman"/>
          <w:szCs w:val="24"/>
          <w:lang w:val="ru-RU"/>
        </w:rPr>
      </w:pPr>
      <w:r w:rsidRPr="005047A4">
        <w:rPr>
          <w:rFonts w:cs="Times New Roman"/>
          <w:szCs w:val="24"/>
        </w:rPr>
        <w:t>НД ТЗІ 2.6-00</w:t>
      </w:r>
      <w:r w:rsidR="00C55E02" w:rsidRPr="005047A4">
        <w:rPr>
          <w:rFonts w:cs="Times New Roman"/>
          <w:szCs w:val="24"/>
        </w:rPr>
        <w:t>4</w:t>
      </w:r>
      <w:r w:rsidRPr="005047A4">
        <w:rPr>
          <w:rFonts w:cs="Times New Roman"/>
          <w:szCs w:val="24"/>
        </w:rPr>
        <w:t>-21 «Порядок авторизації безпеки інформаційних систем»</w:t>
      </w:r>
      <w:r w:rsidRPr="005047A4">
        <w:rPr>
          <w:rFonts w:cs="Times New Roman"/>
          <w:szCs w:val="24"/>
          <w:lang w:val="ru-RU"/>
        </w:rPr>
        <w:t>ю.</w:t>
      </w:r>
    </w:p>
    <w:p w:rsidR="00E80742" w:rsidRPr="005047A4" w:rsidRDefault="00E80742" w:rsidP="00ED16DA">
      <w:pPr>
        <w:pStyle w:val="1"/>
        <w:tabs>
          <w:tab w:val="left" w:pos="1134"/>
        </w:tabs>
        <w:ind w:firstLine="567"/>
        <w:rPr>
          <w:rFonts w:cs="Times New Roman"/>
          <w:sz w:val="24"/>
          <w:szCs w:val="24"/>
        </w:rPr>
      </w:pPr>
      <w:bookmarkStart w:id="4" w:name="_Toc24890244"/>
      <w:bookmarkStart w:id="5" w:name="_Toc88131461"/>
      <w:r w:rsidRPr="005047A4">
        <w:rPr>
          <w:rFonts w:cs="Times New Roman"/>
          <w:sz w:val="24"/>
          <w:szCs w:val="24"/>
        </w:rPr>
        <w:t>3 Визначення</w:t>
      </w:r>
      <w:bookmarkEnd w:id="4"/>
      <w:bookmarkEnd w:id="5"/>
    </w:p>
    <w:p w:rsidR="00D656DE" w:rsidRPr="005047A4" w:rsidRDefault="00D656DE" w:rsidP="00D656DE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5047A4">
        <w:rPr>
          <w:rFonts w:cs="Times New Roman"/>
          <w:szCs w:val="24"/>
        </w:rPr>
        <w:t xml:space="preserve">У цьому НД ТЗI подано терміни та визначення згідно із ДСТУ 3396.2, ДСТУ 2226, НД ТЗІ 1.1-003, а також НД ТЗІ, який описує </w:t>
      </w:r>
      <w:r w:rsidR="006A6150" w:rsidRPr="005047A4">
        <w:rPr>
          <w:rFonts w:cs="Times New Roman"/>
          <w:szCs w:val="24"/>
        </w:rPr>
        <w:t>П</w:t>
      </w:r>
      <w:r w:rsidRPr="005047A4">
        <w:rPr>
          <w:bCs/>
          <w:szCs w:val="24"/>
        </w:rPr>
        <w:t>орядок впровадження системи безпеки інформації в державних органах, на підприємствах, в організаціях, в інформаційно-комунікаційних системах яких обробляється інформація, вимога щодо захисту якої встановлена законом та не становить державної таємниці.</w:t>
      </w:r>
    </w:p>
    <w:p w:rsidR="00E80742" w:rsidRPr="001E308D" w:rsidRDefault="00E80742" w:rsidP="00ED16DA">
      <w:pPr>
        <w:pStyle w:val="1"/>
        <w:tabs>
          <w:tab w:val="left" w:pos="1134"/>
        </w:tabs>
        <w:ind w:firstLine="567"/>
        <w:rPr>
          <w:rFonts w:cs="Times New Roman"/>
          <w:sz w:val="24"/>
          <w:szCs w:val="24"/>
        </w:rPr>
      </w:pPr>
      <w:bookmarkStart w:id="6" w:name="_Toc24890245"/>
      <w:bookmarkStart w:id="7" w:name="_Toc88131462"/>
      <w:r w:rsidRPr="001E308D">
        <w:rPr>
          <w:rFonts w:cs="Times New Roman"/>
          <w:sz w:val="24"/>
          <w:szCs w:val="24"/>
        </w:rPr>
        <w:t>4 Позначення та скорочення</w:t>
      </w:r>
      <w:bookmarkEnd w:id="6"/>
      <w:bookmarkEnd w:id="7"/>
      <w:r w:rsidR="001C14FE" w:rsidRPr="001E308D">
        <w:rPr>
          <w:rFonts w:cs="Times New Roman"/>
          <w:sz w:val="24"/>
          <w:szCs w:val="24"/>
        </w:rPr>
        <w:t xml:space="preserve"> </w:t>
      </w:r>
    </w:p>
    <w:p w:rsidR="00E80742" w:rsidRPr="001E308D" w:rsidRDefault="00E8074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У цьому НД використано такі позначення та скорочення:</w:t>
      </w:r>
    </w:p>
    <w:p w:rsidR="005923B2" w:rsidRPr="001E308D" w:rsidRDefault="005923B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БПБ – Базовий профіль безпеки;</w:t>
      </w:r>
    </w:p>
    <w:p w:rsidR="005923B2" w:rsidRPr="001E308D" w:rsidRDefault="005923B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ГПБ – Галузевий профіль безпеки;</w:t>
      </w:r>
    </w:p>
    <w:p w:rsidR="005923B2" w:rsidRPr="001E308D" w:rsidRDefault="007E01BE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7E01BE">
        <w:rPr>
          <w:rFonts w:cs="Times New Roman"/>
          <w:szCs w:val="24"/>
        </w:rPr>
        <w:t>ЗЗ</w:t>
      </w:r>
      <w:r w:rsidR="005923B2" w:rsidRPr="007E01BE">
        <w:rPr>
          <w:rFonts w:cs="Times New Roman"/>
          <w:szCs w:val="24"/>
        </w:rPr>
        <w:t xml:space="preserve"> – Заходи захисту;</w:t>
      </w:r>
    </w:p>
    <w:p w:rsidR="005923B2" w:rsidRPr="001E308D" w:rsidRDefault="005923B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ІС – Інформаційна система;</w:t>
      </w:r>
    </w:p>
    <w:p w:rsidR="005923B2" w:rsidRPr="001E308D" w:rsidRDefault="005923B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НД – Нормативний документ;</w:t>
      </w:r>
    </w:p>
    <w:p w:rsidR="005923B2" w:rsidRPr="001E308D" w:rsidRDefault="005923B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ПВПД – Плануй – виконуй – перевіряй – дій;</w:t>
      </w:r>
    </w:p>
    <w:p w:rsidR="005923B2" w:rsidRPr="001E308D" w:rsidRDefault="005923B2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ПД – Персональні дані;</w:t>
      </w:r>
    </w:p>
    <w:p w:rsidR="005923B2" w:rsidRPr="001E308D" w:rsidRDefault="00AF5E29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СБІ</w:t>
      </w:r>
      <w:r w:rsidR="005923B2" w:rsidRPr="001E308D">
        <w:rPr>
          <w:rFonts w:cs="Times New Roman"/>
          <w:szCs w:val="24"/>
        </w:rPr>
        <w:t xml:space="preserve"> – Система </w:t>
      </w:r>
      <w:r w:rsidRPr="001E308D">
        <w:rPr>
          <w:rFonts w:cs="Times New Roman"/>
          <w:szCs w:val="24"/>
        </w:rPr>
        <w:t>безпеки інформації</w:t>
      </w:r>
      <w:r w:rsidR="005923B2" w:rsidRPr="001E308D">
        <w:rPr>
          <w:rFonts w:cs="Times New Roman"/>
          <w:szCs w:val="24"/>
        </w:rPr>
        <w:t>;</w:t>
      </w:r>
    </w:p>
    <w:p w:rsidR="001C14FE" w:rsidRPr="001E308D" w:rsidRDefault="001C14FE" w:rsidP="001C14FE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БПБ – Базовий профіль безпеки;</w:t>
      </w:r>
    </w:p>
    <w:p w:rsidR="001C14FE" w:rsidRPr="001E308D" w:rsidRDefault="001C14FE" w:rsidP="001C14FE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ГБП – Галузевий профіль безпеки;</w:t>
      </w:r>
    </w:p>
    <w:p w:rsidR="005923B2" w:rsidRPr="001E308D" w:rsidRDefault="001C14FE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ЦБП – Цільовий профіль безпеки;</w:t>
      </w:r>
    </w:p>
    <w:p w:rsidR="00666DBE" w:rsidRPr="001E308D" w:rsidRDefault="00D30B83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АПБ – Адаптований профіль безпеки</w:t>
      </w:r>
      <w:r w:rsidR="00666DBE" w:rsidRPr="001E308D">
        <w:rPr>
          <w:rFonts w:cs="Times New Roman"/>
          <w:szCs w:val="24"/>
        </w:rPr>
        <w:t>;</w:t>
      </w:r>
      <w:r w:rsidR="00796041" w:rsidRPr="001E308D">
        <w:rPr>
          <w:rFonts w:cs="Times New Roman"/>
          <w:szCs w:val="24"/>
        </w:rPr>
        <w:t xml:space="preserve"> </w:t>
      </w:r>
    </w:p>
    <w:p w:rsidR="00796041" w:rsidRPr="001E308D" w:rsidRDefault="009D009F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УОА - Уповноважений орган з авторизації;</w:t>
      </w:r>
    </w:p>
    <w:p w:rsidR="00D52E26" w:rsidRPr="001E308D" w:rsidRDefault="00666DBE" w:rsidP="00FA3835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ПМ – постійний моніторинг</w:t>
      </w:r>
      <w:r w:rsidR="00D52E26" w:rsidRPr="001E308D">
        <w:rPr>
          <w:rFonts w:cs="Times New Roman"/>
          <w:szCs w:val="24"/>
        </w:rPr>
        <w:t>.</w:t>
      </w:r>
    </w:p>
    <w:p w:rsidR="00961053" w:rsidRPr="001E308D" w:rsidRDefault="002B2835" w:rsidP="00ED16DA">
      <w:pPr>
        <w:pStyle w:val="1"/>
        <w:tabs>
          <w:tab w:val="left" w:pos="1134"/>
        </w:tabs>
        <w:ind w:firstLine="567"/>
        <w:rPr>
          <w:rFonts w:cs="Times New Roman"/>
          <w:sz w:val="24"/>
          <w:szCs w:val="24"/>
        </w:rPr>
      </w:pPr>
      <w:bookmarkStart w:id="8" w:name="_Toc88131463"/>
      <w:r w:rsidRPr="001E308D">
        <w:rPr>
          <w:rFonts w:cs="Times New Roman"/>
          <w:sz w:val="24"/>
          <w:szCs w:val="24"/>
        </w:rPr>
        <w:t>5</w:t>
      </w:r>
      <w:r w:rsidR="000548FA" w:rsidRPr="001E308D">
        <w:rPr>
          <w:rFonts w:cs="Times New Roman"/>
          <w:sz w:val="24"/>
          <w:szCs w:val="24"/>
        </w:rPr>
        <w:t xml:space="preserve"> </w:t>
      </w:r>
      <w:r w:rsidR="00CA046D" w:rsidRPr="001E308D">
        <w:rPr>
          <w:rFonts w:cs="Times New Roman"/>
          <w:sz w:val="24"/>
          <w:szCs w:val="24"/>
        </w:rPr>
        <w:t xml:space="preserve">Передумови </w:t>
      </w:r>
      <w:r w:rsidR="004D2DA1" w:rsidRPr="001E308D">
        <w:rPr>
          <w:rFonts w:cs="Times New Roman"/>
          <w:sz w:val="24"/>
          <w:szCs w:val="24"/>
        </w:rPr>
        <w:t>проведення постійного моніторингу безпеки</w:t>
      </w:r>
      <w:r w:rsidR="006D045F" w:rsidRPr="001E308D">
        <w:rPr>
          <w:rFonts w:cs="Times New Roman"/>
          <w:sz w:val="24"/>
          <w:szCs w:val="24"/>
        </w:rPr>
        <w:t xml:space="preserve"> інформаційних систем</w:t>
      </w:r>
      <w:bookmarkEnd w:id="8"/>
    </w:p>
    <w:p w:rsidR="005D467C" w:rsidRPr="001E308D" w:rsidRDefault="005D467C" w:rsidP="00ED16DA">
      <w:pPr>
        <w:pStyle w:val="2"/>
        <w:spacing w:before="24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88131464"/>
      <w:r w:rsidRPr="001E308D">
        <w:rPr>
          <w:rFonts w:ascii="Times New Roman" w:hAnsi="Times New Roman" w:cs="Times New Roman"/>
          <w:color w:val="auto"/>
          <w:sz w:val="24"/>
          <w:szCs w:val="24"/>
        </w:rPr>
        <w:t xml:space="preserve">5.1 Мета та завдання </w:t>
      </w:r>
      <w:r w:rsidR="004D2DA1" w:rsidRPr="001E308D">
        <w:rPr>
          <w:rFonts w:ascii="Times New Roman" w:hAnsi="Times New Roman" w:cs="Times New Roman"/>
          <w:color w:val="auto"/>
          <w:sz w:val="24"/>
          <w:szCs w:val="24"/>
        </w:rPr>
        <w:t>постійного моніторингу безпеки</w:t>
      </w:r>
      <w:bookmarkEnd w:id="9"/>
    </w:p>
    <w:p w:rsidR="00002ECC" w:rsidRPr="001E308D" w:rsidRDefault="00D30B83" w:rsidP="00002ECC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Постійний моніторинг безпеки</w:t>
      </w:r>
      <w:r w:rsidR="00E36113" w:rsidRPr="001E308D">
        <w:rPr>
          <w:rFonts w:cs="Times New Roman"/>
          <w:szCs w:val="24"/>
        </w:rPr>
        <w:t xml:space="preserve"> інформаційних систем є одним з етапів</w:t>
      </w:r>
      <w:r w:rsidR="00C6678B" w:rsidRPr="001E308D">
        <w:rPr>
          <w:rFonts w:cs="Times New Roman"/>
          <w:szCs w:val="24"/>
        </w:rPr>
        <w:t xml:space="preserve"> </w:t>
      </w:r>
      <w:r w:rsidR="001477B1" w:rsidRPr="001E308D">
        <w:rPr>
          <w:rFonts w:cs="Times New Roman"/>
          <w:szCs w:val="24"/>
        </w:rPr>
        <w:t>життєвого циклу</w:t>
      </w:r>
      <w:r w:rsidR="004150B1" w:rsidRPr="001E308D">
        <w:rPr>
          <w:rFonts w:cs="Times New Roman"/>
          <w:szCs w:val="24"/>
        </w:rPr>
        <w:t xml:space="preserve"> </w:t>
      </w:r>
      <w:r w:rsidR="00AF5E29" w:rsidRPr="001E308D">
        <w:rPr>
          <w:rFonts w:cs="Times New Roman"/>
          <w:szCs w:val="24"/>
        </w:rPr>
        <w:t>системи безпеки інформації</w:t>
      </w:r>
      <w:r w:rsidR="00C6678B" w:rsidRPr="001E308D">
        <w:rPr>
          <w:rFonts w:cs="Times New Roman"/>
          <w:szCs w:val="24"/>
        </w:rPr>
        <w:t xml:space="preserve"> (СБ</w:t>
      </w:r>
      <w:r w:rsidR="00AF5E29" w:rsidRPr="001E308D">
        <w:rPr>
          <w:rFonts w:cs="Times New Roman"/>
          <w:szCs w:val="24"/>
        </w:rPr>
        <w:t>І</w:t>
      </w:r>
      <w:r w:rsidR="00C6678B" w:rsidRPr="001E308D">
        <w:rPr>
          <w:rFonts w:cs="Times New Roman"/>
          <w:szCs w:val="24"/>
        </w:rPr>
        <w:t>)</w:t>
      </w:r>
      <w:r w:rsidR="004150B1" w:rsidRPr="001E308D">
        <w:rPr>
          <w:rFonts w:cs="Times New Roman"/>
          <w:szCs w:val="24"/>
        </w:rPr>
        <w:t xml:space="preserve"> в Організації</w:t>
      </w:r>
      <w:r w:rsidR="00C6678B" w:rsidRPr="001E308D">
        <w:rPr>
          <w:rFonts w:cs="Times New Roman"/>
          <w:szCs w:val="24"/>
        </w:rPr>
        <w:t xml:space="preserve">, що ґрунтується на </w:t>
      </w:r>
      <w:r w:rsidR="00E36113" w:rsidRPr="001E308D">
        <w:rPr>
          <w:rFonts w:cs="Times New Roman"/>
          <w:szCs w:val="24"/>
        </w:rPr>
        <w:t>моделі ПВПД (плануй – виконуй – перевіряй – дій), яка визначена в ISO/IEC 27001:2015</w:t>
      </w:r>
      <w:r w:rsidR="00744545" w:rsidRPr="001E308D">
        <w:rPr>
          <w:rFonts w:cs="Times New Roman"/>
          <w:szCs w:val="24"/>
        </w:rPr>
        <w:t>.</w:t>
      </w:r>
      <w:r w:rsidR="00002ECC" w:rsidRPr="001E308D">
        <w:rPr>
          <w:rFonts w:cs="Times New Roman"/>
          <w:szCs w:val="24"/>
        </w:rPr>
        <w:t xml:space="preserve"> (рис. 5.1).</w:t>
      </w:r>
    </w:p>
    <w:p w:rsidR="00E36113" w:rsidRPr="001E308D" w:rsidRDefault="00E36113" w:rsidP="00002ECC">
      <w:pPr>
        <w:tabs>
          <w:tab w:val="left" w:pos="1134"/>
        </w:tabs>
        <w:spacing w:before="60"/>
        <w:rPr>
          <w:rFonts w:cs="Times New Roman"/>
          <w:szCs w:val="24"/>
        </w:rPr>
      </w:pPr>
    </w:p>
    <w:p w:rsidR="00002ECC" w:rsidRPr="001E308D" w:rsidRDefault="00C3260B" w:rsidP="00002ECC">
      <w:pPr>
        <w:tabs>
          <w:tab w:val="left" w:pos="0"/>
        </w:tabs>
        <w:spacing w:line="360" w:lineRule="auto"/>
        <w:jc w:val="center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object w:dxaOrig="25916" w:dyaOrig="15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257.65pt" o:ole="">
            <v:imagedata r:id="rId17" o:title=""/>
          </v:shape>
          <o:OLEObject Type="Embed" ProgID="Visio.Drawing.11" ShapeID="_x0000_i1025" DrawAspect="Content" ObjectID="_1704796740" r:id="rId18"/>
        </w:object>
      </w:r>
    </w:p>
    <w:p w:rsidR="00002ECC" w:rsidRPr="001E308D" w:rsidRDefault="00002ECC" w:rsidP="00002ECC">
      <w:pPr>
        <w:tabs>
          <w:tab w:val="left" w:pos="1134"/>
        </w:tabs>
        <w:ind w:firstLine="567"/>
        <w:jc w:val="center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Рисунок 5.</w:t>
      </w:r>
      <w:r w:rsidR="00D33B5E" w:rsidRPr="001E308D">
        <w:rPr>
          <w:rFonts w:cs="Times New Roman"/>
          <w:szCs w:val="24"/>
        </w:rPr>
        <w:fldChar w:fldCharType="begin"/>
      </w:r>
      <w:r w:rsidRPr="001E308D">
        <w:rPr>
          <w:rFonts w:cs="Times New Roman"/>
          <w:szCs w:val="24"/>
        </w:rPr>
        <w:instrText xml:space="preserve"> SEQ Рис._ \*ARABIC </w:instrText>
      </w:r>
      <w:r w:rsidR="00D33B5E" w:rsidRPr="001E308D">
        <w:rPr>
          <w:rFonts w:cs="Times New Roman"/>
          <w:szCs w:val="24"/>
        </w:rPr>
        <w:fldChar w:fldCharType="separate"/>
      </w:r>
      <w:r w:rsidR="005047A4">
        <w:rPr>
          <w:rFonts w:cs="Times New Roman"/>
          <w:noProof/>
          <w:szCs w:val="24"/>
        </w:rPr>
        <w:t>1</w:t>
      </w:r>
      <w:r w:rsidR="00D33B5E" w:rsidRPr="001E308D">
        <w:rPr>
          <w:rFonts w:cs="Times New Roman"/>
          <w:szCs w:val="24"/>
        </w:rPr>
        <w:fldChar w:fldCharType="end"/>
      </w:r>
      <w:r w:rsidRPr="001E308D">
        <w:rPr>
          <w:rFonts w:cs="Times New Roman"/>
          <w:szCs w:val="24"/>
        </w:rPr>
        <w:t xml:space="preserve"> – Відповідність етапів впровадження СБІ моделі ISO/IEC 27001</w:t>
      </w:r>
    </w:p>
    <w:p w:rsidR="00002ECC" w:rsidRPr="001E308D" w:rsidRDefault="00002ECC" w:rsidP="00002ECC">
      <w:pPr>
        <w:tabs>
          <w:tab w:val="left" w:pos="1134"/>
        </w:tabs>
        <w:ind w:firstLine="567"/>
        <w:rPr>
          <w:rFonts w:cs="Times New Roman"/>
          <w:szCs w:val="24"/>
        </w:rPr>
      </w:pPr>
    </w:p>
    <w:p w:rsidR="00894185" w:rsidRPr="006649B7" w:rsidRDefault="00744545" w:rsidP="00FA3835">
      <w:pPr>
        <w:tabs>
          <w:tab w:val="left" w:pos="1134"/>
        </w:tabs>
        <w:spacing w:before="60"/>
        <w:ind w:firstLine="567"/>
        <w:rPr>
          <w:rFonts w:cs="Times New Roman"/>
          <w:spacing w:val="-6"/>
          <w:szCs w:val="24"/>
        </w:rPr>
      </w:pPr>
      <w:r w:rsidRPr="006649B7">
        <w:rPr>
          <w:rFonts w:cs="Times New Roman"/>
          <w:spacing w:val="-6"/>
          <w:szCs w:val="24"/>
        </w:rPr>
        <w:t xml:space="preserve">Метою етапу моніторингу безпеки є підтримка обізнаності (поінформованості) про поточний стан безпеки та </w:t>
      </w:r>
      <w:proofErr w:type="spellStart"/>
      <w:r w:rsidRPr="006649B7">
        <w:rPr>
          <w:rFonts w:cs="Times New Roman"/>
          <w:spacing w:val="-6"/>
          <w:szCs w:val="24"/>
        </w:rPr>
        <w:t>приватності</w:t>
      </w:r>
      <w:proofErr w:type="spellEnd"/>
      <w:r w:rsidRPr="006649B7">
        <w:rPr>
          <w:rFonts w:cs="Times New Roman"/>
          <w:spacing w:val="-6"/>
          <w:szCs w:val="24"/>
        </w:rPr>
        <w:t xml:space="preserve"> в ІС та Організації для прийняття рішень щодо </w:t>
      </w:r>
      <w:r w:rsidR="001477B1" w:rsidRPr="006649B7">
        <w:rPr>
          <w:rFonts w:cs="Times New Roman"/>
          <w:spacing w:val="-6"/>
          <w:szCs w:val="24"/>
        </w:rPr>
        <w:t>вдосконалення СБІ.</w:t>
      </w:r>
    </w:p>
    <w:p w:rsidR="00666DBE" w:rsidRPr="006649B7" w:rsidRDefault="00070785" w:rsidP="00FA3835">
      <w:pPr>
        <w:tabs>
          <w:tab w:val="left" w:pos="1134"/>
        </w:tabs>
        <w:spacing w:before="60"/>
        <w:ind w:firstLine="567"/>
        <w:rPr>
          <w:rFonts w:cs="Times New Roman"/>
          <w:spacing w:val="-6"/>
          <w:szCs w:val="24"/>
        </w:rPr>
      </w:pPr>
      <w:r w:rsidRPr="006649B7">
        <w:rPr>
          <w:rFonts w:cs="Times New Roman"/>
          <w:spacing w:val="-6"/>
          <w:szCs w:val="24"/>
        </w:rPr>
        <w:t xml:space="preserve">Відповідальність за </w:t>
      </w:r>
      <w:r w:rsidR="00666DBE" w:rsidRPr="006649B7">
        <w:rPr>
          <w:rFonts w:cs="Times New Roman"/>
          <w:spacing w:val="-6"/>
          <w:szCs w:val="24"/>
        </w:rPr>
        <w:t xml:space="preserve">проведення постійного моніторингу безпеки покладається на Власника (Розпорядника) ІС. </w:t>
      </w:r>
      <w:r w:rsidR="00857708" w:rsidRPr="00D53540">
        <w:rPr>
          <w:rFonts w:cs="Times New Roman"/>
          <w:spacing w:val="-6"/>
          <w:szCs w:val="24"/>
        </w:rPr>
        <w:t>Безпосереднє виконання покладається на адміністратора безпеки або інших осіб</w:t>
      </w:r>
      <w:r w:rsidR="00857708">
        <w:rPr>
          <w:rFonts w:cs="Times New Roman"/>
          <w:spacing w:val="-6"/>
          <w:szCs w:val="24"/>
        </w:rPr>
        <w:t>, на яких покладено функції забезпечення безпеки інформації</w:t>
      </w:r>
      <w:r w:rsidR="00857708" w:rsidRPr="00D53540">
        <w:rPr>
          <w:rFonts w:cs="Times New Roman"/>
          <w:spacing w:val="-6"/>
          <w:szCs w:val="24"/>
        </w:rPr>
        <w:t>.</w:t>
      </w:r>
    </w:p>
    <w:p w:rsidR="00ED16DA" w:rsidRPr="006649B7" w:rsidRDefault="00ED16DA" w:rsidP="00C70270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6649B7">
        <w:rPr>
          <w:rFonts w:cs="Times New Roman"/>
          <w:szCs w:val="24"/>
        </w:rPr>
        <w:t xml:space="preserve">У таблиці 5.1 наведено короткий опис </w:t>
      </w:r>
      <w:r w:rsidRPr="006649B7">
        <w:rPr>
          <w:rFonts w:cs="Times New Roman"/>
          <w:b/>
          <w:bCs/>
          <w:szCs w:val="24"/>
        </w:rPr>
        <w:t>завдань та очікуваних результатів</w:t>
      </w:r>
      <w:r w:rsidRPr="006649B7">
        <w:rPr>
          <w:rFonts w:cs="Times New Roman"/>
          <w:szCs w:val="24"/>
        </w:rPr>
        <w:t xml:space="preserve"> </w:t>
      </w:r>
      <w:r w:rsidR="00666DBE" w:rsidRPr="006649B7">
        <w:rPr>
          <w:rFonts w:cs="Times New Roman"/>
          <w:b/>
          <w:bCs/>
          <w:szCs w:val="24"/>
        </w:rPr>
        <w:t>постійного моніторингу безпеки</w:t>
      </w:r>
      <w:r w:rsidRPr="006649B7">
        <w:rPr>
          <w:rFonts w:cs="Times New Roman"/>
          <w:szCs w:val="24"/>
        </w:rPr>
        <w:t>.</w:t>
      </w:r>
    </w:p>
    <w:p w:rsidR="00C3260B" w:rsidRPr="001C669A" w:rsidRDefault="00C3260B" w:rsidP="00C70270">
      <w:pPr>
        <w:tabs>
          <w:tab w:val="left" w:pos="1134"/>
        </w:tabs>
        <w:spacing w:before="60"/>
        <w:ind w:firstLine="567"/>
        <w:rPr>
          <w:rFonts w:cs="Times New Roman"/>
          <w:szCs w:val="24"/>
          <w:lang w:val="ru-RU"/>
        </w:rPr>
      </w:pPr>
    </w:p>
    <w:p w:rsidR="00AE5A2F" w:rsidRPr="006649B7" w:rsidRDefault="00AE5A2F" w:rsidP="00C70270">
      <w:pPr>
        <w:tabs>
          <w:tab w:val="left" w:pos="1134"/>
        </w:tabs>
        <w:spacing w:before="60"/>
        <w:ind w:firstLine="567"/>
        <w:rPr>
          <w:rFonts w:cs="Times New Roman"/>
          <w:szCs w:val="24"/>
        </w:rPr>
      </w:pPr>
      <w:r w:rsidRPr="006649B7">
        <w:rPr>
          <w:rFonts w:cs="Times New Roman"/>
          <w:szCs w:val="24"/>
        </w:rPr>
        <w:t>Таблиця 5.</w:t>
      </w:r>
      <w:r w:rsidR="00D33B5E" w:rsidRPr="006649B7">
        <w:rPr>
          <w:rFonts w:cs="Times New Roman"/>
          <w:szCs w:val="24"/>
        </w:rPr>
        <w:fldChar w:fldCharType="begin"/>
      </w:r>
      <w:r w:rsidRPr="006649B7">
        <w:rPr>
          <w:rFonts w:cs="Times New Roman"/>
          <w:szCs w:val="24"/>
        </w:rPr>
        <w:instrText xml:space="preserve"> SEQ Табл._ \*ARABIC </w:instrText>
      </w:r>
      <w:r w:rsidR="00D33B5E" w:rsidRPr="006649B7">
        <w:rPr>
          <w:rFonts w:cs="Times New Roman"/>
          <w:szCs w:val="24"/>
        </w:rPr>
        <w:fldChar w:fldCharType="separate"/>
      </w:r>
      <w:r w:rsidR="005047A4">
        <w:rPr>
          <w:rFonts w:cs="Times New Roman"/>
          <w:noProof/>
          <w:szCs w:val="24"/>
        </w:rPr>
        <w:t>1</w:t>
      </w:r>
      <w:r w:rsidR="00D33B5E" w:rsidRPr="006649B7">
        <w:rPr>
          <w:rFonts w:cs="Times New Roman"/>
          <w:szCs w:val="24"/>
        </w:rPr>
        <w:fldChar w:fldCharType="end"/>
      </w:r>
      <w:r w:rsidRPr="006649B7">
        <w:rPr>
          <w:rFonts w:cs="Times New Roman"/>
          <w:szCs w:val="24"/>
        </w:rPr>
        <w:t xml:space="preserve"> – Завдання та результати етапу</w:t>
      </w:r>
      <w:r w:rsidR="00DA12AC" w:rsidRPr="006649B7">
        <w:rPr>
          <w:rFonts w:cs="Times New Roman"/>
          <w:szCs w:val="24"/>
        </w:rPr>
        <w:t xml:space="preserve"> моніторингу безпеки </w:t>
      </w:r>
      <w:r w:rsidR="002A1728" w:rsidRPr="006649B7">
        <w:rPr>
          <w:rFonts w:cs="Times New Roman"/>
          <w:szCs w:val="24"/>
        </w:rPr>
        <w:t>ІС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7193"/>
      </w:tblGrid>
      <w:tr w:rsidR="00AE5A2F" w:rsidRPr="006649B7" w:rsidTr="00C70270">
        <w:trPr>
          <w:cantSplit/>
          <w:tblHeader/>
        </w:trPr>
        <w:tc>
          <w:tcPr>
            <w:tcW w:w="1350" w:type="pct"/>
          </w:tcPr>
          <w:p w:rsidR="00AE5A2F" w:rsidRPr="006649B7" w:rsidRDefault="00AE5A2F" w:rsidP="00C70270">
            <w:pPr>
              <w:tabs>
                <w:tab w:val="left" w:pos="1134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6649B7">
              <w:rPr>
                <w:rFonts w:cs="Times New Roman"/>
                <w:szCs w:val="24"/>
              </w:rPr>
              <w:t>Завдання</w:t>
            </w:r>
          </w:p>
        </w:tc>
        <w:tc>
          <w:tcPr>
            <w:tcW w:w="3650" w:type="pct"/>
          </w:tcPr>
          <w:p w:rsidR="00AE5A2F" w:rsidRPr="006649B7" w:rsidRDefault="00AE5A2F" w:rsidP="00C70270">
            <w:pPr>
              <w:tabs>
                <w:tab w:val="left" w:pos="1134"/>
              </w:tabs>
              <w:spacing w:before="60"/>
              <w:jc w:val="center"/>
              <w:rPr>
                <w:rFonts w:cs="Times New Roman"/>
                <w:szCs w:val="24"/>
              </w:rPr>
            </w:pPr>
            <w:r w:rsidRPr="006649B7">
              <w:rPr>
                <w:rFonts w:cs="Times New Roman"/>
                <w:szCs w:val="24"/>
              </w:rPr>
              <w:t>Результати</w:t>
            </w:r>
          </w:p>
        </w:tc>
      </w:tr>
      <w:tr w:rsidR="00AE5A2F" w:rsidRPr="006649B7" w:rsidTr="00C70270">
        <w:trPr>
          <w:cantSplit/>
        </w:trPr>
        <w:tc>
          <w:tcPr>
            <w:tcW w:w="1350" w:type="pct"/>
          </w:tcPr>
          <w:p w:rsidR="00AE5A2F" w:rsidRPr="006649B7" w:rsidRDefault="002A1728" w:rsidP="00C70270">
            <w:pPr>
              <w:tabs>
                <w:tab w:val="left" w:pos="1134"/>
              </w:tabs>
              <w:spacing w:before="60"/>
              <w:rPr>
                <w:rFonts w:cs="Times New Roman"/>
                <w:b/>
                <w:szCs w:val="24"/>
              </w:rPr>
            </w:pPr>
            <w:r w:rsidRPr="006649B7">
              <w:rPr>
                <w:rFonts w:cs="Times New Roman"/>
                <w:b/>
                <w:szCs w:val="24"/>
              </w:rPr>
              <w:t xml:space="preserve">Завдання </w:t>
            </w:r>
            <w:r w:rsidR="00D30B83" w:rsidRPr="006649B7">
              <w:rPr>
                <w:rFonts w:cs="Times New Roman"/>
                <w:b/>
                <w:szCs w:val="24"/>
              </w:rPr>
              <w:t>М</w:t>
            </w:r>
            <w:r w:rsidR="00204FA4" w:rsidRPr="006649B7">
              <w:rPr>
                <w:rFonts w:cs="Times New Roman"/>
                <w:b/>
                <w:szCs w:val="24"/>
              </w:rPr>
              <w:t>-1</w:t>
            </w:r>
          </w:p>
          <w:p w:rsidR="00AE5A2F" w:rsidRPr="006649B7" w:rsidRDefault="00744545" w:rsidP="00C70270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  <w:r w:rsidRPr="006649B7">
              <w:rPr>
                <w:rFonts w:cs="Times New Roman"/>
                <w:szCs w:val="24"/>
              </w:rPr>
              <w:t>Відстеж</w:t>
            </w:r>
            <w:r w:rsidR="009B32D8" w:rsidRPr="006649B7">
              <w:rPr>
                <w:rFonts w:cs="Times New Roman"/>
                <w:szCs w:val="24"/>
              </w:rPr>
              <w:t>е</w:t>
            </w:r>
            <w:r w:rsidRPr="006649B7">
              <w:rPr>
                <w:rFonts w:cs="Times New Roman"/>
                <w:szCs w:val="24"/>
              </w:rPr>
              <w:t>ння змін</w:t>
            </w:r>
          </w:p>
        </w:tc>
        <w:tc>
          <w:tcPr>
            <w:tcW w:w="3650" w:type="pct"/>
          </w:tcPr>
          <w:p w:rsidR="00AE5A2F" w:rsidRPr="006649B7" w:rsidRDefault="00DF30E5" w:rsidP="00C70270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  <w:r w:rsidRPr="006649B7">
              <w:rPr>
                <w:rFonts w:cs="Times New Roman"/>
                <w:szCs w:val="24"/>
              </w:rPr>
              <w:t>Виявлені зміни</w:t>
            </w:r>
            <w:r w:rsidR="00A3155A" w:rsidRPr="006649B7">
              <w:rPr>
                <w:rFonts w:cs="Times New Roman"/>
                <w:szCs w:val="24"/>
              </w:rPr>
              <w:t xml:space="preserve"> </w:t>
            </w:r>
            <w:r w:rsidR="00A3155A" w:rsidRPr="006649B7">
              <w:rPr>
                <w:rFonts w:cs="Times New Roman"/>
                <w:b/>
                <w:i/>
                <w:szCs w:val="24"/>
              </w:rPr>
              <w:t>проаналізовані</w:t>
            </w:r>
            <w:r w:rsidR="00A3155A" w:rsidRPr="006649B7">
              <w:rPr>
                <w:rFonts w:cs="Times New Roman"/>
                <w:szCs w:val="24"/>
              </w:rPr>
              <w:t xml:space="preserve"> та</w:t>
            </w:r>
            <w:r w:rsidRPr="006649B7">
              <w:rPr>
                <w:rFonts w:cs="Times New Roman"/>
                <w:szCs w:val="24"/>
              </w:rPr>
              <w:t xml:space="preserve"> </w:t>
            </w:r>
            <w:r w:rsidRPr="006649B7">
              <w:rPr>
                <w:rFonts w:cs="Times New Roman"/>
                <w:b/>
                <w:i/>
                <w:szCs w:val="24"/>
              </w:rPr>
              <w:t>задокументовані.</w:t>
            </w:r>
          </w:p>
        </w:tc>
      </w:tr>
      <w:tr w:rsidR="00204FA4" w:rsidRPr="006649B7" w:rsidTr="00C70270">
        <w:trPr>
          <w:cantSplit/>
        </w:trPr>
        <w:tc>
          <w:tcPr>
            <w:tcW w:w="1350" w:type="pct"/>
          </w:tcPr>
          <w:p w:rsidR="00204FA4" w:rsidRPr="006649B7" w:rsidRDefault="00204FA4" w:rsidP="00C70270">
            <w:pPr>
              <w:tabs>
                <w:tab w:val="left" w:pos="1134"/>
              </w:tabs>
              <w:spacing w:before="60"/>
              <w:rPr>
                <w:rFonts w:cs="Times New Roman"/>
                <w:b/>
                <w:szCs w:val="24"/>
              </w:rPr>
            </w:pPr>
            <w:r w:rsidRPr="006649B7">
              <w:rPr>
                <w:rFonts w:cs="Times New Roman"/>
                <w:b/>
                <w:szCs w:val="24"/>
              </w:rPr>
              <w:t>Завдання М-</w:t>
            </w:r>
            <w:r w:rsidR="001B103B" w:rsidRPr="006649B7">
              <w:rPr>
                <w:rFonts w:cs="Times New Roman"/>
                <w:b/>
                <w:szCs w:val="24"/>
              </w:rPr>
              <w:t>2</w:t>
            </w:r>
          </w:p>
          <w:p w:rsidR="00204FA4" w:rsidRPr="006649B7" w:rsidRDefault="00A3155A" w:rsidP="00C70270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  <w:r w:rsidRPr="006649B7">
              <w:rPr>
                <w:rFonts w:cs="Times New Roman"/>
                <w:szCs w:val="24"/>
              </w:rPr>
              <w:t>Формування АПБ</w:t>
            </w:r>
          </w:p>
        </w:tc>
        <w:tc>
          <w:tcPr>
            <w:tcW w:w="3650" w:type="pct"/>
          </w:tcPr>
          <w:p w:rsidR="00204FA4" w:rsidRPr="006649B7" w:rsidRDefault="00A3155A" w:rsidP="007E01BE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  <w:r w:rsidRPr="006649B7">
              <w:rPr>
                <w:rFonts w:cs="Times New Roman"/>
                <w:bCs/>
                <w:i/>
                <w:szCs w:val="24"/>
              </w:rPr>
              <w:t>АПБ</w:t>
            </w:r>
            <w:r w:rsidRPr="006649B7">
              <w:rPr>
                <w:rFonts w:cs="Times New Roman"/>
                <w:szCs w:val="24"/>
              </w:rPr>
              <w:t xml:space="preserve"> </w:t>
            </w:r>
            <w:r w:rsidR="009527C4" w:rsidRPr="006649B7">
              <w:rPr>
                <w:rFonts w:cs="Times New Roman"/>
                <w:b/>
                <w:i/>
                <w:szCs w:val="24"/>
              </w:rPr>
              <w:t>створений/</w:t>
            </w:r>
            <w:r w:rsidRPr="006649B7">
              <w:rPr>
                <w:rFonts w:cs="Times New Roman"/>
                <w:b/>
                <w:i/>
                <w:szCs w:val="24"/>
              </w:rPr>
              <w:t>оновлений</w:t>
            </w:r>
            <w:r w:rsidRPr="006649B7">
              <w:rPr>
                <w:rFonts w:cs="Times New Roman"/>
                <w:szCs w:val="24"/>
              </w:rPr>
              <w:t xml:space="preserve">. Внесені зміни до політики (політик) безпеки інформації та плану (планів) захисту. </w:t>
            </w:r>
          </w:p>
        </w:tc>
      </w:tr>
      <w:tr w:rsidR="00B62DA9" w:rsidRPr="001E308D" w:rsidTr="00C70270">
        <w:trPr>
          <w:cantSplit/>
        </w:trPr>
        <w:tc>
          <w:tcPr>
            <w:tcW w:w="1350" w:type="pct"/>
          </w:tcPr>
          <w:p w:rsidR="00B62DA9" w:rsidRPr="006649B7" w:rsidRDefault="00B62DA9" w:rsidP="00C70270">
            <w:pPr>
              <w:tabs>
                <w:tab w:val="left" w:pos="1134"/>
              </w:tabs>
              <w:spacing w:before="60"/>
              <w:rPr>
                <w:rFonts w:cs="Times New Roman"/>
                <w:b/>
                <w:szCs w:val="24"/>
              </w:rPr>
            </w:pPr>
            <w:r w:rsidRPr="006649B7">
              <w:rPr>
                <w:rFonts w:cs="Times New Roman"/>
                <w:b/>
                <w:szCs w:val="24"/>
              </w:rPr>
              <w:t>Завдання М-3</w:t>
            </w:r>
          </w:p>
          <w:p w:rsidR="00B62DA9" w:rsidRPr="006649B7" w:rsidRDefault="00B62DA9" w:rsidP="00C70270">
            <w:pPr>
              <w:tabs>
                <w:tab w:val="left" w:pos="1134"/>
              </w:tabs>
              <w:spacing w:before="60"/>
              <w:rPr>
                <w:rFonts w:cs="Times New Roman"/>
                <w:b/>
                <w:szCs w:val="24"/>
              </w:rPr>
            </w:pPr>
            <w:r w:rsidRPr="006649B7">
              <w:rPr>
                <w:rFonts w:cs="Times New Roman"/>
                <w:szCs w:val="24"/>
              </w:rPr>
              <w:t>Звітування про стан безпеки</w:t>
            </w:r>
          </w:p>
        </w:tc>
        <w:tc>
          <w:tcPr>
            <w:tcW w:w="3650" w:type="pct"/>
          </w:tcPr>
          <w:p w:rsidR="00B62DA9" w:rsidRPr="006649B7" w:rsidRDefault="00B62DA9" w:rsidP="00C70270">
            <w:pPr>
              <w:tabs>
                <w:tab w:val="left" w:pos="1134"/>
              </w:tabs>
              <w:spacing w:before="60"/>
              <w:rPr>
                <w:rFonts w:cs="Times New Roman"/>
                <w:szCs w:val="24"/>
              </w:rPr>
            </w:pPr>
          </w:p>
          <w:p w:rsidR="00B62DA9" w:rsidRPr="001E308D" w:rsidRDefault="00B62DA9" w:rsidP="00C70270">
            <w:pPr>
              <w:tabs>
                <w:tab w:val="left" w:pos="1134"/>
              </w:tabs>
              <w:spacing w:before="60"/>
              <w:rPr>
                <w:rFonts w:cs="Times New Roman"/>
                <w:b/>
                <w:i/>
                <w:szCs w:val="24"/>
              </w:rPr>
            </w:pPr>
            <w:r w:rsidRPr="006649B7">
              <w:rPr>
                <w:rFonts w:cs="Times New Roman"/>
                <w:szCs w:val="24"/>
              </w:rPr>
              <w:t xml:space="preserve">Звіт про стан безпеки </w:t>
            </w:r>
            <w:r w:rsidRPr="006649B7">
              <w:rPr>
                <w:rFonts w:cs="Times New Roman"/>
                <w:b/>
                <w:i/>
                <w:szCs w:val="24"/>
              </w:rPr>
              <w:t>задокументований</w:t>
            </w:r>
            <w:r w:rsidRPr="006649B7">
              <w:rPr>
                <w:rFonts w:cs="Times New Roman"/>
                <w:szCs w:val="24"/>
              </w:rPr>
              <w:t>.</w:t>
            </w:r>
          </w:p>
        </w:tc>
      </w:tr>
    </w:tbl>
    <w:p w:rsidR="00C3260B" w:rsidRPr="001C669A" w:rsidRDefault="00C3260B" w:rsidP="00C3260B">
      <w:pPr>
        <w:rPr>
          <w:rFonts w:cs="Times New Roman"/>
          <w:szCs w:val="24"/>
          <w:lang w:val="ru-RU"/>
        </w:rPr>
      </w:pPr>
    </w:p>
    <w:p w:rsidR="00C8799E" w:rsidRPr="001E308D" w:rsidRDefault="00C8799E" w:rsidP="00ED16DA">
      <w:pPr>
        <w:pStyle w:val="2"/>
        <w:spacing w:before="24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88131465"/>
      <w:r w:rsidRPr="001E308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89583C" w:rsidRPr="001E308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E308D">
        <w:rPr>
          <w:rFonts w:ascii="Times New Roman" w:hAnsi="Times New Roman" w:cs="Times New Roman"/>
          <w:color w:val="auto"/>
          <w:sz w:val="24"/>
          <w:szCs w:val="24"/>
        </w:rPr>
        <w:t xml:space="preserve"> Порядок </w:t>
      </w:r>
      <w:r w:rsidR="004D2DA1" w:rsidRPr="001E308D">
        <w:rPr>
          <w:rFonts w:ascii="Times New Roman" w:hAnsi="Times New Roman" w:cs="Times New Roman"/>
          <w:color w:val="auto"/>
          <w:sz w:val="24"/>
          <w:szCs w:val="24"/>
        </w:rPr>
        <w:t>проведення постійного моніторингу безпеки</w:t>
      </w:r>
      <w:bookmarkEnd w:id="10"/>
    </w:p>
    <w:p w:rsidR="00B5311A" w:rsidRPr="001E308D" w:rsidRDefault="00B5311A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Моніторинг безпеки ІС має проводитися протягом усього </w:t>
      </w:r>
      <w:r w:rsidR="00632587" w:rsidRPr="001E308D">
        <w:rPr>
          <w:rFonts w:cs="Times New Roman"/>
          <w:szCs w:val="24"/>
        </w:rPr>
        <w:t xml:space="preserve">етапу експлуатації та підтримки інформаційної </w:t>
      </w:r>
      <w:r w:rsidRPr="001E308D">
        <w:rPr>
          <w:rFonts w:cs="Times New Roman"/>
          <w:szCs w:val="24"/>
        </w:rPr>
        <w:t>системи. Результати, які отримані в рамках ПМ напряму можуть впливати на:</w:t>
      </w:r>
    </w:p>
    <w:p w:rsidR="00666DBE" w:rsidRPr="001E308D" w:rsidRDefault="00B5311A" w:rsidP="00C70270">
      <w:pPr>
        <w:pStyle w:val="ad"/>
        <w:numPr>
          <w:ilvl w:val="0"/>
          <w:numId w:val="33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рівень критичності інформації, яка циркулює в ІС;</w:t>
      </w:r>
    </w:p>
    <w:p w:rsidR="00B5311A" w:rsidRPr="001E308D" w:rsidRDefault="00B5311A" w:rsidP="00C70270">
      <w:pPr>
        <w:pStyle w:val="ad"/>
        <w:numPr>
          <w:ilvl w:val="0"/>
          <w:numId w:val="33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категорію критичності ІС;</w:t>
      </w:r>
    </w:p>
    <w:p w:rsidR="00B5311A" w:rsidRPr="001E308D" w:rsidRDefault="001F0407" w:rsidP="00C70270">
      <w:pPr>
        <w:pStyle w:val="ad"/>
        <w:numPr>
          <w:ilvl w:val="0"/>
          <w:numId w:val="33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вимоги безпеки та </w:t>
      </w:r>
      <w:proofErr w:type="spellStart"/>
      <w:r w:rsidRPr="001E308D">
        <w:rPr>
          <w:rFonts w:cs="Times New Roman"/>
          <w:szCs w:val="24"/>
        </w:rPr>
        <w:t>приватності</w:t>
      </w:r>
      <w:proofErr w:type="spellEnd"/>
      <w:r w:rsidRPr="001E308D">
        <w:rPr>
          <w:rFonts w:cs="Times New Roman"/>
          <w:szCs w:val="24"/>
        </w:rPr>
        <w:t xml:space="preserve"> до ІС</w:t>
      </w:r>
      <w:r w:rsidR="00B5311A" w:rsidRPr="001E308D">
        <w:rPr>
          <w:rFonts w:cs="Times New Roman"/>
          <w:szCs w:val="24"/>
        </w:rPr>
        <w:t>;</w:t>
      </w:r>
    </w:p>
    <w:p w:rsidR="00B5311A" w:rsidRPr="001E308D" w:rsidRDefault="00B5311A" w:rsidP="00C70270">
      <w:pPr>
        <w:pStyle w:val="ad"/>
        <w:numPr>
          <w:ilvl w:val="0"/>
          <w:numId w:val="33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АПБ.</w:t>
      </w:r>
    </w:p>
    <w:p w:rsidR="00AD4E80" w:rsidRPr="001E308D" w:rsidRDefault="00AD4E80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ПМ проводиться на системному рівні, проте його результати (зокрема результати аналізу ризиків на системному рівні) напряму впливають на процеси організаційного рівня, такі як, формування Концепції безпеки інформації Організації в частині формування стратегії управління ризиками.</w:t>
      </w:r>
    </w:p>
    <w:p w:rsidR="003677AE" w:rsidRPr="001E308D" w:rsidRDefault="003677AE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Порядок </w:t>
      </w:r>
      <w:r w:rsidR="00853283" w:rsidRPr="001E308D">
        <w:rPr>
          <w:rFonts w:cs="Times New Roman"/>
          <w:szCs w:val="24"/>
        </w:rPr>
        <w:t xml:space="preserve">проведення постійного моніторингу наведений на </w:t>
      </w:r>
      <w:r w:rsidR="00FF38A5" w:rsidRPr="001E308D">
        <w:rPr>
          <w:rFonts w:cs="Times New Roman"/>
          <w:szCs w:val="24"/>
        </w:rPr>
        <w:t>рисунку 5.2</w:t>
      </w:r>
      <w:r w:rsidRPr="001E308D">
        <w:rPr>
          <w:rFonts w:cs="Times New Roman"/>
          <w:szCs w:val="24"/>
        </w:rPr>
        <w:t>.</w:t>
      </w:r>
    </w:p>
    <w:p w:rsidR="00853283" w:rsidRPr="001E308D" w:rsidRDefault="00AD4E80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 результаті проведення постійного моніторингу</w:t>
      </w:r>
      <w:r w:rsidR="00853283" w:rsidRPr="001E308D">
        <w:rPr>
          <w:rFonts w:cs="Times New Roman"/>
          <w:szCs w:val="24"/>
        </w:rPr>
        <w:t xml:space="preserve"> </w:t>
      </w:r>
      <w:r w:rsidR="00A3155A" w:rsidRPr="001E308D">
        <w:rPr>
          <w:rFonts w:cs="Times New Roman"/>
          <w:szCs w:val="24"/>
        </w:rPr>
        <w:t xml:space="preserve">формуються: оновлений </w:t>
      </w:r>
      <w:r w:rsidR="00853283" w:rsidRPr="001E308D">
        <w:rPr>
          <w:rFonts w:cs="Times New Roman"/>
          <w:szCs w:val="24"/>
        </w:rPr>
        <w:t xml:space="preserve">адаптований профіль безпеки, оновлені політики </w:t>
      </w:r>
      <w:r w:rsidR="00F143A6" w:rsidRPr="001E308D">
        <w:rPr>
          <w:rFonts w:cs="Times New Roman"/>
          <w:szCs w:val="24"/>
        </w:rPr>
        <w:t>безпеки інформації (БІ)</w:t>
      </w:r>
      <w:r w:rsidR="00853283" w:rsidRPr="001E308D">
        <w:rPr>
          <w:rFonts w:cs="Times New Roman"/>
          <w:szCs w:val="24"/>
        </w:rPr>
        <w:t xml:space="preserve"> та плани </w:t>
      </w:r>
      <w:r w:rsidR="001F0407" w:rsidRPr="001E308D">
        <w:rPr>
          <w:rFonts w:cs="Times New Roman"/>
          <w:szCs w:val="24"/>
        </w:rPr>
        <w:t xml:space="preserve">заходів </w:t>
      </w:r>
      <w:r w:rsidR="00853283" w:rsidRPr="001E308D">
        <w:rPr>
          <w:rFonts w:cs="Times New Roman"/>
          <w:szCs w:val="24"/>
        </w:rPr>
        <w:t xml:space="preserve">захисту інформації та ПД, а також звіт про </w:t>
      </w:r>
      <w:r w:rsidRPr="001E308D">
        <w:rPr>
          <w:rFonts w:cs="Times New Roman"/>
          <w:szCs w:val="24"/>
        </w:rPr>
        <w:t>стан безпеки</w:t>
      </w:r>
      <w:r w:rsidR="00853283" w:rsidRPr="001E308D">
        <w:rPr>
          <w:rFonts w:cs="Times New Roman"/>
          <w:szCs w:val="24"/>
        </w:rPr>
        <w:t>.</w:t>
      </w:r>
    </w:p>
    <w:p w:rsidR="001F0407" w:rsidRPr="001E308D" w:rsidRDefault="00E122DF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Вхідними даними для</w:t>
      </w:r>
      <w:r w:rsidR="001F0407" w:rsidRPr="001E308D">
        <w:rPr>
          <w:rFonts w:cs="Times New Roman"/>
          <w:szCs w:val="24"/>
        </w:rPr>
        <w:t xml:space="preserve"> проведення</w:t>
      </w:r>
      <w:r w:rsidRPr="001E308D">
        <w:rPr>
          <w:rFonts w:cs="Times New Roman"/>
          <w:szCs w:val="24"/>
        </w:rPr>
        <w:t xml:space="preserve"> постійного моніторингу виступають</w:t>
      </w:r>
      <w:r w:rsidR="00796041" w:rsidRPr="001E308D">
        <w:rPr>
          <w:rFonts w:cs="Times New Roman"/>
          <w:szCs w:val="24"/>
        </w:rPr>
        <w:t>:</w:t>
      </w:r>
      <w:r w:rsidRPr="001E308D">
        <w:rPr>
          <w:rFonts w:cs="Times New Roman"/>
          <w:szCs w:val="24"/>
        </w:rPr>
        <w:t xml:space="preserve"> </w:t>
      </w:r>
    </w:p>
    <w:p w:rsidR="001F0407" w:rsidRPr="001E308D" w:rsidRDefault="00C70270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концепція </w:t>
      </w:r>
      <w:r w:rsidR="00AD4E80" w:rsidRPr="001E308D">
        <w:rPr>
          <w:rFonts w:cs="Times New Roman"/>
          <w:szCs w:val="24"/>
        </w:rPr>
        <w:t xml:space="preserve">БІ (в частині </w:t>
      </w:r>
      <w:r w:rsidR="001F0407" w:rsidRPr="001E308D">
        <w:rPr>
          <w:rFonts w:cs="Times New Roman"/>
          <w:szCs w:val="24"/>
        </w:rPr>
        <w:t>поточн</w:t>
      </w:r>
      <w:r w:rsidR="00AD4E80" w:rsidRPr="001E308D">
        <w:rPr>
          <w:rFonts w:cs="Times New Roman"/>
          <w:szCs w:val="24"/>
        </w:rPr>
        <w:t>ої</w:t>
      </w:r>
      <w:r w:rsidR="001F0407" w:rsidRPr="001E308D">
        <w:rPr>
          <w:rFonts w:cs="Times New Roman"/>
          <w:szCs w:val="24"/>
        </w:rPr>
        <w:t xml:space="preserve"> стратегі</w:t>
      </w:r>
      <w:r w:rsidR="00AD4E80" w:rsidRPr="001E308D">
        <w:rPr>
          <w:rFonts w:cs="Times New Roman"/>
          <w:szCs w:val="24"/>
        </w:rPr>
        <w:t>ї управління ризиками)</w:t>
      </w:r>
      <w:r w:rsidR="001F0407" w:rsidRPr="001E308D">
        <w:rPr>
          <w:rFonts w:cs="Times New Roman"/>
          <w:szCs w:val="24"/>
        </w:rPr>
        <w:t xml:space="preserve"> затверджена на Організаційному рівні</w:t>
      </w:r>
      <w:r w:rsidR="001F0407" w:rsidRPr="001E308D">
        <w:rPr>
          <w:rFonts w:cs="Times New Roman"/>
          <w:szCs w:val="24"/>
          <w:lang w:val="ru-RU"/>
        </w:rPr>
        <w:t>;</w:t>
      </w:r>
    </w:p>
    <w:p w:rsidR="001F0407" w:rsidRPr="001E308D" w:rsidRDefault="001F0407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поточні задокументовані результати аналізу ризиків на організаційному та сис</w:t>
      </w:r>
      <w:r w:rsidR="00AD4E80" w:rsidRPr="001E308D">
        <w:rPr>
          <w:rFonts w:cs="Times New Roman"/>
          <w:szCs w:val="24"/>
        </w:rPr>
        <w:t xml:space="preserve">темному рівнях, </w:t>
      </w:r>
      <w:r w:rsidRPr="001E308D">
        <w:rPr>
          <w:rFonts w:cs="Times New Roman"/>
          <w:szCs w:val="24"/>
        </w:rPr>
        <w:t xml:space="preserve">отримані на етапі </w:t>
      </w:r>
      <w:r w:rsidRPr="00701AEE">
        <w:rPr>
          <w:rFonts w:cs="Times New Roman"/>
          <w:szCs w:val="24"/>
        </w:rPr>
        <w:t>аналізу ризиків на організаційному рівні та етапі впровадження</w:t>
      </w:r>
      <w:r w:rsidR="00AD4E80" w:rsidRPr="00701AEE">
        <w:rPr>
          <w:rFonts w:cs="Times New Roman"/>
          <w:szCs w:val="24"/>
        </w:rPr>
        <w:t xml:space="preserve"> </w:t>
      </w:r>
      <w:r w:rsidR="00685FAD" w:rsidRPr="00701AEE">
        <w:rPr>
          <w:rFonts w:cs="Times New Roman"/>
          <w:szCs w:val="24"/>
        </w:rPr>
        <w:t>заходів захисту</w:t>
      </w:r>
      <w:r w:rsidR="00701AEE" w:rsidRPr="001C669A">
        <w:rPr>
          <w:rFonts w:cs="Times New Roman"/>
          <w:szCs w:val="24"/>
        </w:rPr>
        <w:t>(</w:t>
      </w:r>
      <w:r w:rsidR="00014504" w:rsidRPr="00701AEE">
        <w:rPr>
          <w:rFonts w:cs="Times New Roman"/>
          <w:szCs w:val="24"/>
        </w:rPr>
        <w:t xml:space="preserve"> керуючись положеннями НД ТЗІ</w:t>
      </w:r>
      <w:r w:rsidRPr="00701AEE">
        <w:rPr>
          <w:rFonts w:cs="Times New Roman"/>
          <w:szCs w:val="24"/>
        </w:rPr>
        <w:t xml:space="preserve"> </w:t>
      </w:r>
      <w:r w:rsidR="00014504" w:rsidRPr="00701AEE">
        <w:rPr>
          <w:rFonts w:cs="Times New Roman"/>
          <w:szCs w:val="24"/>
        </w:rPr>
        <w:t>«</w:t>
      </w:r>
      <w:r w:rsidR="00701AEE" w:rsidRPr="00701AEE">
        <w:rPr>
          <w:rFonts w:cs="Times New Roman"/>
          <w:szCs w:val="24"/>
        </w:rPr>
        <w:t>Порядок впровадження заходів захисту інформації, вимога щодо захисту якої встановлена законом та не становить державної таємниці, для інформаційних систем</w:t>
      </w:r>
      <w:r w:rsidR="00014504" w:rsidRPr="00701AEE">
        <w:rPr>
          <w:rFonts w:cs="Times New Roman"/>
          <w:szCs w:val="24"/>
        </w:rPr>
        <w:t>»</w:t>
      </w:r>
      <w:r w:rsidR="00701AEE" w:rsidRPr="001C669A">
        <w:rPr>
          <w:rFonts w:cs="Times New Roman"/>
          <w:szCs w:val="24"/>
        </w:rPr>
        <w:t>)</w:t>
      </w:r>
      <w:r w:rsidRPr="00701AEE">
        <w:rPr>
          <w:rFonts w:cs="Times New Roman"/>
          <w:szCs w:val="24"/>
        </w:rPr>
        <w:t xml:space="preserve"> відповідно;</w:t>
      </w:r>
    </w:p>
    <w:p w:rsidR="001F0407" w:rsidRPr="001E308D" w:rsidRDefault="00AD4E80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проектна документація на ІС, яка входить до складу Організації</w:t>
      </w:r>
      <w:r w:rsidR="001F0407" w:rsidRPr="001E308D">
        <w:rPr>
          <w:rFonts w:cs="Times New Roman"/>
          <w:szCs w:val="24"/>
          <w:lang w:val="ru-RU"/>
        </w:rPr>
        <w:t>;</w:t>
      </w:r>
    </w:p>
    <w:p w:rsidR="001F0407" w:rsidRPr="001E308D" w:rsidRDefault="00A3155A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затверджений </w:t>
      </w:r>
      <w:r w:rsidR="00AD4E80" w:rsidRPr="001E308D">
        <w:rPr>
          <w:rFonts w:cs="Times New Roman"/>
          <w:szCs w:val="24"/>
        </w:rPr>
        <w:t>ЦПБ</w:t>
      </w:r>
      <w:r w:rsidR="001F0407" w:rsidRPr="001E308D">
        <w:rPr>
          <w:rFonts w:cs="Times New Roman"/>
          <w:szCs w:val="24"/>
          <w:lang w:val="en-US"/>
        </w:rPr>
        <w:t>;</w:t>
      </w:r>
    </w:p>
    <w:p w:rsidR="001F0407" w:rsidRPr="007E01BE" w:rsidRDefault="00932952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поточні політики безпеки інформації, які були сформовані та затверджені на етапі впровадження </w:t>
      </w:r>
      <w:r w:rsidR="00685FAD" w:rsidRPr="007E01BE">
        <w:rPr>
          <w:rFonts w:cs="Times New Roman"/>
          <w:szCs w:val="24"/>
        </w:rPr>
        <w:t>заходів захисту</w:t>
      </w:r>
      <w:r w:rsidRPr="007E01BE">
        <w:rPr>
          <w:rFonts w:cs="Times New Roman"/>
          <w:szCs w:val="24"/>
        </w:rPr>
        <w:t>;</w:t>
      </w:r>
    </w:p>
    <w:p w:rsidR="001F0407" w:rsidRPr="001E308D" w:rsidRDefault="00932952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7E01BE">
        <w:rPr>
          <w:rFonts w:cs="Times New Roman"/>
          <w:szCs w:val="24"/>
        </w:rPr>
        <w:t>поточні</w:t>
      </w:r>
      <w:r w:rsidR="00E122DF" w:rsidRPr="007E01BE">
        <w:rPr>
          <w:rFonts w:cs="Times New Roman"/>
          <w:szCs w:val="24"/>
        </w:rPr>
        <w:t xml:space="preserve"> плани </w:t>
      </w:r>
      <w:r w:rsidR="001F0407" w:rsidRPr="007E01BE">
        <w:rPr>
          <w:rFonts w:cs="Times New Roman"/>
          <w:szCs w:val="24"/>
        </w:rPr>
        <w:t xml:space="preserve">заходів </w:t>
      </w:r>
      <w:r w:rsidR="00E122DF" w:rsidRPr="007E01BE">
        <w:rPr>
          <w:rFonts w:cs="Times New Roman"/>
          <w:szCs w:val="24"/>
        </w:rPr>
        <w:t>захисту</w:t>
      </w:r>
      <w:r w:rsidRPr="007E01BE">
        <w:rPr>
          <w:rFonts w:cs="Times New Roman"/>
          <w:szCs w:val="24"/>
        </w:rPr>
        <w:t>, які</w:t>
      </w:r>
      <w:r w:rsidRPr="001E308D">
        <w:rPr>
          <w:rFonts w:cs="Times New Roman"/>
          <w:szCs w:val="24"/>
        </w:rPr>
        <w:t xml:space="preserve"> були сформовані та затверджені на етапі впровадження </w:t>
      </w:r>
      <w:r w:rsidR="00685FAD">
        <w:rPr>
          <w:rFonts w:cs="Times New Roman"/>
          <w:szCs w:val="24"/>
        </w:rPr>
        <w:t>заходів захисту</w:t>
      </w:r>
      <w:r w:rsidRPr="001E308D">
        <w:rPr>
          <w:rFonts w:cs="Times New Roman"/>
          <w:szCs w:val="24"/>
        </w:rPr>
        <w:t>;</w:t>
      </w:r>
    </w:p>
    <w:p w:rsidR="00E122DF" w:rsidRPr="001E308D" w:rsidRDefault="00E01720" w:rsidP="00C70270">
      <w:pPr>
        <w:pStyle w:val="ad"/>
        <w:numPr>
          <w:ilvl w:val="0"/>
          <w:numId w:val="38"/>
        </w:numPr>
        <w:tabs>
          <w:tab w:val="left" w:pos="851"/>
        </w:tabs>
        <w:spacing w:before="60"/>
        <w:ind w:left="0"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дію</w:t>
      </w:r>
      <w:r w:rsidR="001F0407" w:rsidRPr="001E308D">
        <w:rPr>
          <w:rFonts w:cs="Times New Roman"/>
          <w:szCs w:val="24"/>
        </w:rPr>
        <w:t>чі</w:t>
      </w:r>
      <w:r w:rsidRPr="001E308D">
        <w:rPr>
          <w:rFonts w:cs="Times New Roman"/>
          <w:szCs w:val="24"/>
        </w:rPr>
        <w:t xml:space="preserve"> національні законодавчі акти в сфері безпеки інформації</w:t>
      </w:r>
      <w:r w:rsidR="00E122DF" w:rsidRPr="001E308D">
        <w:rPr>
          <w:rFonts w:cs="Times New Roman"/>
          <w:szCs w:val="24"/>
        </w:rPr>
        <w:t>.</w:t>
      </w:r>
    </w:p>
    <w:p w:rsidR="00AD4E80" w:rsidRPr="001E308D" w:rsidRDefault="00014504" w:rsidP="00C70270">
      <w:pPr>
        <w:spacing w:before="60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>Процес</w:t>
      </w:r>
      <w:r w:rsidR="00AD4E80" w:rsidRPr="001E308D">
        <w:rPr>
          <w:rFonts w:cs="Times New Roman"/>
          <w:szCs w:val="24"/>
        </w:rPr>
        <w:t xml:space="preserve"> постійного моніторингу складається із </w:t>
      </w:r>
      <w:r w:rsidR="003F33DD" w:rsidRPr="001E308D">
        <w:rPr>
          <w:rFonts w:cs="Times New Roman"/>
          <w:szCs w:val="24"/>
        </w:rPr>
        <w:t>двох</w:t>
      </w:r>
      <w:r w:rsidR="00AD4E80" w:rsidRPr="001E308D">
        <w:rPr>
          <w:rFonts w:cs="Times New Roman"/>
          <w:szCs w:val="24"/>
        </w:rPr>
        <w:t xml:space="preserve"> </w:t>
      </w:r>
      <w:r w:rsidR="003F33DD" w:rsidRPr="001E308D">
        <w:rPr>
          <w:rFonts w:cs="Times New Roman"/>
          <w:szCs w:val="24"/>
        </w:rPr>
        <w:t>стадій</w:t>
      </w:r>
      <w:r w:rsidR="00AD4E80" w:rsidRPr="001E308D">
        <w:rPr>
          <w:rFonts w:cs="Times New Roman"/>
          <w:szCs w:val="24"/>
        </w:rPr>
        <w:t xml:space="preserve"> (рисунок 5.3). </w:t>
      </w:r>
    </w:p>
    <w:p w:rsidR="00AD4E80" w:rsidRPr="001E308D" w:rsidRDefault="00AD4E80" w:rsidP="00C70270">
      <w:pPr>
        <w:pStyle w:val="ad"/>
        <w:numPr>
          <w:ilvl w:val="0"/>
          <w:numId w:val="29"/>
        </w:numPr>
        <w:spacing w:before="60"/>
      </w:pPr>
      <w:r w:rsidRPr="001E308D">
        <w:rPr>
          <w:rFonts w:cs="Times New Roman"/>
          <w:szCs w:val="24"/>
        </w:rPr>
        <w:t>Відстеження змін.</w:t>
      </w:r>
    </w:p>
    <w:p w:rsidR="00AD4E80" w:rsidRPr="00C3260B" w:rsidRDefault="00AD4E80" w:rsidP="00C70270">
      <w:pPr>
        <w:pStyle w:val="ad"/>
        <w:numPr>
          <w:ilvl w:val="0"/>
          <w:numId w:val="29"/>
        </w:numPr>
        <w:spacing w:before="60"/>
      </w:pPr>
      <w:r w:rsidRPr="001E308D">
        <w:rPr>
          <w:rFonts w:cs="Times New Roman"/>
          <w:szCs w:val="24"/>
        </w:rPr>
        <w:t>Формування адаптованого профілю безпеки.</w:t>
      </w:r>
    </w:p>
    <w:p w:rsidR="00C3260B" w:rsidRDefault="00C3260B" w:rsidP="00C3260B">
      <w:pPr>
        <w:pStyle w:val="ad"/>
        <w:spacing w:before="60"/>
        <w:ind w:left="1287"/>
        <w:rPr>
          <w:rFonts w:cs="Times New Roman"/>
          <w:szCs w:val="24"/>
          <w:lang w:val="en-US"/>
        </w:rPr>
      </w:pPr>
    </w:p>
    <w:p w:rsidR="00C3260B" w:rsidRPr="001E308D" w:rsidRDefault="00C3260B" w:rsidP="00C3260B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Формування АПБ на основі ЦПБ передбачає дублювання затвердженого на рівні ІС та Організації ЦПБ з метою його використання в якості АПБ. Це наддасть можливість Організаціям вносити оперативні зміни до поточного АПБ враховуючи змінні умови.</w:t>
      </w:r>
    </w:p>
    <w:p w:rsidR="00C3260B" w:rsidRPr="00C3260B" w:rsidRDefault="00C3260B" w:rsidP="00C3260B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Дійсність запису в реєстрі авторизованих систем (НД ТЗІ, який визначає порядок авторизації безпеки) обумовлює стан ЦПБ.</w:t>
      </w:r>
    </w:p>
    <w:p w:rsidR="00FA497C" w:rsidRPr="001E308D" w:rsidRDefault="005047A4" w:rsidP="00FA497C">
      <w:pPr>
        <w:spacing w:before="60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  <w:pict>
          <v:group id="_x0000_s1550" style="width:511.55pt;height:621.35pt;mso-position-horizontal-relative:char;mso-position-vertical-relative:line" coordorigin="1441,1561" coordsize="10231,12427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346" type="#_x0000_t202" style="position:absolute;left:2942;top:2833;width:7370;height:10179;visibility:visible" fillcolor="#f2f2f2 [3052]" strokeweight="2.25pt">
              <v:stroke dashstyle="dash"/>
              <v:textbox style="mso-next-textbox:#Надпись 25" inset="0,0,0,0">
                <w:txbxContent>
                  <w:p w:rsidR="00F01A0D" w:rsidRPr="00BD48C5" w:rsidRDefault="00F01A0D" w:rsidP="002E3234">
                    <w:pP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</w:pPr>
                    <w:r w:rsidRPr="00BD48C5"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 xml:space="preserve">Етап </w:t>
                    </w:r>
                    <w: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>М</w:t>
                    </w:r>
                  </w:p>
                  <w:p w:rsidR="00685FAD" w:rsidRDefault="00F01A0D" w:rsidP="00685FAD">
                    <w:pPr>
                      <w:ind w:left="3828"/>
                      <w:jc w:val="right"/>
                      <w:rPr>
                        <w:b/>
                        <w:bCs/>
                        <w:sz w:val="28"/>
                        <w:szCs w:val="24"/>
                      </w:rPr>
                    </w:pPr>
                    <w:r>
                      <w:rPr>
                        <w:b/>
                        <w:bCs/>
                        <w:sz w:val="28"/>
                        <w:szCs w:val="24"/>
                      </w:rPr>
                      <w:t>Моніторинг</w:t>
                    </w:r>
                    <w:r w:rsidR="00685FAD">
                      <w:rPr>
                        <w:b/>
                        <w:bCs/>
                        <w:sz w:val="28"/>
                        <w:szCs w:val="24"/>
                      </w:rPr>
                      <w:t xml:space="preserve"> безпеки</w:t>
                    </w:r>
                  </w:p>
                  <w:p w:rsidR="00F01A0D" w:rsidRDefault="00F01A0D" w:rsidP="00444A37">
                    <w:pPr>
                      <w:ind w:left="3828"/>
                      <w:jc w:val="right"/>
                      <w:rPr>
                        <w:b/>
                        <w:bCs/>
                        <w:sz w:val="28"/>
                        <w:szCs w:val="24"/>
                      </w:rPr>
                    </w:pPr>
                  </w:p>
                </w:txbxContent>
              </v:textbox>
            </v:shape>
            <v:shape id="Надпись 1" o:spid="_x0000_s1347" type="#_x0000_t202" style="position:absolute;left:2942;top:1561;width:7370;height:1011;visibility:visible" fillcolor="white [3201]" strokeweight="2.25pt">
              <v:stroke dashstyle="dash"/>
              <v:textbox style="mso-next-textbox:#Надпись 1" inset="0,0,0,0">
                <w:txbxContent>
                  <w:p w:rsidR="00F01A0D" w:rsidRPr="00BD48C5" w:rsidRDefault="00F01A0D" w:rsidP="002E3234">
                    <w:pP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</w:pPr>
                    <w:r w:rsidRPr="00BD48C5"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 xml:space="preserve">Етап </w:t>
                    </w:r>
                    <w: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>А</w:t>
                    </w:r>
                  </w:p>
                  <w:p w:rsidR="00F01A0D" w:rsidRPr="00BD48C5" w:rsidRDefault="00F01A0D" w:rsidP="00685FAD">
                    <w:pPr>
                      <w:ind w:left="1418" w:firstLine="709"/>
                      <w:rPr>
                        <w:b/>
                        <w:bCs/>
                        <w:sz w:val="28"/>
                        <w:szCs w:val="24"/>
                      </w:rPr>
                    </w:pPr>
                    <w:r>
                      <w:rPr>
                        <w:b/>
                        <w:bCs/>
                        <w:sz w:val="28"/>
                        <w:szCs w:val="24"/>
                      </w:rPr>
                      <w:t>Авторизація</w:t>
                    </w:r>
                    <w:r w:rsidRPr="00BD48C5">
                      <w:rPr>
                        <w:b/>
                        <w:bCs/>
                        <w:sz w:val="28"/>
                        <w:szCs w:val="24"/>
                      </w:rPr>
                      <w:t xml:space="preserve"> </w:t>
                    </w:r>
                    <w:r w:rsidR="00685FAD">
                      <w:rPr>
                        <w:b/>
                        <w:bCs/>
                        <w:sz w:val="28"/>
                        <w:szCs w:val="24"/>
                      </w:rPr>
                      <w:t>безпеки</w:t>
                    </w:r>
                  </w:p>
                </w:txbxContent>
              </v:textbox>
            </v:shape>
            <v:group id="Group 51" o:spid="_x0000_s1348" style="position:absolute;left:1572;top:3272;width:1192;height:433" coordorigin="1432,3627" coordsize="1273,462">
              <v:shape id="Text Box 52" o:spid="_x0000_s1349" type="#_x0000_t202" style="position:absolute;left:1432;top:3627;width:1273;height:253;visibility:visible" filled="f" stroked="f" strokeweight="1.75pt">
                <v:textbox style="mso-next-textbox:#Text Box 52" inset="0,0,0,0">
                  <w:txbxContent>
                    <w:p w:rsidR="00F01A0D" w:rsidRPr="00FB76E2" w:rsidRDefault="00F01A0D" w:rsidP="002E323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ЦПБ</w:t>
                      </w:r>
                    </w:p>
                  </w:txbxContent>
                </v:textbox>
              </v:shape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53" o:spid="_x0000_s1350" type="#_x0000_t114" style="position:absolute;left:1432;top:3627;width:1273;height:462;visibility:visible" filled="f" strokeweight="1.25pt"/>
            </v:group>
            <v:shape id="Надпись 2" o:spid="_x0000_s1351" type="#_x0000_t202" style="position:absolute;left:3612;top:3259;width:3466;height:321;visibility:visible" filled="f" strokeweight="2.25pt">
              <v:textbox style="mso-next-textbox:#Надпись 2" inset="0,0,0,0">
                <w:txbxContent>
                  <w:p w:rsidR="00F01A0D" w:rsidRPr="007D2BD4" w:rsidRDefault="00FB473C" w:rsidP="002E3234">
                    <w:pPr>
                      <w:jc w:val="center"/>
                    </w:pPr>
                    <w:r w:rsidRPr="00FA497C">
                      <w:t>Формування</w:t>
                    </w:r>
                    <w:r w:rsidR="00F01A0D" w:rsidRPr="007D2BD4">
                      <w:t xml:space="preserve"> АПБ на основі ЦПБ</w:t>
                    </w:r>
                  </w:p>
                </w:txbxContent>
              </v:textbox>
            </v:shape>
            <v:shape id="Надпись 18" o:spid="_x0000_s1355" type="#_x0000_t202" style="position:absolute;left:2942;top:13299;width:7370;height:689;visibility:visible" fillcolor="white [3201]" strokeweight="2.25pt">
              <v:stroke dashstyle="dash"/>
              <v:textbox style="mso-next-textbox:#Надпись 18" inset="0,0,0,0">
                <w:txbxContent>
                  <w:p w:rsidR="00F01A0D" w:rsidRPr="00BD48C5" w:rsidRDefault="00F01A0D" w:rsidP="002E3234">
                    <w:pP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</w:pPr>
                    <w:r w:rsidRPr="00BD48C5"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 xml:space="preserve">Етап </w:t>
                    </w:r>
                    <w:r>
                      <w:rPr>
                        <w:b/>
                        <w:bCs/>
                        <w:color w:val="0033CC"/>
                        <w:sz w:val="28"/>
                        <w:szCs w:val="24"/>
                      </w:rPr>
                      <w:t>К</w:t>
                    </w:r>
                  </w:p>
                  <w:p w:rsidR="00F01A0D" w:rsidRPr="00BD48C5" w:rsidRDefault="00F01A0D" w:rsidP="002E3234">
                    <w:pPr>
                      <w:jc w:val="center"/>
                      <w:rPr>
                        <w:b/>
                        <w:bCs/>
                        <w:sz w:val="28"/>
                        <w:szCs w:val="24"/>
                      </w:rPr>
                    </w:pPr>
                    <w:r w:rsidRPr="003C7F4A">
                      <w:rPr>
                        <w:b/>
                        <w:bCs/>
                        <w:sz w:val="28"/>
                        <w:szCs w:val="24"/>
                      </w:rPr>
                      <w:t>Категоріювання безпеки</w:t>
                    </w:r>
                    <w:r w:rsidRPr="00BD48C5">
                      <w:rPr>
                        <w:b/>
                        <w:bCs/>
                        <w:sz w:val="28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group id="Group 51" o:spid="_x0000_s1356" style="position:absolute;left:10480;top:11360;width:1192;height:915" coordorigin="1432,3627" coordsize="1273,462">
              <v:shape id="Text Box 52" o:spid="_x0000_s1357" type="#_x0000_t202" style="position:absolute;left:1432;top:3627;width:1273;height:381;visibility:visible" filled="f" stroked="f" strokeweight="1.75pt">
                <v:textbox inset="0,0,0,0">
                  <w:txbxContent>
                    <w:p w:rsidR="00F01A0D" w:rsidRPr="00FB76E2" w:rsidRDefault="00F01A0D" w:rsidP="002E323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Звіт про стан безпеки</w:t>
                      </w:r>
                    </w:p>
                  </w:txbxContent>
                </v:textbox>
              </v:shape>
              <v:shape id="AutoShape 53" o:spid="_x0000_s1358" type="#_x0000_t114" style="position:absolute;left:1432;top:3627;width:1273;height:462;visibility:visible" filled="f" strokeweight="1.25pt"/>
            </v:group>
            <v:line id="Прямая соединительная линия 121" o:spid="_x0000_s1359" style="position:absolute;visibility:visible" from="5379,2569" to="5379,3259" o:connectortype="straight" strokecolor="black [3213]" strokeweight="2.25pt">
              <v:stroke endarrow="open"/>
            </v:line>
            <v:line id="Прямая соединительная линия 123" o:spid="_x0000_s1361" style="position:absolute;visibility:visible" from="7969,4455" to="7969,13299" o:connectortype="straight" strokecolor="black [3213]" strokeweight="2.25pt">
              <v:stroke endarrow="open"/>
            </v:line>
            <v:line id="Прямая соединительная линия 124" o:spid="_x0000_s1362" style="position:absolute;visibility:visible" from="7299,7759" to="10426,7759" o:connectortype="straight" strokecolor="black [3213]" strokeweight="2.25pt">
              <v:stroke dashstyle="1 1"/>
            </v:line>
            <v:shape id="Надпись 57" o:spid="_x0000_s1364" type="#_x0000_t202" style="position:absolute;left:6958;top:4061;width:637;height:345;visibility:visible" filled="f" stroked="f" strokeweight="2.25pt">
              <v:textbox style="mso-next-textbox:#Надпись 57" inset="0,0,0,0">
                <w:txbxContent>
                  <w:p w:rsidR="00F01A0D" w:rsidRPr="000A1D99" w:rsidRDefault="00F01A0D" w:rsidP="002E3234">
                    <w:pPr>
                      <w:jc w:val="center"/>
                    </w:pPr>
                    <w:r w:rsidRPr="000A1D99">
                      <w:t>Ні</w:t>
                    </w:r>
                  </w:p>
                </w:txbxContent>
              </v:textbox>
            </v:shape>
            <v:shape id="Надпись 87" o:spid="_x0000_s1400" type="#_x0000_t202" style="position:absolute;left:3612;top:7494;width:3466;height:597;visibility:visible" filled="f" strokeweight="2.25pt">
              <v:textbox style="mso-next-textbox:#Надпись 87" inset="0,0,0,0">
                <w:txbxContent>
                  <w:p w:rsidR="00F01A0D" w:rsidRPr="003F6398" w:rsidRDefault="00F01A0D" w:rsidP="003F6398">
                    <w:pPr>
                      <w:jc w:val="center"/>
                    </w:pPr>
                    <w:r>
                      <w:rPr>
                        <w:szCs w:val="20"/>
                      </w:rPr>
                      <w:t>Аналіз ризиків на системному рівні</w:t>
                    </w:r>
                  </w:p>
                </w:txbxContent>
              </v:textbox>
            </v:shape>
            <v:shape id="Надпись 91" o:spid="_x0000_s1404" type="#_x0000_t202" style="position:absolute;left:3612;top:9280;width:3466;height:321;visibility:visible" filled="f" strokeweight="2.25pt">
              <v:textbox style="mso-next-textbox:#Надпись 91" inset="0,0,0,0">
                <w:txbxContent>
                  <w:p w:rsidR="00F01A0D" w:rsidRPr="000A1D99" w:rsidRDefault="00F01A0D" w:rsidP="002E3234">
                    <w:pPr>
                      <w:jc w:val="center"/>
                    </w:pPr>
                    <w:r>
                      <w:t>Оновлення</w:t>
                    </w:r>
                    <w:r w:rsidRPr="000A1D99">
                      <w:t xml:space="preserve"> політики </w:t>
                    </w:r>
                    <w:r>
                      <w:t>БІ</w:t>
                    </w:r>
                  </w:p>
                </w:txbxContent>
              </v:textbox>
            </v:shape>
            <v:shape id="Надпись 95" o:spid="_x0000_s1408" type="#_x0000_t202" style="position:absolute;left:3612;top:9759;width:3466;height:597;visibility:visible" filled="f" strokeweight="2.25pt">
              <v:textbox style="mso-next-textbox:#Надпись 95" inset="0,0,0,0">
                <w:txbxContent>
                  <w:p w:rsidR="00F01A0D" w:rsidRPr="000A1D99" w:rsidRDefault="00F01A0D" w:rsidP="002E3234">
                    <w:pPr>
                      <w:jc w:val="center"/>
                    </w:pPr>
                    <w:r>
                      <w:t>Оновлення</w:t>
                    </w:r>
                    <w:r w:rsidRPr="000A1D99">
                      <w:t xml:space="preserve"> плану </w:t>
                    </w:r>
                    <w:r>
                      <w:t xml:space="preserve">заходів </w:t>
                    </w:r>
                    <w:r w:rsidRPr="000A1D99">
                      <w:t xml:space="preserve">захисту </w:t>
                    </w:r>
                  </w:p>
                </w:txbxContent>
              </v:textbox>
            </v:shape>
            <v:group id="Группа 171" o:spid="_x0000_s1409" style="position:absolute;left:3613;top:10514;width:3463;height:688" coordsize="21996,4368"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172" o:spid="_x0000_s1410" type="#_x0000_t112" style="position:absolute;width:21996;height:4368;visibility:visible;v-text-anchor:middle" filled="f" strokecolor="black [3213]" strokeweight="2.25pt"/>
              <v:shape id="Надпись 97" o:spid="_x0000_s1411" type="#_x0000_t202" style="position:absolute;left:2668;top:190;width:16654;height:3505;visibility:visible" filled="f" stroked="f" strokeweight="2.25pt">
                <v:textbox style="mso-next-textbox:#Надпись 97" inset="0,0,0,0">
                  <w:txbxContent>
                    <w:p w:rsidR="00F01A0D" w:rsidRPr="002751CA" w:rsidRDefault="00F01A0D" w:rsidP="002E3234">
                      <w:pPr>
                        <w:jc w:val="center"/>
                        <w:rPr>
                          <w:szCs w:val="24"/>
                        </w:rPr>
                      </w:pPr>
                      <w:r w:rsidRPr="002751CA">
                        <w:rPr>
                          <w:szCs w:val="24"/>
                        </w:rPr>
                        <w:t>Оцінка залишкових ризиків</w:t>
                      </w:r>
                    </w:p>
                  </w:txbxContent>
                </v:textbox>
              </v:shape>
            </v:group>
            <v:shape id="Надпись 99" o:spid="_x0000_s1412" type="#_x0000_t202" style="position:absolute;left:3612;top:11360;width:3466;height:321;visibility:visible" filled="f" strokeweight="2.25pt">
              <v:textbox style="mso-next-textbox:#Надпись 99" inset="0,0,0,0">
                <w:txbxContent>
                  <w:p w:rsidR="00F01A0D" w:rsidRPr="000A1D99" w:rsidRDefault="00F01A0D" w:rsidP="002E3234">
                    <w:pPr>
                      <w:jc w:val="center"/>
                    </w:pPr>
                    <w:r w:rsidRPr="000A1D99">
                      <w:t>Звітування про стан безпеки</w:t>
                    </w:r>
                  </w:p>
                </w:txbxContent>
              </v:textbox>
            </v:shape>
            <v:line id="Прямая соединительная линия 178" o:spid="_x0000_s1416" style="position:absolute;visibility:visible" from="3321,3738" to="5379,3738" o:connectortype="straight" strokecolor="black [3213]" strokeweight="2.25pt">
              <v:stroke endarrow="open"/>
            </v:line>
            <v:line id="Прямая соединительная линия 192" o:spid="_x0000_s1430" style="position:absolute;flip:y;visibility:visible" from="3321,6391" to="3668,6391" o:connectortype="straight" strokecolor="black [3213]" strokeweight="2.25pt"/>
            <v:line id="Прямая соединительная линия 193" o:spid="_x0000_s1431" style="position:absolute;flip:y;visibility:visible" from="3321,3738" to="3321,6391" o:connectortype="straight" strokecolor="black [3213]" strokeweight="2.25pt"/>
            <v:group id="Group 51" o:spid="_x0000_s1432" style="position:absolute;left:10480;top:8989;width:1192;height:675" coordorigin="1432,3627" coordsize="1273,462">
              <v:shape id="Text Box 52" o:spid="_x0000_s1433" type="#_x0000_t202" style="position:absolute;left:1432;top:3627;width:1273;height:462;visibility:visible" filled="f" stroked="f" strokeweight="1.75pt">
                <v:textbox inset="0,0,0,0">
                  <w:txbxContent>
                    <w:p w:rsidR="00F01A0D" w:rsidRPr="00FB76E2" w:rsidRDefault="00F01A0D" w:rsidP="002E323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Оновлена  політики БІ</w:t>
                      </w:r>
                    </w:p>
                  </w:txbxContent>
                </v:textbox>
              </v:shape>
              <v:shape id="AutoShape 53" o:spid="_x0000_s1434" type="#_x0000_t114" style="position:absolute;left:1432;top:3627;width:1273;height:462;visibility:visible" filled="f" strokeweight="1.25pt"/>
            </v:group>
            <v:group id="Group 51" o:spid="_x0000_s1435" style="position:absolute;left:10480;top:9750;width:1192;height:1440" coordorigin="1432,3627" coordsize="1273,462">
              <v:shape id="Text Box 52" o:spid="_x0000_s1436" type="#_x0000_t202" style="position:absolute;left:1432;top:3627;width:1273;height:462;visibility:visible" filled="f" stroked="f" strokeweight="1.75pt">
                <v:textbox inset="0,0,0,0">
                  <w:txbxContent>
                    <w:p w:rsidR="00F01A0D" w:rsidRPr="00FB76E2" w:rsidRDefault="00F01A0D" w:rsidP="002E3234">
                      <w:pPr>
                        <w:jc w:val="center"/>
                        <w:rPr>
                          <w:sz w:val="22"/>
                        </w:rPr>
                      </w:pPr>
                      <w:r w:rsidRPr="007E01BE">
                        <w:rPr>
                          <w:sz w:val="22"/>
                        </w:rPr>
                        <w:t xml:space="preserve">Оновлений  план заходів захисту </w:t>
                      </w:r>
                    </w:p>
                  </w:txbxContent>
                </v:textbox>
              </v:shape>
              <v:shape id="AutoShape 53" o:spid="_x0000_s1437" type="#_x0000_t114" style="position:absolute;left:1432;top:3627;width:1273;height:462;visibility:visible" filled="f" strokeweight="1.25pt"/>
            </v:group>
            <v:line id="Прямая соединительная линия 200" o:spid="_x0000_s1438" style="position:absolute;visibility:visible" from="7128,9379" to="10512,9379" o:connectortype="straight" strokecolor="black [3213]" strokeweight="2.25pt">
              <v:stroke dashstyle="1 1"/>
            </v:line>
            <v:line id="Прямая соединительная линия 201" o:spid="_x0000_s1439" style="position:absolute;visibility:visible" from="7088,10077" to="10432,10089" o:connectortype="straight" strokecolor="black [3213]" strokeweight="2.25pt">
              <v:stroke dashstyle="1 1"/>
            </v:line>
            <v:line id="Прямая соединительная линия 202" o:spid="_x0000_s1440" style="position:absolute;visibility:visible" from="7128,11544" to="10426,11556" o:connectortype="straight" strokecolor="black [3213]" strokeweight="2.25pt">
              <v:stroke dashstyle="1 1"/>
            </v:line>
            <v:line id="Прямая соединительная линия 206" o:spid="_x0000_s1444" style="position:absolute;flip:y;visibility:visible" from="2756,3437" to="3645,3437" o:connectortype="straight" strokecolor="black [3213]" strokeweight="2.25pt">
              <v:stroke dashstyle="1 1"/>
            </v:line>
            <v:line id="Прямая соединительная линия 211" o:spid="_x0000_s1449" style="position:absolute;visibility:visible" from="7086,4450" to="7969,4455" o:connectortype="straight" strokecolor="black [3213]" strokeweight="2.25pt"/>
            <v:group id="_x0000_s1453" style="position:absolute;left:3614;top:3904;width:3462;height:1095" coordorigin="3592,3638" coordsize="3462,1095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15" o:spid="_x0000_s1451" type="#_x0000_t110" style="position:absolute;left:3592;top:3638;width:3462;height:1095;visibility:visible;v-text-anchor:middle" filled="f" strokecolor="black [3213]" strokeweight="2.25pt"/>
              <v:shape id="Надпись 8" o:spid="_x0000_s1452" type="#_x0000_t202" style="position:absolute;left:3845;top:3795;width:3012;height:781;visibility:visible" filled="f" stroked="f" strokeweight="2.25pt">
                <v:textbox style="mso-next-textbox:#Надпись 8" inset="0,0,0,0">
                  <w:txbxContent>
                    <w:p w:rsidR="000E433D" w:rsidRPr="000E433D" w:rsidRDefault="000E433D" w:rsidP="000E433D">
                      <w:pPr>
                        <w:jc w:val="center"/>
                        <w:rPr>
                          <w:sz w:val="22"/>
                        </w:rPr>
                      </w:pPr>
                      <w:r w:rsidRPr="000E433D">
                        <w:rPr>
                          <w:sz w:val="22"/>
                        </w:rPr>
                        <w:t>Умови</w:t>
                      </w:r>
                    </w:p>
                    <w:p w:rsidR="00B46CF3" w:rsidRPr="000E433D" w:rsidRDefault="000E433D" w:rsidP="000E433D">
                      <w:pPr>
                        <w:jc w:val="center"/>
                        <w:rPr>
                          <w:sz w:val="22"/>
                        </w:rPr>
                      </w:pPr>
                      <w:r w:rsidRPr="000E433D">
                        <w:rPr>
                          <w:sz w:val="22"/>
                        </w:rPr>
                        <w:t>проведення повторної авторизації виконано?</w:t>
                      </w:r>
                    </w:p>
                  </w:txbxContent>
                </v:textbox>
              </v:shape>
            </v:group>
            <v:group id="Group 51" o:spid="_x0000_s1454" style="position:absolute;left:1587;top:5910;width:1192;height:794" coordorigin="1432,3627" coordsize="1273,462">
              <v:shape id="Text Box 52" o:spid="_x0000_s1455" type="#_x0000_t202" style="position:absolute;left:1432;top:3627;width:1273;height:462;visibility:visible" filled="f" stroked="f" strokeweight="1.75pt">
                <v:textbox inset="0,0,0,0">
                  <w:txbxContent>
                    <w:p w:rsidR="00F01A0D" w:rsidRPr="009527C4" w:rsidRDefault="009527C4" w:rsidP="002E323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804ED">
                        <w:rPr>
                          <w:sz w:val="18"/>
                          <w:szCs w:val="18"/>
                        </w:rPr>
                        <w:t>Проєктна документація на</w:t>
                      </w:r>
                      <w:r w:rsidR="00F01A0D" w:rsidRPr="00F804ED">
                        <w:rPr>
                          <w:sz w:val="18"/>
                          <w:szCs w:val="18"/>
                        </w:rPr>
                        <w:t xml:space="preserve"> ІС</w:t>
                      </w:r>
                    </w:p>
                  </w:txbxContent>
                </v:textbox>
              </v:shape>
              <v:shape id="AutoShape 53" o:spid="_x0000_s1456" type="#_x0000_t114" style="position:absolute;left:1432;top:3627;width:1273;height:462;visibility:visible" filled="f" strokeweight="1.25pt"/>
            </v:group>
            <v:group id="Group 51" o:spid="_x0000_s1457" style="position:absolute;left:1538;top:9330;width:1192;height:420" coordorigin="1432,3627" coordsize="1273,462">
              <v:shape id="Text Box 52" o:spid="_x0000_s1458" type="#_x0000_t202" style="position:absolute;left:1432;top:3627;width:1273;height:462;visibility:visible" filled="f" stroked="f" strokeweight="1.75pt">
                <v:textbox inset="0,0,0,0">
                  <w:txbxContent>
                    <w:p w:rsidR="00F01A0D" w:rsidRPr="00FB76E2" w:rsidRDefault="00F01A0D" w:rsidP="002E323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Політики БІ</w:t>
                      </w:r>
                    </w:p>
                  </w:txbxContent>
                </v:textbox>
              </v:shape>
              <v:shape id="AutoShape 53" o:spid="_x0000_s1459" type="#_x0000_t114" style="position:absolute;left:1432;top:3627;width:1273;height:462;visibility:visible" filled="f" strokeweight="1.25pt"/>
            </v:group>
            <v:group id="Group 51" o:spid="_x0000_s1460" style="position:absolute;left:1468;top:9961;width:1282;height:945" coordorigin="1432,3627" coordsize="1273,462">
              <v:shape id="Text Box 52" o:spid="_x0000_s1461" type="#_x0000_t202" style="position:absolute;left:1432;top:3627;width:1273;height:462;visibility:visible" filled="f" stroked="f" strokeweight="1.75pt">
                <v:textbox inset="0,0,0,0">
                  <w:txbxContent>
                    <w:p w:rsidR="007E01BE" w:rsidRPr="007E01BE" w:rsidRDefault="007E01BE" w:rsidP="002E3234">
                      <w:pPr>
                        <w:jc w:val="center"/>
                        <w:rPr>
                          <w:sz w:val="22"/>
                        </w:rPr>
                      </w:pPr>
                      <w:r w:rsidRPr="007E01BE">
                        <w:rPr>
                          <w:sz w:val="22"/>
                        </w:rPr>
                        <w:t xml:space="preserve">План </w:t>
                      </w:r>
                    </w:p>
                    <w:p w:rsidR="007E01BE" w:rsidRPr="007E01BE" w:rsidRDefault="007E01BE" w:rsidP="002E3234">
                      <w:pPr>
                        <w:jc w:val="center"/>
                        <w:rPr>
                          <w:sz w:val="22"/>
                        </w:rPr>
                      </w:pPr>
                      <w:r w:rsidRPr="007E01BE">
                        <w:rPr>
                          <w:sz w:val="22"/>
                        </w:rPr>
                        <w:t xml:space="preserve">заходів </w:t>
                      </w:r>
                    </w:p>
                    <w:p w:rsidR="00F01A0D" w:rsidRPr="00FB76E2" w:rsidRDefault="007E01BE" w:rsidP="002E3234">
                      <w:pPr>
                        <w:jc w:val="center"/>
                        <w:rPr>
                          <w:sz w:val="22"/>
                        </w:rPr>
                      </w:pPr>
                      <w:r w:rsidRPr="007E01BE">
                        <w:rPr>
                          <w:sz w:val="22"/>
                        </w:rPr>
                        <w:t xml:space="preserve">захисту </w:t>
                      </w:r>
                    </w:p>
                  </w:txbxContent>
                </v:textbox>
              </v:shape>
              <v:shape id="AutoShape 53" o:spid="_x0000_s1462" type="#_x0000_t114" style="position:absolute;left:1432;top:3627;width:1273;height:462;visibility:visible" filled="f" strokeweight="1.25pt"/>
            </v:group>
            <v:group id="Group 51" o:spid="_x0000_s1463" style="position:absolute;left:1458;top:8022;width:1282;height:945" coordorigin="1432,3627" coordsize="1273,462">
              <v:shape id="Text Box 52" o:spid="_x0000_s1464" type="#_x0000_t202" style="position:absolute;left:1432;top:3627;width:1273;height:462;visibility:visible" filled="f" stroked="f" strokeweight="1.75pt">
                <v:textbox inset="0,0,0,0">
                  <w:txbxContent>
                    <w:p w:rsidR="00F01A0D" w:rsidRPr="00F143A6" w:rsidRDefault="00F01A0D" w:rsidP="002E323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143A6">
                        <w:rPr>
                          <w:sz w:val="18"/>
                          <w:szCs w:val="18"/>
                        </w:rPr>
                        <w:t>Задокументовані результати оцінки ризиків</w:t>
                      </w:r>
                    </w:p>
                  </w:txbxContent>
                </v:textbox>
              </v:shape>
              <v:shape id="AutoShape 53" o:spid="_x0000_s1465" type="#_x0000_t114" style="position:absolute;left:1432;top:3627;width:1273;height:462;visibility:visible" filled="f" strokeweight="1.25pt"/>
            </v:group>
            <v:group id="Group 51" o:spid="_x0000_s1466" style="position:absolute;left:1441;top:6901;width:1282;height:945" coordorigin="1432,3627" coordsize="1273,462">
              <v:shape id="Text Box 52" o:spid="_x0000_s1467" type="#_x0000_t202" style="position:absolute;left:1432;top:3627;width:1273;height:462;visibility:visible" filled="f" stroked="f" strokeweight="1.75pt">
                <v:textbox inset="0,0,0,0">
                  <w:txbxContent>
                    <w:p w:rsidR="00F01A0D" w:rsidRPr="003C7F4A" w:rsidRDefault="00F01A0D" w:rsidP="002E323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Концепція БІ та приватності</w:t>
                      </w:r>
                    </w:p>
                  </w:txbxContent>
                </v:textbox>
              </v:shape>
              <v:shape id="AutoShape 53" o:spid="_x0000_s1468" type="#_x0000_t114" style="position:absolute;left:1432;top:3627;width:1273;height:462;visibility:visible" filled="f" strokeweight="1.25pt"/>
            </v:group>
            <v:line id="Прямая соединительная линия 205" o:spid="_x0000_s1485" style="position:absolute;flip:y;visibility:visible" from="2801,6391" to="3690,6391" o:connectortype="straight" strokecolor="black [3213]" strokeweight="2.25pt">
              <v:stroke dashstyle="1 1"/>
            </v:line>
            <v:line id="Прямая соединительная линия 208" o:spid="_x0000_s1487" style="position:absolute;flip:y;visibility:visible" from="2740,9448" to="3629,9448" o:connectortype="straight" strokecolor="black [3213]" strokeweight="2.25pt">
              <v:stroke dashstyle="1 1"/>
            </v:line>
            <v:line id="Прямая соединительная линия 209" o:spid="_x0000_s1488" style="position:absolute;flip:y;visibility:visible" from="2779,10089" to="3668,10089" o:connectortype="straight" strokecolor="black [3213]" strokeweight="2.25pt">
              <v:stroke dashstyle="1 1"/>
            </v:line>
            <v:line id="Прямая соединительная линия 210" o:spid="_x0000_s1489" style="position:absolute;flip:y;visibility:visible" from="2762,8433" to="3500,8433" o:connectortype="straight" strokecolor="black [3213]" strokeweight="2.25pt">
              <v:stroke dashstyle="1 1"/>
            </v:line>
            <v:shape id="Надпись 87" o:spid="_x0000_s1495" type="#_x0000_t202" style="position:absolute;left:3602;top:5436;width:3474;height:505;visibility:visible" filled="f" strokeweight="2.25pt">
              <v:textbox inset="0,0,0,0">
                <w:txbxContent>
                  <w:p w:rsidR="00F01A0D" w:rsidRPr="007D2BD4" w:rsidRDefault="008C6F3F" w:rsidP="002E323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Аналіз</w:t>
                    </w:r>
                    <w:r w:rsidR="00A22FDF">
                      <w:rPr>
                        <w:sz w:val="20"/>
                        <w:szCs w:val="20"/>
                      </w:rPr>
                      <w:t xml:space="preserve"> змін щодо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F01A0D" w:rsidRPr="007D2BD4">
                      <w:rPr>
                        <w:sz w:val="20"/>
                        <w:szCs w:val="20"/>
                      </w:rPr>
                      <w:t>загроз, вразливостей, опису ІС, інцидентів безпеки</w:t>
                    </w:r>
                  </w:p>
                </w:txbxContent>
              </v:textbox>
            </v:shape>
            <v:line id="Прямая соединительная линия 178" o:spid="_x0000_s1496" style="position:absolute;flip:y;visibility:visible" from="5312,5228" to="7562,5228" o:connectortype="straight" strokecolor="black [3213]" strokeweight="2.25pt">
              <v:stroke startarrow="open"/>
            </v:line>
            <v:line id="Прямая соединительная линия 178" o:spid="_x0000_s1500" style="position:absolute;flip:y;visibility:visible" from="3230,6901" to="5345,6901" o:connectortype="straight" strokecolor="black [3213]" strokeweight="2.25pt">
              <v:stroke endarrow="open"/>
            </v:line>
            <v:group id="_x0000_s1505" style="position:absolute;left:3614;top:11840;width:3462;height:1043" coordorigin="3644,11766" coordsize="3462,1043">
              <v:shape id="Блок-схема: решение 168" o:spid="_x0000_s1502" type="#_x0000_t110" style="position:absolute;left:3644;top:11766;width:3462;height:1043;visibility:visible;v-text-anchor:middle" filled="f" strokecolor="black [3213]" strokeweight="2.25pt"/>
              <v:shape id="Надпись 94" o:spid="_x0000_s1503" type="#_x0000_t202" style="position:absolute;left:3943;top:11999;width:3012;height:632;visibility:visible" filled="f" stroked="f" strokeweight="2.25pt">
                <v:textbox style="mso-next-textbox:#Надпись 94" inset="0,0,0,0">
                  <w:txbxContent>
                    <w:p w:rsidR="00F01A0D" w:rsidRDefault="00F01A0D" w:rsidP="002E3234">
                      <w:pPr>
                        <w:jc w:val="center"/>
                      </w:pPr>
                      <w:r>
                        <w:t xml:space="preserve">Рівень залишкового </w:t>
                      </w:r>
                    </w:p>
                    <w:p w:rsidR="00F01A0D" w:rsidRPr="000A1D99" w:rsidRDefault="00F01A0D" w:rsidP="002E3234">
                      <w:pPr>
                        <w:jc w:val="center"/>
                      </w:pPr>
                      <w:r>
                        <w:t>ризику допустимий?</w:t>
                      </w:r>
                    </w:p>
                  </w:txbxContent>
                </v:textbox>
              </v:shape>
            </v:group>
            <v:shape id="Надпись 57" o:spid="_x0000_s1506" type="#_x0000_t202" style="position:absolute;left:3321;top:6046;width:385;height:345;visibility:visible" filled="f" stroked="f" strokeweight="2.25pt">
              <v:textbox inset="0,0,0,0">
                <w:txbxContent>
                  <w:p w:rsidR="00F01A0D" w:rsidRPr="000A1D99" w:rsidRDefault="00F01A0D" w:rsidP="002E3234">
                    <w:pPr>
                      <w:jc w:val="center"/>
                    </w:pPr>
                    <w:r w:rsidRPr="000A1D99">
                      <w:t>Ні</w:t>
                    </w:r>
                  </w:p>
                </w:txbxContent>
              </v:textbox>
            </v:shape>
            <v:line id="Прямая соединительная линия 180" o:spid="_x0000_s1507" style="position:absolute;visibility:visible" from="5345,3580" to="5345,3904" o:connectortype="straight" strokecolor="black [3213]" strokeweight="2.25pt"/>
            <v:shape id="Надпись 91" o:spid="_x0000_s1517" type="#_x0000_t202" style="position:absolute;left:3461;top:7127;width:3838;height:2079;visibility:visible" filled="f" strokecolor="black [3213]" strokeweight="1pt">
              <v:stroke dashstyle="longDashDot"/>
              <v:textbox inset="0,0,0,0">
                <w:txbxContent>
                  <w:p w:rsidR="00F01A0D" w:rsidRPr="000A1D99" w:rsidRDefault="00F01A0D" w:rsidP="003F6398">
                    <w:pPr>
                      <w:jc w:val="right"/>
                    </w:pPr>
                    <w:r>
                      <w:t>Оновлення АПБ</w:t>
                    </w:r>
                  </w:p>
                </w:txbxContent>
              </v:textbox>
            </v:shape>
            <v:shape id="Надпись 87" o:spid="_x0000_s1516" type="#_x0000_t202" style="position:absolute;left:3612;top:8249;width:3466;height:873;visibility:visible" filled="f" strokeweight="2.25pt">
              <v:textbox inset="0,0,0,0">
                <w:txbxContent>
                  <w:p w:rsidR="00F01A0D" w:rsidRPr="003F6398" w:rsidRDefault="00F01A0D" w:rsidP="003F6398">
                    <w:pPr>
                      <w:jc w:val="center"/>
                      <w:rPr>
                        <w:sz w:val="32"/>
                        <w:szCs w:val="20"/>
                      </w:rPr>
                    </w:pPr>
                    <w:r w:rsidRPr="004537F3">
                      <w:rPr>
                        <w:rFonts w:cs="Times New Roman"/>
                        <w:szCs w:val="20"/>
                      </w:rPr>
                      <w:t xml:space="preserve">Коригування </w:t>
                    </w:r>
                    <w:r w:rsidR="00FA497C">
                      <w:rPr>
                        <w:rFonts w:cs="Times New Roman"/>
                        <w:szCs w:val="20"/>
                      </w:rPr>
                      <w:t>параметрів поточного адаптованого профілю безпеки</w:t>
                    </w:r>
                    <w:r w:rsidR="00A22FDF">
                      <w:rPr>
                        <w:rFonts w:cs="Times New Roman"/>
                        <w:szCs w:val="20"/>
                      </w:rPr>
                      <w:t xml:space="preserve"> (за потреби)</w:t>
                    </w:r>
                  </w:p>
                </w:txbxContent>
              </v:textbox>
            </v:shape>
            <v:line id="Прямая соединительная линия 180" o:spid="_x0000_s1518" style="position:absolute;visibility:visible" from="5345,4957" to="5345,5436" o:connectortype="straight" strokecolor="black [3213]" strokeweight="2.25pt"/>
            <v:line id="Прямая соединительная линия 180" o:spid="_x0000_s1519" style="position:absolute;flip:x;visibility:visible" from="5345,5941" to="5345,6080" o:connectortype="straight" strokecolor="black [3213]" strokeweight="2.25pt"/>
            <v:line id="Прямая соединительная линия 180" o:spid="_x0000_s1520" style="position:absolute;visibility:visible" from="5345,6704" to="5345,7466" o:connectortype="straight" strokecolor="black [3213]" strokeweight="2.25pt"/>
            <v:line id="Прямая соединительная линия 180" o:spid="_x0000_s1521" style="position:absolute;visibility:visible" from="5345,8091" to="5345,8261" o:connectortype="straight" strokecolor="black [3213]" strokeweight="2.25pt"/>
            <v:line id="Прямая соединительная линия 180" o:spid="_x0000_s1522" style="position:absolute;visibility:visible" from="5345,9104" to="5345,9274" o:connectortype="straight" strokecolor="black [3213]" strokeweight="2.25pt"/>
            <v:line id="Прямая соединительная линия 180" o:spid="_x0000_s1523" style="position:absolute;visibility:visible" from="5345,9601" to="5345,9771" o:connectortype="straight" strokecolor="black [3213]" strokeweight="2.25pt"/>
            <v:line id="Прямая соединительная линия 180" o:spid="_x0000_s1524" style="position:absolute;visibility:visible" from="5345,10356" to="5345,10526" o:connectortype="straight" strokecolor="black [3213]" strokeweight="2.25pt"/>
            <v:line id="Прямая соединительная линия 180" o:spid="_x0000_s1525" style="position:absolute;visibility:visible" from="5345,11190" to="5345,11360" o:connectortype="straight" strokecolor="black [3213]" strokeweight="2.25pt"/>
            <v:line id="Прямая соединительная линия 180" o:spid="_x0000_s1526" style="position:absolute;visibility:visible" from="5345,11681" to="5345,11851" o:connectortype="straight" strokecolor="black [3213]" strokeweight="2.25pt"/>
            <v:line id="Прямая соединительная линия 123" o:spid="_x0000_s1527" style="position:absolute;visibility:visible" from="7562,5228" to="7595,12373" o:connectortype="straight" strokecolor="black [3213]" strokeweight="2.25pt"/>
            <v:line id="Прямая соединительная линия 192" o:spid="_x0000_s1531" style="position:absolute;flip:y;visibility:visible" from="7088,12373" to="7598,12373" o:connectortype="straight" strokecolor="black [3213]" strokeweight="2.25pt"/>
            <v:line id="Прямая соединительная линия 192" o:spid="_x0000_s1532" style="position:absolute;flip:y;visibility:visible" from="3230,12373" to="3617,12373" o:connectortype="straight" strokecolor="black [3213]" strokeweight="2.25pt"/>
            <v:line id="Прямая соединительная линия 123" o:spid="_x0000_s1533" style="position:absolute;visibility:visible" from="3230,6901" to="3230,12373" o:connectortype="straight" strokecolor="black [3213]" strokeweight="2.25pt"/>
            <v:shape id="Надпись 57" o:spid="_x0000_s1534" type="#_x0000_t202" style="position:absolute;left:3146;top:12028;width:637;height:345;visibility:visible" filled="f" stroked="f" strokeweight="2.25pt">
              <v:textbox inset="0,0,0,0">
                <w:txbxContent>
                  <w:p w:rsidR="00F01A0D" w:rsidRPr="000A1D99" w:rsidRDefault="00F01A0D" w:rsidP="002E3234">
                    <w:pPr>
                      <w:jc w:val="center"/>
                    </w:pPr>
                    <w:r w:rsidRPr="000A1D99">
                      <w:t>Ні</w:t>
                    </w:r>
                  </w:p>
                </w:txbxContent>
              </v:textbox>
            </v:shape>
            <v:shape id="Надпись 100" o:spid="_x0000_s1535" type="#_x0000_t202" style="position:absolute;left:6925;top:11973;width:637;height:345;visibility:visible" filled="f" stroked="f" strokeweight="2.25pt">
              <v:textbox style="mso-next-textbox:#Надпись 100" inset="0,0,0,0">
                <w:txbxContent>
                  <w:p w:rsidR="00F01A0D" w:rsidRPr="000A1D99" w:rsidRDefault="00F01A0D" w:rsidP="00444A37">
                    <w:pPr>
                      <w:jc w:val="center"/>
                    </w:pPr>
                    <w:r w:rsidRPr="000A1D99">
                      <w:t>Так</w:t>
                    </w:r>
                  </w:p>
                </w:txbxContent>
              </v:textbox>
            </v:shape>
            <v:shape id="Надпись 100" o:spid="_x0000_s1536" type="#_x0000_t202" style="position:absolute;left:5345;top:6743;width:637;height:345;visibility:visible" filled="f" stroked="f" strokeweight="2.25pt">
              <v:textbox inset="0,0,0,0">
                <w:txbxContent>
                  <w:p w:rsidR="00F01A0D" w:rsidRPr="000A1D99" w:rsidRDefault="00F01A0D" w:rsidP="00444A37">
                    <w:pPr>
                      <w:jc w:val="center"/>
                    </w:pPr>
                    <w:r w:rsidRPr="000A1D99">
                      <w:t>Так</w:t>
                    </w:r>
                  </w:p>
                </w:txbxContent>
              </v:textbox>
            </v:shape>
            <v:shape id="Надпись 100" o:spid="_x0000_s1537" type="#_x0000_t202" style="position:absolute;left:5617;top:4883;width:637;height:345;visibility:visible" filled="f" stroked="f" strokeweight="2.25pt">
              <v:textbox inset="0,0,0,0">
                <w:txbxContent>
                  <w:p w:rsidR="00F01A0D" w:rsidRPr="000A1D99" w:rsidRDefault="00F01A0D" w:rsidP="00444A37">
                    <w:pPr>
                      <w:jc w:val="center"/>
                    </w:pPr>
                    <w:r w:rsidRPr="000A1D99">
                      <w:t>Так</w:t>
                    </w:r>
                  </w:p>
                </w:txbxContent>
              </v:textbox>
            </v:shape>
            <v:line id="Прямая соединительная линия 210" o:spid="_x0000_s1538" style="position:absolute;flip:y;visibility:visible" from="2723,7589" to="3461,7589" o:connectortype="straight" strokecolor="black [3213]" strokeweight="2.25pt">
              <v:stroke dashstyle="1 1"/>
            </v:line>
            <v:group id="_x0000_s1542" style="position:absolute;left:3614;top:6080;width:3462;height:663" coordorigin="3606,5967" coordsize="3462,663">
              <v:shape id="Блок-схема: решение 115" o:spid="_x0000_s1353" type="#_x0000_t110" style="position:absolute;left:3606;top:5967;width:3462;height:663;visibility:visible;v-text-anchor:middle" filled="f" strokecolor="black [3213]" strokeweight="2.25pt"/>
              <v:shape id="Надпись 8" o:spid="_x0000_s1354" type="#_x0000_t202" style="position:absolute;left:3869;top:6178;width:3012;height:276;visibility:visible" filled="f" stroked="f" strokeweight="2.25pt">
                <v:textbox inset="0,0,0,0">
                  <w:txbxContent>
                    <w:p w:rsidR="00F01A0D" w:rsidRDefault="00F01A0D" w:rsidP="002E3234"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 w:rsidRPr="007D2BD4">
                        <w:rPr>
                          <w:sz w:val="20"/>
                          <w:szCs w:val="20"/>
                        </w:rPr>
                        <w:t>Сталися будь-які зміни?</w:t>
                      </w:r>
                      <w:r w:rsidRPr="002E3234">
                        <w:rPr>
                          <w:sz w:val="22"/>
                          <w:szCs w:val="18"/>
                        </w:rPr>
                        <w:t xml:space="preserve"> </w:t>
                      </w:r>
                    </w:p>
                    <w:p w:rsidR="008C6F3F" w:rsidRDefault="008C6F3F" w:rsidP="002E3234"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Умови </w:t>
                      </w:r>
                    </w:p>
                    <w:p w:rsidR="00F01A0D" w:rsidRPr="002E3234" w:rsidRDefault="008C6F3F" w:rsidP="002E3234"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проведення повторної авторизації виконано?</w:t>
                      </w:r>
                    </w:p>
                  </w:txbxContent>
                </v:textbox>
              </v:shape>
            </v:group>
            <v:group id="_x0000_s1546" style="position:absolute;left:10432;top:7589;width:1192;height:672" coordorigin="10424,7476" coordsize="1192,672">
              <v:shape id="Text Box 52" o:spid="_x0000_s1381" type="#_x0000_t202" style="position:absolute;left:10424;top:7476;width:1192;height:575;visibility:visible" filled="f" stroked="f" strokeweight="1.75pt">
                <v:textbox inset="0,0,0,0">
                  <w:txbxContent>
                    <w:p w:rsidR="00F01A0D" w:rsidRPr="00FB76E2" w:rsidRDefault="00FB473C" w:rsidP="002E3234">
                      <w:pPr>
                        <w:jc w:val="center"/>
                        <w:rPr>
                          <w:sz w:val="22"/>
                        </w:rPr>
                      </w:pPr>
                      <w:r w:rsidRPr="008C6F3F">
                        <w:rPr>
                          <w:sz w:val="22"/>
                        </w:rPr>
                        <w:t>Оновл</w:t>
                      </w:r>
                      <w:r w:rsidR="00FA497C">
                        <w:rPr>
                          <w:sz w:val="22"/>
                        </w:rPr>
                        <w:t>ений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F01A0D" w:rsidRPr="003F33DD">
                        <w:rPr>
                          <w:sz w:val="22"/>
                        </w:rPr>
                        <w:t>АПБ</w:t>
                      </w:r>
                    </w:p>
                  </w:txbxContent>
                </v:textbox>
              </v:shape>
              <v:shape id="AutoShape 53" o:spid="_x0000_s1382" type="#_x0000_t114" style="position:absolute;left:10424;top:7476;width:1192;height:672;visibility:visible" filled="f" strokeweight="1.25pt"/>
            </v:group>
            <w10:anchorlock/>
          </v:group>
        </w:pict>
      </w:r>
    </w:p>
    <w:p w:rsidR="00FA497C" w:rsidRPr="001E308D" w:rsidRDefault="00FA497C" w:rsidP="007D2BD4">
      <w:pPr>
        <w:spacing w:before="60"/>
        <w:ind w:firstLine="567"/>
        <w:rPr>
          <w:rFonts w:cs="Times New Roman"/>
          <w:szCs w:val="24"/>
        </w:rPr>
      </w:pPr>
    </w:p>
    <w:p w:rsidR="004D217A" w:rsidRPr="001E308D" w:rsidRDefault="00DF30E5" w:rsidP="004D217A">
      <w:pPr>
        <w:tabs>
          <w:tab w:val="left" w:pos="1134"/>
        </w:tabs>
        <w:ind w:firstLine="567"/>
        <w:jc w:val="center"/>
      </w:pPr>
      <w:r w:rsidRPr="001E308D">
        <w:rPr>
          <w:rFonts w:cs="Times New Roman"/>
          <w:szCs w:val="24"/>
        </w:rPr>
        <w:t>Рисунок 5.</w:t>
      </w:r>
      <w:r w:rsidR="00D33B5E" w:rsidRPr="001E308D">
        <w:rPr>
          <w:rFonts w:cs="Times New Roman"/>
          <w:szCs w:val="24"/>
        </w:rPr>
        <w:fldChar w:fldCharType="begin"/>
      </w:r>
      <w:r w:rsidRPr="001E308D">
        <w:rPr>
          <w:rFonts w:cs="Times New Roman"/>
          <w:szCs w:val="24"/>
        </w:rPr>
        <w:instrText xml:space="preserve"> SEQ Рис._ \*ARABIC </w:instrText>
      </w:r>
      <w:r w:rsidR="00D33B5E" w:rsidRPr="001E308D">
        <w:rPr>
          <w:rFonts w:cs="Times New Roman"/>
          <w:szCs w:val="24"/>
        </w:rPr>
        <w:fldChar w:fldCharType="separate"/>
      </w:r>
      <w:r w:rsidR="005047A4">
        <w:rPr>
          <w:rFonts w:cs="Times New Roman"/>
          <w:noProof/>
          <w:szCs w:val="24"/>
        </w:rPr>
        <w:t>2</w:t>
      </w:r>
      <w:r w:rsidR="00D33B5E" w:rsidRPr="001E308D">
        <w:rPr>
          <w:rFonts w:cs="Times New Roman"/>
          <w:szCs w:val="24"/>
        </w:rPr>
        <w:fldChar w:fldCharType="end"/>
      </w:r>
      <w:r w:rsidR="00E122DF" w:rsidRPr="001E308D">
        <w:rPr>
          <w:rFonts w:cs="Times New Roman"/>
          <w:szCs w:val="24"/>
        </w:rPr>
        <w:t xml:space="preserve"> </w:t>
      </w:r>
      <w:r w:rsidR="004D217A" w:rsidRPr="001E308D">
        <w:rPr>
          <w:rFonts w:cs="Times New Roman"/>
          <w:szCs w:val="24"/>
        </w:rPr>
        <w:t xml:space="preserve">– </w:t>
      </w:r>
      <w:r w:rsidR="004D217A" w:rsidRPr="001E308D">
        <w:t xml:space="preserve">Порядок </w:t>
      </w:r>
      <w:r w:rsidR="00D30B83" w:rsidRPr="001E308D">
        <w:t>проведення постійного моніторингу безпеки</w:t>
      </w:r>
    </w:p>
    <w:p w:rsidR="008C6F3F" w:rsidRDefault="008C6F3F" w:rsidP="00A3155A">
      <w:pPr>
        <w:spacing w:before="60"/>
        <w:ind w:firstLine="567"/>
        <w:rPr>
          <w:rFonts w:cs="Times New Roman"/>
          <w:szCs w:val="24"/>
        </w:rPr>
      </w:pPr>
    </w:p>
    <w:p w:rsidR="00014504" w:rsidRPr="00701AEE" w:rsidRDefault="00014504" w:rsidP="00A3155A">
      <w:pPr>
        <w:spacing w:before="60"/>
        <w:ind w:firstLine="567"/>
        <w:rPr>
          <w:rFonts w:cs="Times New Roman"/>
          <w:szCs w:val="24"/>
        </w:rPr>
      </w:pPr>
      <w:r w:rsidRPr="00701AEE">
        <w:rPr>
          <w:rFonts w:cs="Times New Roman"/>
          <w:szCs w:val="24"/>
        </w:rPr>
        <w:t>Авторизація безпеки відбувається відповідно до положень НД ТЗІ «Порядок авторизації безпеки інформаційних систем».</w:t>
      </w:r>
    </w:p>
    <w:p w:rsidR="00014504" w:rsidRPr="001E308D" w:rsidRDefault="00014504" w:rsidP="00A3155A">
      <w:pPr>
        <w:spacing w:before="60"/>
        <w:ind w:firstLine="567"/>
        <w:rPr>
          <w:rFonts w:cs="Times New Roman"/>
          <w:szCs w:val="24"/>
        </w:rPr>
      </w:pPr>
      <w:r w:rsidRPr="00701AEE">
        <w:rPr>
          <w:rFonts w:cs="Times New Roman"/>
          <w:szCs w:val="24"/>
        </w:rPr>
        <w:t>Категоріювання безпеки відбувається відповідно до положень НД ТЗІ «Порядок категоріювання безпеки інформаційної системи та інформації».</w:t>
      </w:r>
    </w:p>
    <w:p w:rsidR="00FA497C" w:rsidRPr="001E308D" w:rsidRDefault="00FA497C" w:rsidP="00A3155A">
      <w:pPr>
        <w:spacing w:before="60"/>
        <w:ind w:firstLine="567"/>
        <w:rPr>
          <w:rFonts w:cs="Times New Roman"/>
          <w:szCs w:val="24"/>
        </w:rPr>
      </w:pPr>
    </w:p>
    <w:p w:rsidR="00052249" w:rsidRPr="001E308D" w:rsidRDefault="00663D68" w:rsidP="00C70270">
      <w:pPr>
        <w:tabs>
          <w:tab w:val="left" w:pos="1134"/>
        </w:tabs>
        <w:spacing w:before="60"/>
        <w:jc w:val="center"/>
        <w:rPr>
          <w:rFonts w:cs="Times New Roman"/>
          <w:szCs w:val="24"/>
        </w:rPr>
      </w:pPr>
      <w:r w:rsidRPr="001E308D">
        <w:rPr>
          <w:rFonts w:cs="Times New Roman"/>
          <w:noProof/>
          <w:szCs w:val="24"/>
          <w:lang w:eastAsia="uk-UA" w:bidi="ar-SA"/>
        </w:rPr>
        <w:drawing>
          <wp:inline distT="0" distB="0" distL="0" distR="0">
            <wp:extent cx="6116320" cy="280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68" w:rsidRPr="001E308D" w:rsidRDefault="00663D68" w:rsidP="00C70270">
      <w:pPr>
        <w:tabs>
          <w:tab w:val="left" w:pos="1134"/>
        </w:tabs>
        <w:spacing w:before="60"/>
        <w:ind w:firstLine="567"/>
        <w:jc w:val="center"/>
        <w:rPr>
          <w:rFonts w:cs="Times New Roman"/>
          <w:szCs w:val="24"/>
        </w:rPr>
      </w:pPr>
    </w:p>
    <w:p w:rsidR="00E122DF" w:rsidRPr="001E308D" w:rsidRDefault="00E122DF" w:rsidP="00C70270">
      <w:pPr>
        <w:tabs>
          <w:tab w:val="left" w:pos="1134"/>
        </w:tabs>
        <w:spacing w:before="60"/>
        <w:ind w:firstLine="567"/>
        <w:jc w:val="center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Рисунок 5.</w:t>
      </w:r>
      <w:r w:rsidR="00D33B5E" w:rsidRPr="001E308D">
        <w:rPr>
          <w:rFonts w:cs="Times New Roman"/>
          <w:szCs w:val="24"/>
        </w:rPr>
        <w:fldChar w:fldCharType="begin"/>
      </w:r>
      <w:r w:rsidRPr="001E308D">
        <w:rPr>
          <w:rFonts w:cs="Times New Roman"/>
          <w:szCs w:val="24"/>
        </w:rPr>
        <w:instrText xml:space="preserve"> SEQ Рис._ \*ARABIC </w:instrText>
      </w:r>
      <w:r w:rsidR="00D33B5E" w:rsidRPr="001E308D">
        <w:rPr>
          <w:rFonts w:cs="Times New Roman"/>
          <w:szCs w:val="24"/>
        </w:rPr>
        <w:fldChar w:fldCharType="separate"/>
      </w:r>
      <w:r w:rsidR="005047A4">
        <w:rPr>
          <w:rFonts w:cs="Times New Roman"/>
          <w:noProof/>
          <w:szCs w:val="24"/>
        </w:rPr>
        <w:t>3</w:t>
      </w:r>
      <w:r w:rsidR="00D33B5E" w:rsidRPr="001E308D">
        <w:rPr>
          <w:rFonts w:cs="Times New Roman"/>
          <w:szCs w:val="24"/>
        </w:rPr>
        <w:fldChar w:fldCharType="end"/>
      </w:r>
      <w:r w:rsidRPr="001E308D">
        <w:rPr>
          <w:rFonts w:cs="Times New Roman"/>
          <w:szCs w:val="24"/>
        </w:rPr>
        <w:t xml:space="preserve"> – </w:t>
      </w:r>
      <w:r w:rsidR="00052249" w:rsidRPr="001E308D">
        <w:t>Процес</w:t>
      </w:r>
      <w:r w:rsidRPr="001E308D">
        <w:t xml:space="preserve"> моніторингу безпеки</w:t>
      </w:r>
      <w:r w:rsidR="00052249" w:rsidRPr="001E308D">
        <w:t xml:space="preserve"> інформаційної системи</w:t>
      </w:r>
    </w:p>
    <w:p w:rsidR="001E308D" w:rsidRPr="001E308D" w:rsidRDefault="001E308D" w:rsidP="001E308D">
      <w:pPr>
        <w:tabs>
          <w:tab w:val="left" w:pos="1134"/>
        </w:tabs>
        <w:spacing w:before="60"/>
        <w:rPr>
          <w:rFonts w:cs="Times New Roman"/>
          <w:szCs w:val="24"/>
        </w:rPr>
      </w:pPr>
    </w:p>
    <w:p w:rsidR="0024170E" w:rsidRPr="001E308D" w:rsidRDefault="0024170E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5.2.</w:t>
      </w:r>
      <w:r w:rsidR="00204FA4" w:rsidRPr="001E308D">
        <w:rPr>
          <w:rFonts w:cs="Times New Roman"/>
          <w:szCs w:val="24"/>
        </w:rPr>
        <w:t>1</w:t>
      </w:r>
      <w:r w:rsidR="00AD4E80" w:rsidRPr="001E308D">
        <w:rPr>
          <w:rFonts w:cs="Times New Roman"/>
          <w:szCs w:val="24"/>
        </w:rPr>
        <w:t xml:space="preserve"> Відстеження змін</w:t>
      </w:r>
    </w:p>
    <w:p w:rsidR="0024170E" w:rsidRPr="001E308D" w:rsidRDefault="00920941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З</w:t>
      </w:r>
      <w:r w:rsidR="0024170E" w:rsidRPr="001E308D">
        <w:rPr>
          <w:rFonts w:cs="Times New Roman"/>
          <w:szCs w:val="24"/>
        </w:rPr>
        <w:t>міни</w:t>
      </w:r>
      <w:r w:rsidRPr="001E308D">
        <w:rPr>
          <w:rFonts w:cs="Times New Roman"/>
          <w:szCs w:val="24"/>
        </w:rPr>
        <w:t>, які потенційно впливають на безпеку,</w:t>
      </w:r>
      <w:r w:rsidR="0024170E" w:rsidRPr="001E308D">
        <w:rPr>
          <w:rFonts w:cs="Times New Roman"/>
          <w:szCs w:val="24"/>
        </w:rPr>
        <w:t xml:space="preserve"> можуть відбуватися як в рамках самої інформаційної системи та її робочого середовища</w:t>
      </w:r>
      <w:r w:rsidR="001F0407" w:rsidRPr="001E308D">
        <w:rPr>
          <w:rFonts w:cs="Times New Roman"/>
          <w:szCs w:val="24"/>
        </w:rPr>
        <w:t xml:space="preserve"> (</w:t>
      </w:r>
      <w:r w:rsidR="00932952" w:rsidRPr="001E308D">
        <w:rPr>
          <w:rFonts w:cs="Times New Roman"/>
          <w:szCs w:val="24"/>
        </w:rPr>
        <w:t xml:space="preserve">далі – </w:t>
      </w:r>
      <w:r w:rsidR="001F0407" w:rsidRPr="001E308D">
        <w:rPr>
          <w:rFonts w:cs="Times New Roman"/>
          <w:szCs w:val="24"/>
        </w:rPr>
        <w:t>зміни в описі ІС)</w:t>
      </w:r>
      <w:r w:rsidR="0024170E" w:rsidRPr="001E308D">
        <w:rPr>
          <w:rFonts w:cs="Times New Roman"/>
          <w:szCs w:val="24"/>
        </w:rPr>
        <w:t>, так і ззовні</w:t>
      </w:r>
      <w:r w:rsidR="00932952" w:rsidRPr="001E308D">
        <w:rPr>
          <w:rFonts w:cs="Times New Roman"/>
          <w:szCs w:val="24"/>
        </w:rPr>
        <w:t xml:space="preserve"> (далі – зовнішні зміни)</w:t>
      </w:r>
      <w:r w:rsidR="0024170E" w:rsidRPr="001E308D">
        <w:rPr>
          <w:rFonts w:cs="Times New Roman"/>
          <w:szCs w:val="24"/>
        </w:rPr>
        <w:t>.</w:t>
      </w:r>
      <w:r w:rsidR="00932952" w:rsidRPr="001E308D">
        <w:rPr>
          <w:rFonts w:cs="Times New Roman"/>
          <w:szCs w:val="24"/>
        </w:rPr>
        <w:t xml:space="preserve"> </w:t>
      </w:r>
      <w:r w:rsidR="001F0407" w:rsidRPr="001E308D">
        <w:rPr>
          <w:rFonts w:cs="Times New Roman"/>
          <w:szCs w:val="24"/>
        </w:rPr>
        <w:t>Вони</w:t>
      </w:r>
      <w:r w:rsidR="0024170E" w:rsidRPr="001E308D">
        <w:rPr>
          <w:rFonts w:cs="Times New Roman"/>
          <w:szCs w:val="24"/>
        </w:rPr>
        <w:t xml:space="preserve"> можуть бути обумовлені технічними або організаційними чинниками.</w:t>
      </w:r>
    </w:p>
    <w:p w:rsidR="00A3155A" w:rsidRPr="001E308D" w:rsidRDefault="00A3155A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На стадії відстеження змін передбачаються наступні процеси</w:t>
      </w:r>
      <w:r w:rsidR="00DE5A0C" w:rsidRPr="001E308D">
        <w:rPr>
          <w:rFonts w:cs="Times New Roman"/>
          <w:szCs w:val="24"/>
        </w:rPr>
        <w:t>, які є елементами аналізу ризиків на системному рівні</w:t>
      </w:r>
      <w:r w:rsidRPr="001E308D">
        <w:rPr>
          <w:rFonts w:cs="Times New Roman"/>
          <w:szCs w:val="24"/>
        </w:rPr>
        <w:t>:</w:t>
      </w:r>
    </w:p>
    <w:p w:rsidR="00A3155A" w:rsidRPr="001E308D" w:rsidRDefault="00A3155A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відстеження загроз релевантних для ІС</w:t>
      </w:r>
      <w:r w:rsidR="002873A3" w:rsidRPr="001E308D">
        <w:rPr>
          <w:rFonts w:cs="Times New Roman"/>
          <w:szCs w:val="24"/>
          <w:lang w:val="ru-RU"/>
        </w:rPr>
        <w:t>;</w:t>
      </w:r>
    </w:p>
    <w:p w:rsidR="00A3155A" w:rsidRPr="001E308D" w:rsidRDefault="002873A3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а</w:t>
      </w:r>
      <w:r w:rsidR="00A3155A" w:rsidRPr="001E308D">
        <w:rPr>
          <w:rFonts w:cs="Times New Roman"/>
          <w:szCs w:val="24"/>
        </w:rPr>
        <w:t>наліз вразливостей ІС</w:t>
      </w:r>
      <w:r w:rsidRPr="001E308D">
        <w:rPr>
          <w:rFonts w:cs="Times New Roman"/>
          <w:szCs w:val="24"/>
          <w:lang w:val="en-US"/>
        </w:rPr>
        <w:t>;</w:t>
      </w:r>
    </w:p>
    <w:p w:rsidR="00A3155A" w:rsidRPr="001E308D" w:rsidRDefault="002873A3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</w:t>
      </w:r>
      <w:r w:rsidR="00A3155A" w:rsidRPr="001E308D">
        <w:rPr>
          <w:rFonts w:cs="Times New Roman"/>
          <w:szCs w:val="24"/>
        </w:rPr>
        <w:t>ідстеження змін в описі ІС</w:t>
      </w:r>
      <w:r w:rsidRPr="001E308D">
        <w:rPr>
          <w:rFonts w:cs="Times New Roman"/>
          <w:szCs w:val="24"/>
          <w:lang w:val="ru-RU"/>
        </w:rPr>
        <w:t>;</w:t>
      </w:r>
    </w:p>
    <w:p w:rsidR="00A3155A" w:rsidRPr="001E308D" w:rsidRDefault="002873A3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</w:t>
      </w:r>
      <w:r w:rsidR="00A3155A" w:rsidRPr="001E308D">
        <w:rPr>
          <w:rFonts w:cs="Times New Roman"/>
          <w:szCs w:val="24"/>
        </w:rPr>
        <w:t>ідстеження задокументованих інцидентів безпеки та результатів реагування на нього</w:t>
      </w:r>
      <w:r w:rsidR="00F36EF8" w:rsidRPr="001E308D">
        <w:rPr>
          <w:rFonts w:cs="Times New Roman"/>
          <w:szCs w:val="24"/>
        </w:rPr>
        <w:t>.</w:t>
      </w:r>
    </w:p>
    <w:p w:rsidR="00F50AF1" w:rsidRPr="001E308D" w:rsidRDefault="00FA497C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  <w:lang w:val="en-US"/>
        </w:rPr>
        <w:t>C</w:t>
      </w:r>
      <w:r w:rsidR="00F50AF1" w:rsidRPr="001E308D">
        <w:rPr>
          <w:rFonts w:cs="Times New Roman"/>
          <w:szCs w:val="24"/>
        </w:rPr>
        <w:t>лід проводити відстеження тих існуючих або потенційних загроз, успішна реалізація яких може завдати шкоди</w:t>
      </w:r>
      <w:r w:rsidR="002873A3" w:rsidRPr="001E308D">
        <w:rPr>
          <w:rFonts w:cs="Times New Roman"/>
          <w:szCs w:val="24"/>
        </w:rPr>
        <w:t xml:space="preserve"> конкретній</w:t>
      </w:r>
      <w:r w:rsidR="00F50AF1" w:rsidRPr="001E308D">
        <w:rPr>
          <w:rFonts w:cs="Times New Roman"/>
          <w:szCs w:val="24"/>
        </w:rPr>
        <w:t xml:space="preserve"> ІС та/або Організації.</w:t>
      </w:r>
    </w:p>
    <w:p w:rsidR="002873A3" w:rsidRPr="001E308D" w:rsidRDefault="002873A3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При аналізі вразливостей ІС слід фокусуватися на тих, які можуть бути використані для реалізації існуючих та потенційних релевантних загроз для ІС.</w:t>
      </w:r>
    </w:p>
    <w:p w:rsidR="00F50AF1" w:rsidRPr="001E308D" w:rsidRDefault="00F50AF1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До змін в описі ІС відносять зміни визначені НД ТЗІ, який визначає </w:t>
      </w:r>
      <w:r w:rsidR="00C70270" w:rsidRPr="001E308D">
        <w:rPr>
          <w:rFonts w:cs="Times New Roman"/>
          <w:szCs w:val="24"/>
        </w:rPr>
        <w:t xml:space="preserve">порядок </w:t>
      </w:r>
      <w:r w:rsidRPr="001E308D">
        <w:rPr>
          <w:rFonts w:cs="Times New Roman"/>
          <w:szCs w:val="24"/>
        </w:rPr>
        <w:t xml:space="preserve">категоріювання безпеки інформаційної системи та інформації, а саме: </w:t>
      </w:r>
    </w:p>
    <w:p w:rsidR="00F50AF1" w:rsidRPr="001E308D" w:rsidRDefault="00F83DED" w:rsidP="00C70270">
      <w:pPr>
        <w:pStyle w:val="ad"/>
        <w:numPr>
          <w:ilvl w:val="0"/>
          <w:numId w:val="40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З</w:t>
      </w:r>
      <w:r w:rsidR="00F50AF1" w:rsidRPr="001E308D">
        <w:rPr>
          <w:rFonts w:cs="Times New Roman"/>
          <w:szCs w:val="24"/>
        </w:rPr>
        <w:t xml:space="preserve">міни в організаційній належності ІС; </w:t>
      </w:r>
    </w:p>
    <w:p w:rsidR="00F50AF1" w:rsidRPr="001E308D" w:rsidRDefault="00F83DED" w:rsidP="00C70270">
      <w:pPr>
        <w:pStyle w:val="ad"/>
        <w:numPr>
          <w:ilvl w:val="0"/>
          <w:numId w:val="40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Зміни </w:t>
      </w:r>
      <w:r w:rsidR="00F50AF1" w:rsidRPr="001E308D">
        <w:rPr>
          <w:rFonts w:cs="Times New Roman"/>
          <w:szCs w:val="24"/>
        </w:rPr>
        <w:t xml:space="preserve">в процедурах, функціях, активах, прикладних процесах ІС; </w:t>
      </w:r>
    </w:p>
    <w:p w:rsidR="00F50AF1" w:rsidRPr="001E308D" w:rsidRDefault="00F83DED" w:rsidP="00C70270">
      <w:pPr>
        <w:pStyle w:val="ad"/>
        <w:numPr>
          <w:ilvl w:val="0"/>
          <w:numId w:val="40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Зміни </w:t>
      </w:r>
      <w:r w:rsidR="00F50AF1" w:rsidRPr="001E308D">
        <w:rPr>
          <w:rFonts w:cs="Times New Roman"/>
          <w:szCs w:val="24"/>
        </w:rPr>
        <w:t xml:space="preserve">в складі дійових осіб ІС; </w:t>
      </w:r>
    </w:p>
    <w:p w:rsidR="00F50AF1" w:rsidRPr="001E308D" w:rsidRDefault="00F83DED" w:rsidP="00C70270">
      <w:pPr>
        <w:pStyle w:val="ad"/>
        <w:numPr>
          <w:ilvl w:val="0"/>
          <w:numId w:val="40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Зміни </w:t>
      </w:r>
      <w:r w:rsidR="00F50AF1" w:rsidRPr="001E308D">
        <w:rPr>
          <w:rFonts w:cs="Times New Roman"/>
          <w:szCs w:val="24"/>
        </w:rPr>
        <w:t xml:space="preserve">у варіантах використання ІС; </w:t>
      </w:r>
    </w:p>
    <w:p w:rsidR="00F50AF1" w:rsidRPr="001E308D" w:rsidRDefault="00F83DED" w:rsidP="00C70270">
      <w:pPr>
        <w:pStyle w:val="ad"/>
        <w:numPr>
          <w:ilvl w:val="0"/>
          <w:numId w:val="40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Зміни </w:t>
      </w:r>
      <w:r w:rsidR="00F50AF1" w:rsidRPr="001E308D">
        <w:rPr>
          <w:rFonts w:cs="Times New Roman"/>
          <w:szCs w:val="24"/>
        </w:rPr>
        <w:t xml:space="preserve">у IT-активах; </w:t>
      </w:r>
    </w:p>
    <w:p w:rsidR="00F50AF1" w:rsidRPr="001E308D" w:rsidRDefault="00F83DED" w:rsidP="00C70270">
      <w:pPr>
        <w:pStyle w:val="ad"/>
        <w:widowControl w:val="0"/>
        <w:numPr>
          <w:ilvl w:val="0"/>
          <w:numId w:val="40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Зміни </w:t>
      </w:r>
      <w:r w:rsidR="00F50AF1" w:rsidRPr="001E308D">
        <w:rPr>
          <w:rFonts w:cs="Times New Roman"/>
          <w:szCs w:val="24"/>
        </w:rPr>
        <w:t>у типах інформації, що обробляється в ІС.</w:t>
      </w:r>
    </w:p>
    <w:p w:rsidR="00F50AF1" w:rsidRPr="001E308D" w:rsidRDefault="002873A3" w:rsidP="00C70270">
      <w:pPr>
        <w:widowControl w:val="0"/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Порядок документування інцидентів безпеки має бути затверджений на Організаційному </w:t>
      </w:r>
      <w:r w:rsidR="00DE5A0C" w:rsidRPr="001E308D">
        <w:rPr>
          <w:rFonts w:cs="Times New Roman"/>
          <w:szCs w:val="24"/>
        </w:rPr>
        <w:t xml:space="preserve">та відповідати прийнятій Концепції БІ в частині стратегії управління ризиками. Порядок реагування на інцидент безпеки має бути затверджений на </w:t>
      </w:r>
      <w:r w:rsidR="003F33DD" w:rsidRPr="001E308D">
        <w:rPr>
          <w:rFonts w:cs="Times New Roman"/>
          <w:szCs w:val="24"/>
        </w:rPr>
        <w:t xml:space="preserve">системному </w:t>
      </w:r>
      <w:r w:rsidR="00DE5A0C" w:rsidRPr="001E308D">
        <w:rPr>
          <w:rFonts w:cs="Times New Roman"/>
          <w:szCs w:val="24"/>
        </w:rPr>
        <w:t>рівні.</w:t>
      </w:r>
    </w:p>
    <w:p w:rsidR="00A3155A" w:rsidRPr="001E308D" w:rsidRDefault="00A3155A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Для відстеження змін можуть бути використані технічні та організаційні засоби та заходи на розсуд Власника (Розпорядника) ІС. </w:t>
      </w:r>
    </w:p>
    <w:p w:rsidR="00F36EF8" w:rsidRPr="001E308D" w:rsidRDefault="00F36EF8" w:rsidP="00C70270">
      <w:pPr>
        <w:spacing w:before="60"/>
        <w:ind w:firstLine="567"/>
        <w:rPr>
          <w:rFonts w:cs="Times New Roman"/>
          <w:szCs w:val="24"/>
        </w:rPr>
      </w:pPr>
    </w:p>
    <w:p w:rsidR="00F36EF8" w:rsidRPr="001E308D" w:rsidRDefault="00F36EF8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5.2.2 Формування адаптованого профілю безпеки</w:t>
      </w:r>
    </w:p>
    <w:p w:rsidR="00767E41" w:rsidRPr="001E308D" w:rsidRDefault="003F33DD" w:rsidP="00C70270">
      <w:pPr>
        <w:spacing w:before="60"/>
        <w:ind w:firstLine="567"/>
        <w:rPr>
          <w:rFonts w:cs="Times New Roman"/>
          <w:szCs w:val="24"/>
        </w:rPr>
      </w:pPr>
      <w:r w:rsidRPr="006649B7">
        <w:rPr>
          <w:rFonts w:cs="Times New Roman"/>
          <w:szCs w:val="24"/>
        </w:rPr>
        <w:t>Поточний адаптован</w:t>
      </w:r>
      <w:r w:rsidR="006D2350" w:rsidRPr="006649B7">
        <w:rPr>
          <w:rFonts w:cs="Times New Roman"/>
          <w:szCs w:val="24"/>
        </w:rPr>
        <w:t>ий</w:t>
      </w:r>
      <w:r w:rsidRPr="006649B7">
        <w:rPr>
          <w:rFonts w:cs="Times New Roman"/>
          <w:szCs w:val="24"/>
        </w:rPr>
        <w:t xml:space="preserve"> профіл</w:t>
      </w:r>
      <w:r w:rsidR="006D2350" w:rsidRPr="006649B7">
        <w:rPr>
          <w:rFonts w:cs="Times New Roman"/>
          <w:szCs w:val="24"/>
        </w:rPr>
        <w:t>ь</w:t>
      </w:r>
      <w:r w:rsidRPr="006649B7">
        <w:rPr>
          <w:rFonts w:cs="Times New Roman"/>
          <w:szCs w:val="24"/>
        </w:rPr>
        <w:t xml:space="preserve"> безпеки враховує усі виявлені поточні зміни.</w:t>
      </w:r>
      <w:r w:rsidR="00767E41" w:rsidRPr="001E308D">
        <w:rPr>
          <w:rFonts w:cs="Times New Roman"/>
          <w:szCs w:val="24"/>
        </w:rPr>
        <w:t xml:space="preserve"> </w:t>
      </w:r>
    </w:p>
    <w:p w:rsidR="00767E41" w:rsidRPr="001E308D" w:rsidRDefault="00767E41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За умови, що на стадії відстеження змін не було виявлено чинників перегляду АПБ, то поточний АПБ має переглядатися у плановому порядку із встановленою періодичністю. Періодичність проведення планового перегляду поточного АПБ визначається органом, який сформував БПБ (ГПБ), на основі якого був </w:t>
      </w:r>
      <w:r w:rsidR="006649B7">
        <w:rPr>
          <w:rFonts w:cs="Times New Roman"/>
          <w:szCs w:val="24"/>
        </w:rPr>
        <w:t>сформований</w:t>
      </w:r>
      <w:r w:rsidRPr="001E308D">
        <w:rPr>
          <w:rFonts w:cs="Times New Roman"/>
          <w:szCs w:val="24"/>
        </w:rPr>
        <w:t xml:space="preserve"> ЦПБ ІС. </w:t>
      </w:r>
    </w:p>
    <w:p w:rsidR="00F36EF8" w:rsidRPr="001E308D" w:rsidRDefault="00920941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Коригування</w:t>
      </w:r>
      <w:r w:rsidR="00F36EF8" w:rsidRPr="001E308D">
        <w:rPr>
          <w:rFonts w:cs="Times New Roman"/>
          <w:szCs w:val="24"/>
        </w:rPr>
        <w:t xml:space="preserve"> </w:t>
      </w:r>
      <w:r w:rsidR="00767E41" w:rsidRPr="001E308D">
        <w:rPr>
          <w:rFonts w:cs="Times New Roman"/>
          <w:szCs w:val="24"/>
        </w:rPr>
        <w:t xml:space="preserve">поточного </w:t>
      </w:r>
      <w:r w:rsidR="00F36EF8" w:rsidRPr="001E308D">
        <w:rPr>
          <w:rFonts w:cs="Times New Roman"/>
          <w:szCs w:val="24"/>
        </w:rPr>
        <w:t>АПБ передбачає наступні процеси:</w:t>
      </w:r>
    </w:p>
    <w:p w:rsidR="00F36EF8" w:rsidRPr="001E308D" w:rsidRDefault="00DE5A0C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проведення </w:t>
      </w:r>
      <w:r w:rsidR="00042B93" w:rsidRPr="001E308D">
        <w:rPr>
          <w:rFonts w:cs="Times New Roman"/>
          <w:szCs w:val="24"/>
        </w:rPr>
        <w:t>аналізу</w:t>
      </w:r>
      <w:r w:rsidRPr="001E308D">
        <w:rPr>
          <w:rFonts w:cs="Times New Roman"/>
          <w:szCs w:val="24"/>
        </w:rPr>
        <w:t xml:space="preserve"> ризиків на системному</w:t>
      </w:r>
      <w:r w:rsidR="00F606AD" w:rsidRPr="001E308D">
        <w:rPr>
          <w:rFonts w:cs="Times New Roman"/>
          <w:szCs w:val="24"/>
        </w:rPr>
        <w:t xml:space="preserve"> рівні</w:t>
      </w:r>
      <w:r w:rsidR="00042B93" w:rsidRPr="001E308D">
        <w:rPr>
          <w:rFonts w:cs="Times New Roman"/>
          <w:szCs w:val="24"/>
        </w:rPr>
        <w:t xml:space="preserve"> в частині розрахунку ймовірностей реалізації виявлених релевантних для конкретної ІС загроз</w:t>
      </w:r>
      <w:r w:rsidR="00F36EF8" w:rsidRPr="001E308D">
        <w:rPr>
          <w:rFonts w:cs="Times New Roman"/>
          <w:szCs w:val="24"/>
          <w:lang w:val="ru-RU"/>
        </w:rPr>
        <w:t>;</w:t>
      </w:r>
    </w:p>
    <w:p w:rsidR="00DE5A0C" w:rsidRPr="001E308D" w:rsidRDefault="00DE5A0C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коригування параметрів поточного АПБ</w:t>
      </w:r>
      <w:r w:rsidR="00042B93" w:rsidRPr="001E308D">
        <w:rPr>
          <w:rFonts w:cs="Times New Roman"/>
          <w:szCs w:val="24"/>
        </w:rPr>
        <w:t xml:space="preserve"> з метою зниження ймовірностей реалізації виявлених загроз до прийнятного рівня</w:t>
      </w:r>
      <w:r w:rsidR="00042B93" w:rsidRPr="001E308D">
        <w:rPr>
          <w:rFonts w:cs="Times New Roman"/>
          <w:szCs w:val="24"/>
          <w:lang w:val="ru-RU"/>
        </w:rPr>
        <w:t>;</w:t>
      </w:r>
    </w:p>
    <w:p w:rsidR="00F36EF8" w:rsidRPr="001E308D" w:rsidRDefault="00F36EF8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оцінка залишкових ризиків</w:t>
      </w:r>
      <w:r w:rsidRPr="001E308D">
        <w:rPr>
          <w:rFonts w:cs="Times New Roman"/>
          <w:szCs w:val="24"/>
          <w:lang w:val="en-US"/>
        </w:rPr>
        <w:t>;</w:t>
      </w:r>
    </w:p>
    <w:p w:rsidR="00F36EF8" w:rsidRPr="001E308D" w:rsidRDefault="00F36EF8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прийняття рішення щодо прийнятності рівня залишкових ризиків</w:t>
      </w:r>
      <w:r w:rsidRPr="001E308D">
        <w:rPr>
          <w:rFonts w:cs="Times New Roman"/>
          <w:szCs w:val="24"/>
          <w:lang w:val="ru-RU"/>
        </w:rPr>
        <w:t>;</w:t>
      </w:r>
    </w:p>
    <w:p w:rsidR="00F36EF8" w:rsidRPr="001E308D" w:rsidRDefault="00F36EF8" w:rsidP="00C70270">
      <w:pPr>
        <w:pStyle w:val="ad"/>
        <w:numPr>
          <w:ilvl w:val="0"/>
          <w:numId w:val="39"/>
        </w:numPr>
        <w:spacing w:before="60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звітування про стан безпеки</w:t>
      </w:r>
      <w:r w:rsidRPr="001E308D">
        <w:rPr>
          <w:rFonts w:cs="Times New Roman"/>
          <w:szCs w:val="24"/>
          <w:lang w:val="en-US"/>
        </w:rPr>
        <w:t>.</w:t>
      </w:r>
    </w:p>
    <w:p w:rsidR="00767E41" w:rsidRPr="001E308D" w:rsidRDefault="00767E41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Під параметрами АПБ розуміється перегляд вмісту відповідних </w:t>
      </w:r>
      <w:r w:rsidR="00685FAD">
        <w:rPr>
          <w:rFonts w:cs="Times New Roman"/>
          <w:szCs w:val="24"/>
        </w:rPr>
        <w:t>заходів захисту</w:t>
      </w:r>
      <w:r w:rsidRPr="001E308D">
        <w:rPr>
          <w:rFonts w:cs="Times New Roman"/>
          <w:szCs w:val="24"/>
        </w:rPr>
        <w:t xml:space="preserve"> задля реагування на виявлені зміни.</w:t>
      </w:r>
    </w:p>
    <w:p w:rsidR="00D36B48" w:rsidRPr="001E308D" w:rsidRDefault="00D36B48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Оцінка залишкових ризиків передбачає оцінку ймовірностей реалізації загрози після коригування параметрів АПБ. Прийнятний рівень залишкових ризиків визначається на системному рівні та має відповідати затвердженій Концепції БІ в частині стратегії управління ризиками.</w:t>
      </w:r>
    </w:p>
    <w:p w:rsidR="00042B93" w:rsidRPr="001E308D" w:rsidRDefault="00042B93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У випадках коли внаслідок оновлен</w:t>
      </w:r>
      <w:r w:rsidR="00767E41" w:rsidRPr="001E308D">
        <w:rPr>
          <w:rFonts w:cs="Times New Roman"/>
          <w:szCs w:val="24"/>
        </w:rPr>
        <w:t>ня</w:t>
      </w:r>
      <w:r w:rsidRPr="001E308D">
        <w:rPr>
          <w:rFonts w:cs="Times New Roman"/>
          <w:szCs w:val="24"/>
        </w:rPr>
        <w:t xml:space="preserve"> АПБ додається або виключається будь-яка група </w:t>
      </w:r>
      <w:r w:rsidR="00685FAD">
        <w:rPr>
          <w:rFonts w:cs="Times New Roman"/>
          <w:szCs w:val="24"/>
        </w:rPr>
        <w:t>заходів захисту</w:t>
      </w:r>
      <w:r w:rsidRPr="001E308D">
        <w:rPr>
          <w:rFonts w:cs="Times New Roman"/>
          <w:szCs w:val="24"/>
        </w:rPr>
        <w:t xml:space="preserve"> цілком, Власник (Розпорядник) ІС приймає рішення щодо звернення до незалежного оцінювача для проведення процедури часткової оцінки впроваджених </w:t>
      </w:r>
      <w:r w:rsidR="00685FAD">
        <w:rPr>
          <w:rFonts w:cs="Times New Roman"/>
          <w:szCs w:val="24"/>
        </w:rPr>
        <w:t>заходів захисту</w:t>
      </w:r>
      <w:r w:rsidRPr="001E308D">
        <w:rPr>
          <w:rFonts w:cs="Times New Roman"/>
          <w:szCs w:val="24"/>
        </w:rPr>
        <w:t xml:space="preserve">. У випадках коли оновлення стосуються окремих </w:t>
      </w:r>
      <w:r w:rsidR="00685FAD">
        <w:rPr>
          <w:rFonts w:cs="Times New Roman"/>
          <w:szCs w:val="24"/>
        </w:rPr>
        <w:t>заходів захисту</w:t>
      </w:r>
      <w:r w:rsidRPr="001E308D">
        <w:rPr>
          <w:rFonts w:cs="Times New Roman"/>
          <w:szCs w:val="24"/>
        </w:rPr>
        <w:t xml:space="preserve"> в групі потреби звернення до незалежного оцінювача для проведення процедури часткової оцінки впроваджених </w:t>
      </w:r>
      <w:r w:rsidR="00685FAD">
        <w:rPr>
          <w:rFonts w:cs="Times New Roman"/>
          <w:szCs w:val="24"/>
        </w:rPr>
        <w:t>захисту</w:t>
      </w:r>
      <w:r w:rsidRPr="001E308D">
        <w:rPr>
          <w:rFonts w:cs="Times New Roman"/>
          <w:szCs w:val="24"/>
        </w:rPr>
        <w:t xml:space="preserve"> немає.</w:t>
      </w:r>
    </w:p>
    <w:p w:rsidR="00042B93" w:rsidRPr="001E308D" w:rsidRDefault="00042B93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Процедура часткової оцінки проводиться аналогічно повній оцінці в частині вибраних </w:t>
      </w:r>
      <w:r w:rsidR="00685FAD">
        <w:rPr>
          <w:rFonts w:cs="Times New Roman"/>
          <w:szCs w:val="24"/>
        </w:rPr>
        <w:t>заходів захисту</w:t>
      </w:r>
      <w:r w:rsidRPr="001E308D">
        <w:rPr>
          <w:rFonts w:cs="Times New Roman"/>
          <w:szCs w:val="24"/>
        </w:rPr>
        <w:t xml:space="preserve">. Перелік таких </w:t>
      </w:r>
      <w:r w:rsidR="00685FAD">
        <w:rPr>
          <w:rFonts w:cs="Times New Roman"/>
          <w:szCs w:val="24"/>
        </w:rPr>
        <w:t xml:space="preserve">заходів захисту </w:t>
      </w:r>
      <w:r w:rsidRPr="001E308D">
        <w:rPr>
          <w:rFonts w:cs="Times New Roman"/>
          <w:szCs w:val="24"/>
        </w:rPr>
        <w:t xml:space="preserve">формується на етапі підготовки до оцінювання </w:t>
      </w:r>
      <w:r w:rsidRPr="00701AEE">
        <w:rPr>
          <w:rFonts w:cs="Times New Roman"/>
          <w:szCs w:val="24"/>
        </w:rPr>
        <w:t>відповідно до</w:t>
      </w:r>
      <w:r w:rsidR="00767E41" w:rsidRPr="00701AEE">
        <w:rPr>
          <w:rFonts w:cs="Times New Roman"/>
          <w:szCs w:val="24"/>
        </w:rPr>
        <w:t xml:space="preserve"> </w:t>
      </w:r>
      <w:r w:rsidR="00014504" w:rsidRPr="00701AEE">
        <w:rPr>
          <w:rFonts w:cs="Times New Roman"/>
          <w:szCs w:val="24"/>
        </w:rPr>
        <w:t>НД ТЗІ «</w:t>
      </w:r>
      <w:r w:rsidR="00701AEE" w:rsidRPr="00701AEE">
        <w:rPr>
          <w:rFonts w:cs="Times New Roman"/>
          <w:szCs w:val="24"/>
        </w:rPr>
        <w:t>Методика оцінювання заходів захисту інформації, вимога щодо захисту якої встановлена законом та не становить державної таємниці, для інформаційних систем</w:t>
      </w:r>
      <w:r w:rsidR="00014504" w:rsidRPr="00701AEE">
        <w:rPr>
          <w:rFonts w:cs="Times New Roman"/>
          <w:szCs w:val="24"/>
        </w:rPr>
        <w:t>»</w:t>
      </w:r>
      <w:r w:rsidRPr="00701AEE">
        <w:rPr>
          <w:rFonts w:cs="Times New Roman"/>
          <w:szCs w:val="24"/>
        </w:rPr>
        <w:t xml:space="preserve">. Якщо така процедура часткової оцінки відбувається в ІС, яка підлягає державній авторизації безпеки, після завершення оцінювання Власник (Розпорядник) ІС має сформувати та подати (відповідно до вимог НД ТЗІ </w:t>
      </w:r>
      <w:r w:rsidR="00014504" w:rsidRPr="00701AEE">
        <w:rPr>
          <w:rFonts w:cs="Times New Roman"/>
          <w:szCs w:val="24"/>
        </w:rPr>
        <w:t>«Порядок авторизації безпеки інформаційних систем»</w:t>
      </w:r>
      <w:r w:rsidRPr="00701AEE">
        <w:rPr>
          <w:rFonts w:cs="Times New Roman"/>
          <w:szCs w:val="24"/>
        </w:rPr>
        <w:t>) пакет підтвердження авторизації. УОА на основі отриманого пакету проводить процедуру підтвердження авторизації та робить відповідну примітку у записі в реєстрі авторизованих</w:t>
      </w:r>
      <w:r w:rsidRPr="001E308D">
        <w:rPr>
          <w:rFonts w:cs="Times New Roman"/>
          <w:szCs w:val="24"/>
        </w:rPr>
        <w:t xml:space="preserve"> систем.</w:t>
      </w:r>
    </w:p>
    <w:p w:rsidR="00042B93" w:rsidRPr="001E308D" w:rsidRDefault="00042B93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 xml:space="preserve">За результатами формування/оновлення АПБ в ІС мають бути оновлені та поширені серед відповідних ролей/посадових осіб наступні документи: </w:t>
      </w:r>
      <w:r w:rsidRPr="007E01BE">
        <w:rPr>
          <w:rFonts w:cs="Times New Roman"/>
          <w:szCs w:val="24"/>
        </w:rPr>
        <w:t xml:space="preserve">Політики БІ та </w:t>
      </w:r>
      <w:r w:rsidR="007E01BE" w:rsidRPr="007E01BE">
        <w:rPr>
          <w:rFonts w:cs="Times New Roman"/>
          <w:szCs w:val="24"/>
        </w:rPr>
        <w:t xml:space="preserve">Плани заходів </w:t>
      </w:r>
      <w:r w:rsidRPr="007E01BE">
        <w:rPr>
          <w:rFonts w:cs="Times New Roman"/>
          <w:szCs w:val="24"/>
        </w:rPr>
        <w:t>захисту.</w:t>
      </w:r>
    </w:p>
    <w:p w:rsidR="00F83DED" w:rsidRPr="001E308D" w:rsidRDefault="00F83DED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5.2.3 Звітування про стан безпеки</w:t>
      </w:r>
    </w:p>
    <w:p w:rsidR="00F83DED" w:rsidRPr="001C669A" w:rsidRDefault="00F83DED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Виявлені зміни у рамках звітного періоду мають бути задокументовані встановленим в Організації способом та передані Власнику (Розпоряднику) ІС або іншій уповноваженій посадовій особі для розгляду та прийняття подальшого рішення.</w:t>
      </w:r>
    </w:p>
    <w:p w:rsidR="00701AEE" w:rsidRPr="001C669A" w:rsidRDefault="00701AEE" w:rsidP="00C70270">
      <w:pPr>
        <w:spacing w:before="60"/>
        <w:ind w:firstLine="567"/>
        <w:rPr>
          <w:rFonts w:cs="Times New Roman"/>
          <w:szCs w:val="24"/>
        </w:rPr>
      </w:pPr>
    </w:p>
    <w:p w:rsidR="00042B93" w:rsidRPr="001E308D" w:rsidRDefault="00042B93" w:rsidP="00C70270">
      <w:pPr>
        <w:pStyle w:val="2"/>
        <w:spacing w:before="6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88131466"/>
      <w:r w:rsidRPr="001E308D">
        <w:rPr>
          <w:rFonts w:ascii="Times New Roman" w:hAnsi="Times New Roman" w:cs="Times New Roman"/>
          <w:color w:val="auto"/>
          <w:sz w:val="24"/>
          <w:szCs w:val="24"/>
        </w:rPr>
        <w:t>5.3 Рекомендації щодо проведення аналізу ризиків на системному рівні</w:t>
      </w:r>
      <w:bookmarkEnd w:id="11"/>
    </w:p>
    <w:p w:rsidR="00042B93" w:rsidRPr="001E308D" w:rsidRDefault="00042B93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Власники (Розпорядники) ІС можуть обирати будь-яку методику аналізу ризиків відповідно до задокументованої та прийнятої Концепції БІ Організації в частині стратегії управління ризиками. Результати аналізу ризиків документуються у встановленому в Організації та ІС порядку з метою їх врахування для аналізу ризиків на Організаційному рівні.</w:t>
      </w:r>
    </w:p>
    <w:p w:rsidR="002873A3" w:rsidRPr="001E308D" w:rsidRDefault="002873A3" w:rsidP="00C70270">
      <w:pPr>
        <w:spacing w:before="60"/>
        <w:ind w:firstLine="567"/>
        <w:rPr>
          <w:rFonts w:cs="Times New Roman"/>
          <w:szCs w:val="24"/>
        </w:rPr>
      </w:pPr>
      <w:r w:rsidRPr="001E308D">
        <w:rPr>
          <w:rFonts w:cs="Times New Roman"/>
          <w:szCs w:val="24"/>
        </w:rPr>
        <w:t>До основних задач аналізу ризиків на системному рівні відносяться: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визначення призначення основних функцій ІС;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визначення зацікавлених сторін;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ідентифікація активів ІС;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ідентифікація типів інформації;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визначення життєвого циклу інформації;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оцінювання ризиків безпеки на рівні ІС;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 xml:space="preserve">визначення вимог безпеки та </w:t>
      </w:r>
      <w:proofErr w:type="spellStart"/>
      <w:r w:rsidRPr="001E308D">
        <w:rPr>
          <w:rFonts w:cs="Times New Roman"/>
          <w:color w:val="000000"/>
          <w:szCs w:val="24"/>
          <w:lang w:bidi="ar-SA"/>
        </w:rPr>
        <w:t>приватності</w:t>
      </w:r>
      <w:proofErr w:type="spellEnd"/>
      <w:r w:rsidRPr="001E308D">
        <w:rPr>
          <w:rFonts w:cs="Times New Roman"/>
          <w:color w:val="000000"/>
          <w:szCs w:val="24"/>
          <w:lang w:bidi="ar-SA"/>
        </w:rPr>
        <w:t>;</w:t>
      </w:r>
    </w:p>
    <w:p w:rsidR="002873A3" w:rsidRPr="001E308D" w:rsidRDefault="002873A3" w:rsidP="00C70270">
      <w:pPr>
        <w:pStyle w:val="ad"/>
        <w:numPr>
          <w:ilvl w:val="0"/>
          <w:numId w:val="35"/>
        </w:numPr>
        <w:autoSpaceDE w:val="0"/>
        <w:autoSpaceDN w:val="0"/>
        <w:adjustRightInd w:val="0"/>
        <w:spacing w:before="60"/>
        <w:rPr>
          <w:rFonts w:cs="Times New Roman"/>
          <w:color w:val="000000"/>
          <w:szCs w:val="24"/>
          <w:lang w:bidi="ar-SA"/>
        </w:rPr>
      </w:pPr>
      <w:r w:rsidRPr="001E308D">
        <w:rPr>
          <w:rFonts w:cs="Times New Roman"/>
          <w:color w:val="000000"/>
          <w:szCs w:val="24"/>
          <w:lang w:bidi="ar-SA"/>
        </w:rPr>
        <w:t>розподіл вимог безпеки.</w:t>
      </w:r>
    </w:p>
    <w:sectPr w:rsidR="002873A3" w:rsidRPr="001E308D" w:rsidSect="00E95C0A">
      <w:headerReference w:type="default" r:id="rId20"/>
      <w:footerReference w:type="default" r:id="rId21"/>
      <w:pgSz w:w="11907" w:h="16839" w:code="9"/>
      <w:pgMar w:top="1418" w:right="1418" w:bottom="851" w:left="851" w:header="1134" w:footer="113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0E3" w:rsidRDefault="000F40E3" w:rsidP="007B5591">
      <w:r>
        <w:separator/>
      </w:r>
    </w:p>
  </w:endnote>
  <w:endnote w:type="continuationSeparator" w:id="0">
    <w:p w:rsidR="000F40E3" w:rsidRDefault="000F40E3" w:rsidP="007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?o?iaeui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0D" w:rsidRDefault="00D33B5E">
    <w:pPr>
      <w:pStyle w:val="a6"/>
      <w:framePr w:wrap="auto" w:vAnchor="text" w:hAnchor="margin" w:xAlign="outside" w:y="1"/>
      <w:rPr>
        <w:rFonts w:cs="&amp;?o?iaeuia"/>
      </w:rPr>
    </w:pPr>
    <w:r>
      <w:rPr>
        <w:rFonts w:cs="&amp;?o?iaeuia"/>
      </w:rPr>
      <w:fldChar w:fldCharType="begin"/>
    </w:r>
    <w:r w:rsidR="00F01A0D">
      <w:rPr>
        <w:rFonts w:cs="&amp;?o?iaeuia"/>
      </w:rPr>
      <w:instrText xml:space="preserve">PAGE  </w:instrText>
    </w:r>
    <w:r>
      <w:rPr>
        <w:rFonts w:cs="&amp;?o?iaeuia"/>
      </w:rPr>
      <w:fldChar w:fldCharType="separate"/>
    </w:r>
    <w:r w:rsidR="00C37E96">
      <w:rPr>
        <w:rFonts w:cs="&amp;?o?iaeuia"/>
        <w:noProof/>
      </w:rPr>
      <w:t>II</w:t>
    </w:r>
    <w:r>
      <w:rPr>
        <w:rFonts w:cs="&amp;?o?iaeuia"/>
      </w:rPr>
      <w:fldChar w:fldCharType="end"/>
    </w:r>
  </w:p>
  <w:p w:rsidR="00F01A0D" w:rsidRDefault="00F01A0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0D" w:rsidRDefault="00F01A0D">
    <w:pPr>
      <w:pStyle w:val="a6"/>
      <w:ind w:right="360" w:firstLine="709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331197"/>
      <w:docPartObj>
        <w:docPartGallery w:val="Page Numbers (Bottom of Page)"/>
        <w:docPartUnique/>
      </w:docPartObj>
    </w:sdtPr>
    <w:sdtEndPr/>
    <w:sdtContent>
      <w:p w:rsidR="00F01A0D" w:rsidRDefault="00D33B5E">
        <w:pPr>
          <w:pStyle w:val="a6"/>
          <w:jc w:val="right"/>
        </w:pPr>
        <w:r>
          <w:fldChar w:fldCharType="begin"/>
        </w:r>
        <w:r w:rsidR="00F01A0D">
          <w:instrText xml:space="preserve"> PAGE   \* MERGEFORMAT </w:instrText>
        </w:r>
        <w:r>
          <w:fldChar w:fldCharType="separate"/>
        </w:r>
        <w:r w:rsidR="00F01A0D">
          <w:rPr>
            <w:noProof/>
          </w:rPr>
          <w:t>158</w:t>
        </w:r>
        <w:r>
          <w:rPr>
            <w:noProof/>
          </w:rPr>
          <w:fldChar w:fldCharType="end"/>
        </w:r>
      </w:p>
    </w:sdtContent>
  </w:sdt>
  <w:p w:rsidR="00F01A0D" w:rsidRDefault="00F01A0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0D" w:rsidRPr="00F65672" w:rsidRDefault="00F01A0D" w:rsidP="00F65672">
    <w:pPr>
      <w:pStyle w:val="a6"/>
      <w:ind w:right="360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0D" w:rsidRDefault="00F01A0D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739291"/>
      <w:docPartObj>
        <w:docPartGallery w:val="Page Numbers (Bottom of Page)"/>
        <w:docPartUnique/>
      </w:docPartObj>
    </w:sdtPr>
    <w:sdtEndPr/>
    <w:sdtContent>
      <w:p w:rsidR="00F01A0D" w:rsidRDefault="00D33B5E">
        <w:pPr>
          <w:pStyle w:val="a6"/>
          <w:jc w:val="right"/>
        </w:pPr>
        <w:r>
          <w:fldChar w:fldCharType="begin"/>
        </w:r>
        <w:r w:rsidR="00F01A0D">
          <w:instrText xml:space="preserve"> PAGE   \* MERGEFORMAT </w:instrText>
        </w:r>
        <w:r>
          <w:fldChar w:fldCharType="separate"/>
        </w:r>
        <w:r w:rsidR="004F2B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01A0D" w:rsidRDefault="00F01A0D">
    <w:pPr>
      <w:pStyle w:val="a6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739320"/>
      <w:docPartObj>
        <w:docPartGallery w:val="Page Numbers (Bottom of Page)"/>
        <w:docPartUnique/>
      </w:docPartObj>
    </w:sdtPr>
    <w:sdtEndPr/>
    <w:sdtContent>
      <w:p w:rsidR="00F01A0D" w:rsidRDefault="00D33B5E">
        <w:pPr>
          <w:pStyle w:val="a6"/>
        </w:pPr>
        <w:r>
          <w:fldChar w:fldCharType="begin"/>
        </w:r>
        <w:r w:rsidR="00F01A0D">
          <w:instrText xml:space="preserve"> PAGE   \* MERGEFORMAT </w:instrText>
        </w:r>
        <w:r>
          <w:fldChar w:fldCharType="separate"/>
        </w:r>
        <w:r w:rsidR="004F2BE5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F01A0D" w:rsidRDefault="00F01A0D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690860"/>
      <w:docPartObj>
        <w:docPartGallery w:val="Page Numbers (Bottom of Page)"/>
        <w:docPartUnique/>
      </w:docPartObj>
    </w:sdtPr>
    <w:sdtEndPr/>
    <w:sdtContent>
      <w:p w:rsidR="00B54D91" w:rsidRDefault="00D33B5E">
        <w:pPr>
          <w:pStyle w:val="a6"/>
        </w:pPr>
        <w:r>
          <w:fldChar w:fldCharType="begin"/>
        </w:r>
        <w:r w:rsidR="00CC5A7B">
          <w:instrText xml:space="preserve"> PAGE   \* MERGEFORMAT </w:instrText>
        </w:r>
        <w:r>
          <w:fldChar w:fldCharType="separate"/>
        </w:r>
        <w:r w:rsidR="004F2B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01A0D" w:rsidRDefault="00F01A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0E3" w:rsidRDefault="000F40E3" w:rsidP="007B5591">
      <w:r>
        <w:separator/>
      </w:r>
    </w:p>
  </w:footnote>
  <w:footnote w:type="continuationSeparator" w:id="0">
    <w:p w:rsidR="000F40E3" w:rsidRDefault="000F40E3" w:rsidP="007B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0D" w:rsidRDefault="00F01A0D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0D" w:rsidRPr="00B54D91" w:rsidRDefault="00F01A0D" w:rsidP="00B54D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7DF"/>
    <w:multiLevelType w:val="hybridMultilevel"/>
    <w:tmpl w:val="B5ACFEB0"/>
    <w:lvl w:ilvl="0" w:tplc="7BEC70B6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68B3EE4"/>
    <w:multiLevelType w:val="hybridMultilevel"/>
    <w:tmpl w:val="FF3A1EF0"/>
    <w:lvl w:ilvl="0" w:tplc="BF4E9F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FE6C9B"/>
    <w:multiLevelType w:val="hybridMultilevel"/>
    <w:tmpl w:val="9EB2ACC0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D42E70"/>
    <w:multiLevelType w:val="hybridMultilevel"/>
    <w:tmpl w:val="66F08A16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391630"/>
    <w:multiLevelType w:val="hybridMultilevel"/>
    <w:tmpl w:val="69F8BB28"/>
    <w:lvl w:ilvl="0" w:tplc="791457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70599"/>
    <w:multiLevelType w:val="hybridMultilevel"/>
    <w:tmpl w:val="E018955E"/>
    <w:lvl w:ilvl="0" w:tplc="7BEC70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D6C13"/>
    <w:multiLevelType w:val="hybridMultilevel"/>
    <w:tmpl w:val="DB48F770"/>
    <w:lvl w:ilvl="0" w:tplc="34FAB2AC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E01092"/>
    <w:multiLevelType w:val="hybridMultilevel"/>
    <w:tmpl w:val="B57A96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1E5DD6"/>
    <w:multiLevelType w:val="hybridMultilevel"/>
    <w:tmpl w:val="2D9E6602"/>
    <w:lvl w:ilvl="0" w:tplc="7BEC70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E2503A"/>
    <w:multiLevelType w:val="hybridMultilevel"/>
    <w:tmpl w:val="20B65500"/>
    <w:lvl w:ilvl="0" w:tplc="34FAB2AC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ED7B64"/>
    <w:multiLevelType w:val="hybridMultilevel"/>
    <w:tmpl w:val="E97277CA"/>
    <w:lvl w:ilvl="0" w:tplc="7BEC7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A05295"/>
    <w:multiLevelType w:val="hybridMultilevel"/>
    <w:tmpl w:val="CEB6D750"/>
    <w:lvl w:ilvl="0" w:tplc="9B1E6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E5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C9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25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4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A1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4C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24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C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72305D"/>
    <w:multiLevelType w:val="hybridMultilevel"/>
    <w:tmpl w:val="2318CA78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164BCF"/>
    <w:multiLevelType w:val="hybridMultilevel"/>
    <w:tmpl w:val="0ED2F52C"/>
    <w:lvl w:ilvl="0" w:tplc="F8E62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6064DD"/>
    <w:multiLevelType w:val="hybridMultilevel"/>
    <w:tmpl w:val="A02AF434"/>
    <w:lvl w:ilvl="0" w:tplc="2AD8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607034"/>
    <w:multiLevelType w:val="hybridMultilevel"/>
    <w:tmpl w:val="A2BEF242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B822DA"/>
    <w:multiLevelType w:val="hybridMultilevel"/>
    <w:tmpl w:val="81146D2A"/>
    <w:lvl w:ilvl="0" w:tplc="7BEC70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AC3785"/>
    <w:multiLevelType w:val="multilevel"/>
    <w:tmpl w:val="634831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731A60"/>
    <w:multiLevelType w:val="hybridMultilevel"/>
    <w:tmpl w:val="F446B6C0"/>
    <w:lvl w:ilvl="0" w:tplc="8506D01A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2CD4701D"/>
    <w:multiLevelType w:val="hybridMultilevel"/>
    <w:tmpl w:val="ADA64F44"/>
    <w:lvl w:ilvl="0" w:tplc="62C0BC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2B4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0F5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25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898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8283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450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847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58BB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47821"/>
    <w:multiLevelType w:val="hybridMultilevel"/>
    <w:tmpl w:val="F5AA0284"/>
    <w:lvl w:ilvl="0" w:tplc="79145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8635AE1"/>
    <w:multiLevelType w:val="hybridMultilevel"/>
    <w:tmpl w:val="C8AE747A"/>
    <w:lvl w:ilvl="0" w:tplc="10BC56C8">
      <w:start w:val="5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 w15:restartNumberingAfterBreak="0">
    <w:nsid w:val="3C473894"/>
    <w:multiLevelType w:val="hybridMultilevel"/>
    <w:tmpl w:val="301C199C"/>
    <w:lvl w:ilvl="0" w:tplc="D2EE75F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9A1436"/>
    <w:multiLevelType w:val="hybridMultilevel"/>
    <w:tmpl w:val="23D29C0A"/>
    <w:lvl w:ilvl="0" w:tplc="34FAB2AC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477CCB"/>
    <w:multiLevelType w:val="multilevel"/>
    <w:tmpl w:val="0F929F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4675481F"/>
    <w:multiLevelType w:val="hybridMultilevel"/>
    <w:tmpl w:val="41B4E0DA"/>
    <w:lvl w:ilvl="0" w:tplc="FE3CD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8C6150"/>
    <w:multiLevelType w:val="hybridMultilevel"/>
    <w:tmpl w:val="30581546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8506D01A"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523D0F"/>
    <w:multiLevelType w:val="hybridMultilevel"/>
    <w:tmpl w:val="E5A82572"/>
    <w:lvl w:ilvl="0" w:tplc="34FAB2A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8045A72"/>
    <w:multiLevelType w:val="hybridMultilevel"/>
    <w:tmpl w:val="29109842"/>
    <w:lvl w:ilvl="0" w:tplc="74D23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607A56"/>
    <w:multiLevelType w:val="hybridMultilevel"/>
    <w:tmpl w:val="FF26E366"/>
    <w:lvl w:ilvl="0" w:tplc="8506D0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656AF"/>
    <w:multiLevelType w:val="multilevel"/>
    <w:tmpl w:val="E01C2EB6"/>
    <w:lvl w:ilvl="0">
      <w:start w:val="1"/>
      <w:numFmt w:val="decimal"/>
      <w:suff w:val="space"/>
      <w:lvlText w:val="%1"/>
      <w:lvlJc w:val="left"/>
      <w:pPr>
        <w:ind w:left="2978" w:firstLine="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suff w:val="space"/>
      <w:lvlText w:val="%1.%2"/>
      <w:lvlJc w:val="left"/>
      <w:pPr>
        <w:ind w:left="4253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1"/>
      <w:suff w:val="space"/>
      <w:lvlText w:val="%1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lvlRestart w:val="2"/>
      <w:suff w:val="space"/>
      <w:lvlText w:val="%1.%2.%5"/>
      <w:lvlJc w:val="left"/>
      <w:pPr>
        <w:ind w:left="2836" w:firstLine="709"/>
      </w:pPr>
      <w:rPr>
        <w:rFonts w:hint="default"/>
      </w:rPr>
    </w:lvl>
    <w:lvl w:ilvl="5">
      <w:start w:val="1"/>
      <w:numFmt w:val="decimal"/>
      <w:suff w:val="space"/>
      <w:lvlText w:val="%1.%2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Restart w:val="0"/>
      <w:pStyle w:val="a"/>
      <w:lvlText w:val=""/>
      <w:lvlJc w:val="left"/>
      <w:pPr>
        <w:tabs>
          <w:tab w:val="num" w:pos="823"/>
        </w:tabs>
        <w:ind w:left="-141" w:firstLine="709"/>
      </w:pPr>
      <w:rPr>
        <w:rFonts w:ascii="Symbol" w:hAnsi="Symbol" w:hint="default"/>
      </w:rPr>
    </w:lvl>
    <w:lvl w:ilvl="7">
      <w:start w:val="1"/>
      <w:numFmt w:val="decimal"/>
      <w:lvlRestart w:val="6"/>
      <w:suff w:val="space"/>
      <w:lvlText w:val="%8)"/>
      <w:lvlJc w:val="left"/>
      <w:pPr>
        <w:ind w:left="0" w:firstLine="709"/>
      </w:pPr>
      <w:rPr>
        <w:rFonts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1247"/>
        </w:tabs>
        <w:ind w:left="964" w:firstLine="0"/>
      </w:pPr>
      <w:rPr>
        <w:rFonts w:ascii="Symbol" w:hAnsi="Symbol" w:hint="default"/>
      </w:rPr>
    </w:lvl>
  </w:abstractNum>
  <w:abstractNum w:abstractNumId="31" w15:restartNumberingAfterBreak="0">
    <w:nsid w:val="62B74D03"/>
    <w:multiLevelType w:val="hybridMultilevel"/>
    <w:tmpl w:val="67F451B6"/>
    <w:lvl w:ilvl="0" w:tplc="0422000F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220019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36A2DBA"/>
    <w:multiLevelType w:val="hybridMultilevel"/>
    <w:tmpl w:val="E2DE046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200872"/>
    <w:multiLevelType w:val="hybridMultilevel"/>
    <w:tmpl w:val="893C23E6"/>
    <w:lvl w:ilvl="0" w:tplc="BF4E9F7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090003" w:tentative="1">
      <w:start w:val="1"/>
      <w:numFmt w:val="lowerLetter"/>
      <w:lvlText w:val="%2."/>
      <w:lvlJc w:val="left"/>
      <w:pPr>
        <w:ind w:left="2149" w:hanging="360"/>
      </w:pPr>
    </w:lvl>
    <w:lvl w:ilvl="2" w:tplc="04090005" w:tentative="1">
      <w:start w:val="1"/>
      <w:numFmt w:val="lowerRoman"/>
      <w:lvlText w:val="%3."/>
      <w:lvlJc w:val="right"/>
      <w:pPr>
        <w:ind w:left="2869" w:hanging="180"/>
      </w:pPr>
    </w:lvl>
    <w:lvl w:ilvl="3" w:tplc="04090001" w:tentative="1">
      <w:start w:val="1"/>
      <w:numFmt w:val="decimal"/>
      <w:lvlText w:val="%4."/>
      <w:lvlJc w:val="left"/>
      <w:pPr>
        <w:ind w:left="3589" w:hanging="360"/>
      </w:pPr>
    </w:lvl>
    <w:lvl w:ilvl="4" w:tplc="04090003" w:tentative="1">
      <w:start w:val="1"/>
      <w:numFmt w:val="lowerLetter"/>
      <w:lvlText w:val="%5."/>
      <w:lvlJc w:val="left"/>
      <w:pPr>
        <w:ind w:left="4309" w:hanging="360"/>
      </w:pPr>
    </w:lvl>
    <w:lvl w:ilvl="5" w:tplc="04090005" w:tentative="1">
      <w:start w:val="1"/>
      <w:numFmt w:val="lowerRoman"/>
      <w:lvlText w:val="%6."/>
      <w:lvlJc w:val="right"/>
      <w:pPr>
        <w:ind w:left="5029" w:hanging="180"/>
      </w:pPr>
    </w:lvl>
    <w:lvl w:ilvl="6" w:tplc="04090001">
      <w:start w:val="1"/>
      <w:numFmt w:val="decimal"/>
      <w:lvlText w:val="%7."/>
      <w:lvlJc w:val="left"/>
      <w:pPr>
        <w:ind w:left="5749" w:hanging="360"/>
      </w:pPr>
    </w:lvl>
    <w:lvl w:ilvl="7" w:tplc="04090003" w:tentative="1">
      <w:start w:val="1"/>
      <w:numFmt w:val="lowerLetter"/>
      <w:lvlText w:val="%8."/>
      <w:lvlJc w:val="left"/>
      <w:pPr>
        <w:ind w:left="6469" w:hanging="360"/>
      </w:pPr>
    </w:lvl>
    <w:lvl w:ilvl="8" w:tplc="040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E73F82"/>
    <w:multiLevelType w:val="hybridMultilevel"/>
    <w:tmpl w:val="50EE21FA"/>
    <w:lvl w:ilvl="0" w:tplc="F8D2527A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170F4B"/>
    <w:multiLevelType w:val="hybridMultilevel"/>
    <w:tmpl w:val="A3322A8C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816BA4"/>
    <w:multiLevelType w:val="hybridMultilevel"/>
    <w:tmpl w:val="867CD672"/>
    <w:lvl w:ilvl="0" w:tplc="8506D01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427CF"/>
    <w:multiLevelType w:val="hybridMultilevel"/>
    <w:tmpl w:val="DA7682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54A5648"/>
    <w:multiLevelType w:val="hybridMultilevel"/>
    <w:tmpl w:val="81CE5B18"/>
    <w:lvl w:ilvl="0" w:tplc="2774F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E94BE5"/>
    <w:multiLevelType w:val="hybridMultilevel"/>
    <w:tmpl w:val="1FC8886A"/>
    <w:lvl w:ilvl="0" w:tplc="0419000F">
      <w:start w:val="1"/>
      <w:numFmt w:val="bullet"/>
      <w:pStyle w:val="a1"/>
      <w:lvlText w:val="–"/>
      <w:lvlJc w:val="left"/>
      <w:pPr>
        <w:tabs>
          <w:tab w:val="num" w:pos="1038"/>
        </w:tabs>
        <w:ind w:left="1038" w:hanging="31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39"/>
  </w:num>
  <w:num w:numId="4">
    <w:abstractNumId w:val="2"/>
  </w:num>
  <w:num w:numId="5">
    <w:abstractNumId w:val="18"/>
  </w:num>
  <w:num w:numId="6">
    <w:abstractNumId w:val="12"/>
  </w:num>
  <w:num w:numId="7">
    <w:abstractNumId w:val="31"/>
  </w:num>
  <w:num w:numId="8">
    <w:abstractNumId w:val="38"/>
  </w:num>
  <w:num w:numId="9">
    <w:abstractNumId w:val="17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5"/>
  </w:num>
  <w:num w:numId="15">
    <w:abstractNumId w:val="28"/>
  </w:num>
  <w:num w:numId="16">
    <w:abstractNumId w:val="1"/>
  </w:num>
  <w:num w:numId="17">
    <w:abstractNumId w:val="21"/>
  </w:num>
  <w:num w:numId="18">
    <w:abstractNumId w:val="35"/>
  </w:num>
  <w:num w:numId="19">
    <w:abstractNumId w:val="22"/>
  </w:num>
  <w:num w:numId="20">
    <w:abstractNumId w:val="0"/>
  </w:num>
  <w:num w:numId="21">
    <w:abstractNumId w:val="33"/>
  </w:num>
  <w:num w:numId="22">
    <w:abstractNumId w:val="13"/>
  </w:num>
  <w:num w:numId="23">
    <w:abstractNumId w:val="19"/>
  </w:num>
  <w:num w:numId="24">
    <w:abstractNumId w:val="14"/>
  </w:num>
  <w:num w:numId="25">
    <w:abstractNumId w:val="27"/>
  </w:num>
  <w:num w:numId="26">
    <w:abstractNumId w:val="24"/>
  </w:num>
  <w:num w:numId="27">
    <w:abstractNumId w:val="32"/>
  </w:num>
  <w:num w:numId="28">
    <w:abstractNumId w:val="11"/>
  </w:num>
  <w:num w:numId="29">
    <w:abstractNumId w:val="7"/>
  </w:num>
  <w:num w:numId="30">
    <w:abstractNumId w:val="9"/>
  </w:num>
  <w:num w:numId="31">
    <w:abstractNumId w:val="6"/>
  </w:num>
  <w:num w:numId="32">
    <w:abstractNumId w:val="23"/>
  </w:num>
  <w:num w:numId="33">
    <w:abstractNumId w:val="15"/>
  </w:num>
  <w:num w:numId="34">
    <w:abstractNumId w:val="4"/>
  </w:num>
  <w:num w:numId="35">
    <w:abstractNumId w:val="29"/>
  </w:num>
  <w:num w:numId="36">
    <w:abstractNumId w:val="20"/>
  </w:num>
  <w:num w:numId="37">
    <w:abstractNumId w:val="26"/>
  </w:num>
  <w:num w:numId="38">
    <w:abstractNumId w:val="3"/>
  </w:num>
  <w:num w:numId="39">
    <w:abstractNumId w:val="36"/>
  </w:num>
  <w:num w:numId="40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mirrorMargins/>
  <w:proofState w:spelling="clean" w:grammar="clean"/>
  <w:defaultTabStop w:val="709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 fill="f" fillcolor="white">
      <v:fill color="white" on="f"/>
      <v:stroke weight="1.7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D7"/>
    <w:rsid w:val="000005BA"/>
    <w:rsid w:val="0000092C"/>
    <w:rsid w:val="00000EF2"/>
    <w:rsid w:val="00002DDF"/>
    <w:rsid w:val="00002ECC"/>
    <w:rsid w:val="000038D4"/>
    <w:rsid w:val="00003D1B"/>
    <w:rsid w:val="00003EFE"/>
    <w:rsid w:val="000043E6"/>
    <w:rsid w:val="00005F4F"/>
    <w:rsid w:val="00006451"/>
    <w:rsid w:val="00006632"/>
    <w:rsid w:val="0001146C"/>
    <w:rsid w:val="000118AC"/>
    <w:rsid w:val="00011CDE"/>
    <w:rsid w:val="00011D4F"/>
    <w:rsid w:val="00011F15"/>
    <w:rsid w:val="00011F79"/>
    <w:rsid w:val="00012444"/>
    <w:rsid w:val="00013887"/>
    <w:rsid w:val="00014504"/>
    <w:rsid w:val="00014936"/>
    <w:rsid w:val="00014A55"/>
    <w:rsid w:val="00014F1C"/>
    <w:rsid w:val="00015936"/>
    <w:rsid w:val="00016DEF"/>
    <w:rsid w:val="00017C5A"/>
    <w:rsid w:val="00017DA2"/>
    <w:rsid w:val="000217B8"/>
    <w:rsid w:val="00021932"/>
    <w:rsid w:val="00021F12"/>
    <w:rsid w:val="00022F9F"/>
    <w:rsid w:val="000234C9"/>
    <w:rsid w:val="00023589"/>
    <w:rsid w:val="00024B47"/>
    <w:rsid w:val="000253E4"/>
    <w:rsid w:val="00025668"/>
    <w:rsid w:val="000259AA"/>
    <w:rsid w:val="000263A2"/>
    <w:rsid w:val="000278CF"/>
    <w:rsid w:val="00030003"/>
    <w:rsid w:val="00030433"/>
    <w:rsid w:val="00031D2A"/>
    <w:rsid w:val="000325BE"/>
    <w:rsid w:val="000328E0"/>
    <w:rsid w:val="00032BA0"/>
    <w:rsid w:val="000362DA"/>
    <w:rsid w:val="00036323"/>
    <w:rsid w:val="00037125"/>
    <w:rsid w:val="00037168"/>
    <w:rsid w:val="00037C2B"/>
    <w:rsid w:val="00040949"/>
    <w:rsid w:val="00040C21"/>
    <w:rsid w:val="00040D48"/>
    <w:rsid w:val="000413AC"/>
    <w:rsid w:val="000415BE"/>
    <w:rsid w:val="00042867"/>
    <w:rsid w:val="00042B93"/>
    <w:rsid w:val="000431A2"/>
    <w:rsid w:val="000450CD"/>
    <w:rsid w:val="0004596C"/>
    <w:rsid w:val="00046B2B"/>
    <w:rsid w:val="00046FAD"/>
    <w:rsid w:val="00050F17"/>
    <w:rsid w:val="0005107F"/>
    <w:rsid w:val="00052249"/>
    <w:rsid w:val="00052742"/>
    <w:rsid w:val="00053575"/>
    <w:rsid w:val="00053A6F"/>
    <w:rsid w:val="00054560"/>
    <w:rsid w:val="000548FA"/>
    <w:rsid w:val="00054C4B"/>
    <w:rsid w:val="00055BCF"/>
    <w:rsid w:val="00056214"/>
    <w:rsid w:val="00056A92"/>
    <w:rsid w:val="00061D90"/>
    <w:rsid w:val="000625A4"/>
    <w:rsid w:val="000627EF"/>
    <w:rsid w:val="000632F9"/>
    <w:rsid w:val="0006351C"/>
    <w:rsid w:val="00063A0F"/>
    <w:rsid w:val="00063EBC"/>
    <w:rsid w:val="0006438C"/>
    <w:rsid w:val="000659DC"/>
    <w:rsid w:val="00065F12"/>
    <w:rsid w:val="00066EE0"/>
    <w:rsid w:val="00067FF3"/>
    <w:rsid w:val="00070118"/>
    <w:rsid w:val="00070785"/>
    <w:rsid w:val="00071099"/>
    <w:rsid w:val="0007277F"/>
    <w:rsid w:val="00073D15"/>
    <w:rsid w:val="000744E3"/>
    <w:rsid w:val="00075796"/>
    <w:rsid w:val="00075A4F"/>
    <w:rsid w:val="00075EB4"/>
    <w:rsid w:val="000760B7"/>
    <w:rsid w:val="00076E34"/>
    <w:rsid w:val="000770A7"/>
    <w:rsid w:val="000770E9"/>
    <w:rsid w:val="00077A71"/>
    <w:rsid w:val="00077A9C"/>
    <w:rsid w:val="00080613"/>
    <w:rsid w:val="00080CC7"/>
    <w:rsid w:val="00080FAA"/>
    <w:rsid w:val="00082E90"/>
    <w:rsid w:val="00083F36"/>
    <w:rsid w:val="00084584"/>
    <w:rsid w:val="0008772E"/>
    <w:rsid w:val="000917BA"/>
    <w:rsid w:val="0009371E"/>
    <w:rsid w:val="00093E8B"/>
    <w:rsid w:val="00094213"/>
    <w:rsid w:val="0009430C"/>
    <w:rsid w:val="00094CCA"/>
    <w:rsid w:val="00094DA8"/>
    <w:rsid w:val="000952AE"/>
    <w:rsid w:val="00096826"/>
    <w:rsid w:val="00096A9C"/>
    <w:rsid w:val="00096CD6"/>
    <w:rsid w:val="000971D2"/>
    <w:rsid w:val="00097AEB"/>
    <w:rsid w:val="00097C92"/>
    <w:rsid w:val="000A05D8"/>
    <w:rsid w:val="000A1E37"/>
    <w:rsid w:val="000A25A2"/>
    <w:rsid w:val="000A2A4D"/>
    <w:rsid w:val="000A2DA8"/>
    <w:rsid w:val="000A32AA"/>
    <w:rsid w:val="000A3B96"/>
    <w:rsid w:val="000A44C9"/>
    <w:rsid w:val="000A4B1E"/>
    <w:rsid w:val="000A51DD"/>
    <w:rsid w:val="000A5668"/>
    <w:rsid w:val="000A7DD6"/>
    <w:rsid w:val="000B010F"/>
    <w:rsid w:val="000B1961"/>
    <w:rsid w:val="000B19C7"/>
    <w:rsid w:val="000B1C79"/>
    <w:rsid w:val="000B2F47"/>
    <w:rsid w:val="000B3D91"/>
    <w:rsid w:val="000B4085"/>
    <w:rsid w:val="000B4350"/>
    <w:rsid w:val="000B4AC3"/>
    <w:rsid w:val="000B5078"/>
    <w:rsid w:val="000B57C2"/>
    <w:rsid w:val="000B6075"/>
    <w:rsid w:val="000B70B0"/>
    <w:rsid w:val="000C05A0"/>
    <w:rsid w:val="000C078E"/>
    <w:rsid w:val="000C163E"/>
    <w:rsid w:val="000C1DB5"/>
    <w:rsid w:val="000C267E"/>
    <w:rsid w:val="000C27B4"/>
    <w:rsid w:val="000C3EA1"/>
    <w:rsid w:val="000C5181"/>
    <w:rsid w:val="000C6129"/>
    <w:rsid w:val="000C628B"/>
    <w:rsid w:val="000C690D"/>
    <w:rsid w:val="000C7275"/>
    <w:rsid w:val="000C7EAB"/>
    <w:rsid w:val="000D113B"/>
    <w:rsid w:val="000D13BD"/>
    <w:rsid w:val="000D143F"/>
    <w:rsid w:val="000D1D18"/>
    <w:rsid w:val="000D2A54"/>
    <w:rsid w:val="000D3498"/>
    <w:rsid w:val="000D3609"/>
    <w:rsid w:val="000D36AA"/>
    <w:rsid w:val="000D3771"/>
    <w:rsid w:val="000D3E1A"/>
    <w:rsid w:val="000D5A07"/>
    <w:rsid w:val="000D724A"/>
    <w:rsid w:val="000E0501"/>
    <w:rsid w:val="000E0E6A"/>
    <w:rsid w:val="000E16B4"/>
    <w:rsid w:val="000E2130"/>
    <w:rsid w:val="000E213C"/>
    <w:rsid w:val="000E25F1"/>
    <w:rsid w:val="000E3AA6"/>
    <w:rsid w:val="000E433D"/>
    <w:rsid w:val="000E4A01"/>
    <w:rsid w:val="000E4D84"/>
    <w:rsid w:val="000E56CE"/>
    <w:rsid w:val="000F095D"/>
    <w:rsid w:val="000F2FF5"/>
    <w:rsid w:val="000F40E3"/>
    <w:rsid w:val="000F4774"/>
    <w:rsid w:val="000F485E"/>
    <w:rsid w:val="000F4937"/>
    <w:rsid w:val="000F4A85"/>
    <w:rsid w:val="000F5EE7"/>
    <w:rsid w:val="000F63EF"/>
    <w:rsid w:val="000F66CB"/>
    <w:rsid w:val="000F6B77"/>
    <w:rsid w:val="000F7E7C"/>
    <w:rsid w:val="00101218"/>
    <w:rsid w:val="00101C9F"/>
    <w:rsid w:val="0010202C"/>
    <w:rsid w:val="001021ED"/>
    <w:rsid w:val="00102791"/>
    <w:rsid w:val="00104D3C"/>
    <w:rsid w:val="00105BE6"/>
    <w:rsid w:val="00106393"/>
    <w:rsid w:val="00106DD6"/>
    <w:rsid w:val="00106ECF"/>
    <w:rsid w:val="00107398"/>
    <w:rsid w:val="00107A32"/>
    <w:rsid w:val="00107D17"/>
    <w:rsid w:val="00110718"/>
    <w:rsid w:val="001111B1"/>
    <w:rsid w:val="00111655"/>
    <w:rsid w:val="00111F9F"/>
    <w:rsid w:val="0011214E"/>
    <w:rsid w:val="00112C37"/>
    <w:rsid w:val="00113E8B"/>
    <w:rsid w:val="00113FD7"/>
    <w:rsid w:val="00114418"/>
    <w:rsid w:val="00114BC9"/>
    <w:rsid w:val="00115640"/>
    <w:rsid w:val="001160AE"/>
    <w:rsid w:val="001161D6"/>
    <w:rsid w:val="0011667E"/>
    <w:rsid w:val="00116AD8"/>
    <w:rsid w:val="00116B47"/>
    <w:rsid w:val="00120334"/>
    <w:rsid w:val="00121E5F"/>
    <w:rsid w:val="00122D18"/>
    <w:rsid w:val="00123C5C"/>
    <w:rsid w:val="0012414C"/>
    <w:rsid w:val="001246E5"/>
    <w:rsid w:val="00124EEB"/>
    <w:rsid w:val="001251B2"/>
    <w:rsid w:val="00125305"/>
    <w:rsid w:val="0012702B"/>
    <w:rsid w:val="001276B6"/>
    <w:rsid w:val="00131667"/>
    <w:rsid w:val="00132B48"/>
    <w:rsid w:val="00136201"/>
    <w:rsid w:val="00136C3C"/>
    <w:rsid w:val="001404F0"/>
    <w:rsid w:val="00140C69"/>
    <w:rsid w:val="00141DEA"/>
    <w:rsid w:val="00141F23"/>
    <w:rsid w:val="0014228B"/>
    <w:rsid w:val="001423AA"/>
    <w:rsid w:val="0014409E"/>
    <w:rsid w:val="00144B2B"/>
    <w:rsid w:val="00145166"/>
    <w:rsid w:val="0014592B"/>
    <w:rsid w:val="00146739"/>
    <w:rsid w:val="00146BCD"/>
    <w:rsid w:val="001477B1"/>
    <w:rsid w:val="00147915"/>
    <w:rsid w:val="00150462"/>
    <w:rsid w:val="00151F62"/>
    <w:rsid w:val="00152D38"/>
    <w:rsid w:val="00152DD2"/>
    <w:rsid w:val="0015311E"/>
    <w:rsid w:val="001536D7"/>
    <w:rsid w:val="00153760"/>
    <w:rsid w:val="00154458"/>
    <w:rsid w:val="0015465A"/>
    <w:rsid w:val="00154D91"/>
    <w:rsid w:val="00154EA2"/>
    <w:rsid w:val="0015529B"/>
    <w:rsid w:val="00156276"/>
    <w:rsid w:val="0015694D"/>
    <w:rsid w:val="00160E7B"/>
    <w:rsid w:val="001614F1"/>
    <w:rsid w:val="00162064"/>
    <w:rsid w:val="00162307"/>
    <w:rsid w:val="00162E25"/>
    <w:rsid w:val="0016322B"/>
    <w:rsid w:val="0016359C"/>
    <w:rsid w:val="00164005"/>
    <w:rsid w:val="0016428F"/>
    <w:rsid w:val="00164A27"/>
    <w:rsid w:val="0016511D"/>
    <w:rsid w:val="00170235"/>
    <w:rsid w:val="0017033C"/>
    <w:rsid w:val="0017051A"/>
    <w:rsid w:val="00171A21"/>
    <w:rsid w:val="00172BC6"/>
    <w:rsid w:val="00173E36"/>
    <w:rsid w:val="00175BEF"/>
    <w:rsid w:val="00176361"/>
    <w:rsid w:val="00176B11"/>
    <w:rsid w:val="0017735F"/>
    <w:rsid w:val="001774DD"/>
    <w:rsid w:val="001802D8"/>
    <w:rsid w:val="00181BD8"/>
    <w:rsid w:val="00182548"/>
    <w:rsid w:val="00183071"/>
    <w:rsid w:val="00183285"/>
    <w:rsid w:val="00183D24"/>
    <w:rsid w:val="0018458A"/>
    <w:rsid w:val="0018577D"/>
    <w:rsid w:val="00185930"/>
    <w:rsid w:val="00186C8B"/>
    <w:rsid w:val="00187634"/>
    <w:rsid w:val="00187A70"/>
    <w:rsid w:val="00187BAE"/>
    <w:rsid w:val="00187E3B"/>
    <w:rsid w:val="00187F2E"/>
    <w:rsid w:val="00187F9A"/>
    <w:rsid w:val="00190373"/>
    <w:rsid w:val="001910AF"/>
    <w:rsid w:val="0019152F"/>
    <w:rsid w:val="00192D10"/>
    <w:rsid w:val="001934B2"/>
    <w:rsid w:val="00193669"/>
    <w:rsid w:val="001941D2"/>
    <w:rsid w:val="00194E0B"/>
    <w:rsid w:val="001950A7"/>
    <w:rsid w:val="00195260"/>
    <w:rsid w:val="0019526D"/>
    <w:rsid w:val="00195FF1"/>
    <w:rsid w:val="00197254"/>
    <w:rsid w:val="00197354"/>
    <w:rsid w:val="001973C8"/>
    <w:rsid w:val="0019746D"/>
    <w:rsid w:val="001A07B3"/>
    <w:rsid w:val="001A13D6"/>
    <w:rsid w:val="001A193F"/>
    <w:rsid w:val="001A1F2F"/>
    <w:rsid w:val="001A206F"/>
    <w:rsid w:val="001A33DD"/>
    <w:rsid w:val="001A3A04"/>
    <w:rsid w:val="001A3F65"/>
    <w:rsid w:val="001A441F"/>
    <w:rsid w:val="001A4924"/>
    <w:rsid w:val="001A54C2"/>
    <w:rsid w:val="001A5777"/>
    <w:rsid w:val="001A619D"/>
    <w:rsid w:val="001A671D"/>
    <w:rsid w:val="001A6818"/>
    <w:rsid w:val="001A68CC"/>
    <w:rsid w:val="001A6FEE"/>
    <w:rsid w:val="001A71B7"/>
    <w:rsid w:val="001A78B2"/>
    <w:rsid w:val="001B0C9D"/>
    <w:rsid w:val="001B103B"/>
    <w:rsid w:val="001B16D4"/>
    <w:rsid w:val="001B170D"/>
    <w:rsid w:val="001B2241"/>
    <w:rsid w:val="001B235B"/>
    <w:rsid w:val="001B3B2C"/>
    <w:rsid w:val="001B3FF1"/>
    <w:rsid w:val="001B41F7"/>
    <w:rsid w:val="001B4A59"/>
    <w:rsid w:val="001B5695"/>
    <w:rsid w:val="001B5C16"/>
    <w:rsid w:val="001B6661"/>
    <w:rsid w:val="001B70F3"/>
    <w:rsid w:val="001B7346"/>
    <w:rsid w:val="001C0436"/>
    <w:rsid w:val="001C14FE"/>
    <w:rsid w:val="001C257E"/>
    <w:rsid w:val="001C36AA"/>
    <w:rsid w:val="001C4965"/>
    <w:rsid w:val="001C4E2A"/>
    <w:rsid w:val="001C583F"/>
    <w:rsid w:val="001C5B4E"/>
    <w:rsid w:val="001C5F39"/>
    <w:rsid w:val="001C669A"/>
    <w:rsid w:val="001C6E2B"/>
    <w:rsid w:val="001C71F6"/>
    <w:rsid w:val="001D09BF"/>
    <w:rsid w:val="001D0F9A"/>
    <w:rsid w:val="001D22EB"/>
    <w:rsid w:val="001D28D7"/>
    <w:rsid w:val="001D2DF7"/>
    <w:rsid w:val="001D3682"/>
    <w:rsid w:val="001D4E43"/>
    <w:rsid w:val="001D4F44"/>
    <w:rsid w:val="001D5802"/>
    <w:rsid w:val="001D6525"/>
    <w:rsid w:val="001D68C2"/>
    <w:rsid w:val="001D68CB"/>
    <w:rsid w:val="001D6F20"/>
    <w:rsid w:val="001D7B9D"/>
    <w:rsid w:val="001E2044"/>
    <w:rsid w:val="001E26AF"/>
    <w:rsid w:val="001E2F0F"/>
    <w:rsid w:val="001E308D"/>
    <w:rsid w:val="001E3E9E"/>
    <w:rsid w:val="001E4342"/>
    <w:rsid w:val="001E49EC"/>
    <w:rsid w:val="001E5EE3"/>
    <w:rsid w:val="001E67E1"/>
    <w:rsid w:val="001E6AB0"/>
    <w:rsid w:val="001F0407"/>
    <w:rsid w:val="001F0E8F"/>
    <w:rsid w:val="001F1426"/>
    <w:rsid w:val="001F19F9"/>
    <w:rsid w:val="001F218D"/>
    <w:rsid w:val="001F3172"/>
    <w:rsid w:val="001F38D8"/>
    <w:rsid w:val="001F3AD1"/>
    <w:rsid w:val="001F3BF0"/>
    <w:rsid w:val="001F5468"/>
    <w:rsid w:val="001F583E"/>
    <w:rsid w:val="001F605B"/>
    <w:rsid w:val="001F6097"/>
    <w:rsid w:val="001F66E2"/>
    <w:rsid w:val="00200542"/>
    <w:rsid w:val="002005F9"/>
    <w:rsid w:val="002016BB"/>
    <w:rsid w:val="00202384"/>
    <w:rsid w:val="0020254C"/>
    <w:rsid w:val="0020282C"/>
    <w:rsid w:val="00202A91"/>
    <w:rsid w:val="00203985"/>
    <w:rsid w:val="00203B07"/>
    <w:rsid w:val="002040FF"/>
    <w:rsid w:val="00204822"/>
    <w:rsid w:val="00204A73"/>
    <w:rsid w:val="00204FA4"/>
    <w:rsid w:val="00204FE4"/>
    <w:rsid w:val="002058B0"/>
    <w:rsid w:val="002071C0"/>
    <w:rsid w:val="002077E3"/>
    <w:rsid w:val="00207E66"/>
    <w:rsid w:val="0021157C"/>
    <w:rsid w:val="0021168F"/>
    <w:rsid w:val="0021193B"/>
    <w:rsid w:val="00212B49"/>
    <w:rsid w:val="0021394A"/>
    <w:rsid w:val="002144AB"/>
    <w:rsid w:val="00214504"/>
    <w:rsid w:val="002149B5"/>
    <w:rsid w:val="00215020"/>
    <w:rsid w:val="002166F0"/>
    <w:rsid w:val="00216D67"/>
    <w:rsid w:val="00217A0B"/>
    <w:rsid w:val="00217B58"/>
    <w:rsid w:val="00217D5B"/>
    <w:rsid w:val="002202FA"/>
    <w:rsid w:val="00220311"/>
    <w:rsid w:val="00220518"/>
    <w:rsid w:val="0022064E"/>
    <w:rsid w:val="00220D16"/>
    <w:rsid w:val="00221167"/>
    <w:rsid w:val="00221E7A"/>
    <w:rsid w:val="00224301"/>
    <w:rsid w:val="00224525"/>
    <w:rsid w:val="00224626"/>
    <w:rsid w:val="00224B51"/>
    <w:rsid w:val="00225891"/>
    <w:rsid w:val="002261E6"/>
    <w:rsid w:val="00226B53"/>
    <w:rsid w:val="002300F4"/>
    <w:rsid w:val="00230F5E"/>
    <w:rsid w:val="00232395"/>
    <w:rsid w:val="002345B4"/>
    <w:rsid w:val="00234B1A"/>
    <w:rsid w:val="00234DDE"/>
    <w:rsid w:val="002355AD"/>
    <w:rsid w:val="002369D1"/>
    <w:rsid w:val="00237291"/>
    <w:rsid w:val="00237622"/>
    <w:rsid w:val="00237E22"/>
    <w:rsid w:val="00240155"/>
    <w:rsid w:val="0024093D"/>
    <w:rsid w:val="00240E37"/>
    <w:rsid w:val="00241181"/>
    <w:rsid w:val="00241479"/>
    <w:rsid w:val="0024170E"/>
    <w:rsid w:val="00241ACE"/>
    <w:rsid w:val="00242785"/>
    <w:rsid w:val="00242FDB"/>
    <w:rsid w:val="00243C17"/>
    <w:rsid w:val="002456D6"/>
    <w:rsid w:val="00245EBA"/>
    <w:rsid w:val="0024687C"/>
    <w:rsid w:val="00246FAC"/>
    <w:rsid w:val="00247231"/>
    <w:rsid w:val="0024758D"/>
    <w:rsid w:val="002513A9"/>
    <w:rsid w:val="0025167C"/>
    <w:rsid w:val="00251E75"/>
    <w:rsid w:val="00251E8E"/>
    <w:rsid w:val="0025229E"/>
    <w:rsid w:val="00252446"/>
    <w:rsid w:val="00252882"/>
    <w:rsid w:val="0025304D"/>
    <w:rsid w:val="00253369"/>
    <w:rsid w:val="00255F1B"/>
    <w:rsid w:val="0025623F"/>
    <w:rsid w:val="00256726"/>
    <w:rsid w:val="00256C4C"/>
    <w:rsid w:val="00257C02"/>
    <w:rsid w:val="00257F1E"/>
    <w:rsid w:val="002609F5"/>
    <w:rsid w:val="002615F6"/>
    <w:rsid w:val="002620A8"/>
    <w:rsid w:val="00262BFF"/>
    <w:rsid w:val="00264888"/>
    <w:rsid w:val="00265387"/>
    <w:rsid w:val="00265FCB"/>
    <w:rsid w:val="0026691D"/>
    <w:rsid w:val="00270E0A"/>
    <w:rsid w:val="002717CB"/>
    <w:rsid w:val="0027189F"/>
    <w:rsid w:val="00273298"/>
    <w:rsid w:val="002735EC"/>
    <w:rsid w:val="002751CA"/>
    <w:rsid w:val="00275779"/>
    <w:rsid w:val="00277685"/>
    <w:rsid w:val="00281048"/>
    <w:rsid w:val="00281493"/>
    <w:rsid w:val="00284863"/>
    <w:rsid w:val="002848A1"/>
    <w:rsid w:val="00284C14"/>
    <w:rsid w:val="00284F34"/>
    <w:rsid w:val="00285882"/>
    <w:rsid w:val="00286227"/>
    <w:rsid w:val="00286CF6"/>
    <w:rsid w:val="002873A3"/>
    <w:rsid w:val="0028753F"/>
    <w:rsid w:val="00290DAE"/>
    <w:rsid w:val="00290FE9"/>
    <w:rsid w:val="002914E1"/>
    <w:rsid w:val="00291E1E"/>
    <w:rsid w:val="00292500"/>
    <w:rsid w:val="0029276C"/>
    <w:rsid w:val="00292848"/>
    <w:rsid w:val="00293A6C"/>
    <w:rsid w:val="00293A7C"/>
    <w:rsid w:val="00293AF5"/>
    <w:rsid w:val="0029412D"/>
    <w:rsid w:val="002942D9"/>
    <w:rsid w:val="00295BF0"/>
    <w:rsid w:val="00295E70"/>
    <w:rsid w:val="00297696"/>
    <w:rsid w:val="002A0609"/>
    <w:rsid w:val="002A1728"/>
    <w:rsid w:val="002A197D"/>
    <w:rsid w:val="002A212C"/>
    <w:rsid w:val="002A2BAE"/>
    <w:rsid w:val="002A3DD3"/>
    <w:rsid w:val="002A423F"/>
    <w:rsid w:val="002A4286"/>
    <w:rsid w:val="002A4E05"/>
    <w:rsid w:val="002A4F4E"/>
    <w:rsid w:val="002A5539"/>
    <w:rsid w:val="002A59BF"/>
    <w:rsid w:val="002A5D2A"/>
    <w:rsid w:val="002A696F"/>
    <w:rsid w:val="002B0273"/>
    <w:rsid w:val="002B0BC7"/>
    <w:rsid w:val="002B0F37"/>
    <w:rsid w:val="002B19F3"/>
    <w:rsid w:val="002B1B9A"/>
    <w:rsid w:val="002B237F"/>
    <w:rsid w:val="002B2835"/>
    <w:rsid w:val="002B2F0E"/>
    <w:rsid w:val="002B622A"/>
    <w:rsid w:val="002B666C"/>
    <w:rsid w:val="002B6A1C"/>
    <w:rsid w:val="002B724B"/>
    <w:rsid w:val="002B7BE4"/>
    <w:rsid w:val="002C0417"/>
    <w:rsid w:val="002C07F2"/>
    <w:rsid w:val="002C09D2"/>
    <w:rsid w:val="002C0AB6"/>
    <w:rsid w:val="002C0F02"/>
    <w:rsid w:val="002C21E7"/>
    <w:rsid w:val="002C27B4"/>
    <w:rsid w:val="002C3A87"/>
    <w:rsid w:val="002C3E13"/>
    <w:rsid w:val="002C5549"/>
    <w:rsid w:val="002C6892"/>
    <w:rsid w:val="002D010E"/>
    <w:rsid w:val="002D21F1"/>
    <w:rsid w:val="002D28D2"/>
    <w:rsid w:val="002D2D76"/>
    <w:rsid w:val="002D3FCC"/>
    <w:rsid w:val="002D496F"/>
    <w:rsid w:val="002D49BF"/>
    <w:rsid w:val="002D63A4"/>
    <w:rsid w:val="002D67A1"/>
    <w:rsid w:val="002D7001"/>
    <w:rsid w:val="002D7C72"/>
    <w:rsid w:val="002E0146"/>
    <w:rsid w:val="002E1182"/>
    <w:rsid w:val="002E11BB"/>
    <w:rsid w:val="002E1A7E"/>
    <w:rsid w:val="002E2932"/>
    <w:rsid w:val="002E2D72"/>
    <w:rsid w:val="002E3234"/>
    <w:rsid w:val="002E329D"/>
    <w:rsid w:val="002E3791"/>
    <w:rsid w:val="002E3FA3"/>
    <w:rsid w:val="002E4DC3"/>
    <w:rsid w:val="002E6296"/>
    <w:rsid w:val="002E644E"/>
    <w:rsid w:val="002F10C0"/>
    <w:rsid w:val="002F1756"/>
    <w:rsid w:val="002F2815"/>
    <w:rsid w:val="002F28BE"/>
    <w:rsid w:val="002F3629"/>
    <w:rsid w:val="002F65E9"/>
    <w:rsid w:val="002F6FAA"/>
    <w:rsid w:val="002F7157"/>
    <w:rsid w:val="002F7821"/>
    <w:rsid w:val="0030003D"/>
    <w:rsid w:val="0030080C"/>
    <w:rsid w:val="00300C23"/>
    <w:rsid w:val="00301026"/>
    <w:rsid w:val="00303BCA"/>
    <w:rsid w:val="0030440A"/>
    <w:rsid w:val="0030458F"/>
    <w:rsid w:val="0030474F"/>
    <w:rsid w:val="00305009"/>
    <w:rsid w:val="00305C95"/>
    <w:rsid w:val="0030685E"/>
    <w:rsid w:val="0030701F"/>
    <w:rsid w:val="00307D68"/>
    <w:rsid w:val="00307D6C"/>
    <w:rsid w:val="0031033C"/>
    <w:rsid w:val="00311240"/>
    <w:rsid w:val="00311467"/>
    <w:rsid w:val="00312F9D"/>
    <w:rsid w:val="00313014"/>
    <w:rsid w:val="003136EB"/>
    <w:rsid w:val="003139EF"/>
    <w:rsid w:val="0031461C"/>
    <w:rsid w:val="0031559A"/>
    <w:rsid w:val="0031636B"/>
    <w:rsid w:val="003165DD"/>
    <w:rsid w:val="00316D64"/>
    <w:rsid w:val="00317D60"/>
    <w:rsid w:val="00320FFE"/>
    <w:rsid w:val="003214A0"/>
    <w:rsid w:val="0032279C"/>
    <w:rsid w:val="00322D7B"/>
    <w:rsid w:val="003240FF"/>
    <w:rsid w:val="0032428A"/>
    <w:rsid w:val="003262E5"/>
    <w:rsid w:val="003265B8"/>
    <w:rsid w:val="0032694E"/>
    <w:rsid w:val="00326C5E"/>
    <w:rsid w:val="00327177"/>
    <w:rsid w:val="003275C3"/>
    <w:rsid w:val="00327967"/>
    <w:rsid w:val="00330A73"/>
    <w:rsid w:val="00330BF0"/>
    <w:rsid w:val="00331EBC"/>
    <w:rsid w:val="00333C70"/>
    <w:rsid w:val="003346DF"/>
    <w:rsid w:val="00334AF1"/>
    <w:rsid w:val="00336793"/>
    <w:rsid w:val="0033680F"/>
    <w:rsid w:val="003403D9"/>
    <w:rsid w:val="00340718"/>
    <w:rsid w:val="003419CF"/>
    <w:rsid w:val="003427D7"/>
    <w:rsid w:val="003428F5"/>
    <w:rsid w:val="00342AA0"/>
    <w:rsid w:val="00342BFF"/>
    <w:rsid w:val="0034332D"/>
    <w:rsid w:val="00343662"/>
    <w:rsid w:val="00343CA5"/>
    <w:rsid w:val="0034580A"/>
    <w:rsid w:val="00345AAF"/>
    <w:rsid w:val="00350650"/>
    <w:rsid w:val="003520D3"/>
    <w:rsid w:val="0035282C"/>
    <w:rsid w:val="0035282E"/>
    <w:rsid w:val="00353B91"/>
    <w:rsid w:val="00353DE9"/>
    <w:rsid w:val="00354D16"/>
    <w:rsid w:val="00355571"/>
    <w:rsid w:val="00356AC8"/>
    <w:rsid w:val="00356D17"/>
    <w:rsid w:val="00357185"/>
    <w:rsid w:val="0035799A"/>
    <w:rsid w:val="00360E8B"/>
    <w:rsid w:val="0036103D"/>
    <w:rsid w:val="00361820"/>
    <w:rsid w:val="00362453"/>
    <w:rsid w:val="003639D4"/>
    <w:rsid w:val="00363E27"/>
    <w:rsid w:val="00364FE2"/>
    <w:rsid w:val="003677AE"/>
    <w:rsid w:val="00367B36"/>
    <w:rsid w:val="003700E3"/>
    <w:rsid w:val="003712B4"/>
    <w:rsid w:val="0037211E"/>
    <w:rsid w:val="00372C60"/>
    <w:rsid w:val="00373B7B"/>
    <w:rsid w:val="00374461"/>
    <w:rsid w:val="003764AE"/>
    <w:rsid w:val="003771C0"/>
    <w:rsid w:val="003800B7"/>
    <w:rsid w:val="00380C5A"/>
    <w:rsid w:val="0038145C"/>
    <w:rsid w:val="00382207"/>
    <w:rsid w:val="00382BDA"/>
    <w:rsid w:val="0038417B"/>
    <w:rsid w:val="003852C4"/>
    <w:rsid w:val="0038675D"/>
    <w:rsid w:val="00386D05"/>
    <w:rsid w:val="00386ECA"/>
    <w:rsid w:val="003870BB"/>
    <w:rsid w:val="00387189"/>
    <w:rsid w:val="00387302"/>
    <w:rsid w:val="00387593"/>
    <w:rsid w:val="00390314"/>
    <w:rsid w:val="003910CE"/>
    <w:rsid w:val="00391865"/>
    <w:rsid w:val="00391C57"/>
    <w:rsid w:val="00392631"/>
    <w:rsid w:val="00392BCC"/>
    <w:rsid w:val="00394091"/>
    <w:rsid w:val="00394312"/>
    <w:rsid w:val="003969B2"/>
    <w:rsid w:val="0039740E"/>
    <w:rsid w:val="00397733"/>
    <w:rsid w:val="00397F89"/>
    <w:rsid w:val="003A04D3"/>
    <w:rsid w:val="003A0893"/>
    <w:rsid w:val="003A0B88"/>
    <w:rsid w:val="003A0CE8"/>
    <w:rsid w:val="003A10BC"/>
    <w:rsid w:val="003A1C27"/>
    <w:rsid w:val="003A2964"/>
    <w:rsid w:val="003A29E5"/>
    <w:rsid w:val="003A4300"/>
    <w:rsid w:val="003A5BF1"/>
    <w:rsid w:val="003A5FB5"/>
    <w:rsid w:val="003A605A"/>
    <w:rsid w:val="003A79C4"/>
    <w:rsid w:val="003B0405"/>
    <w:rsid w:val="003B04D4"/>
    <w:rsid w:val="003B2DFD"/>
    <w:rsid w:val="003B389F"/>
    <w:rsid w:val="003B5D53"/>
    <w:rsid w:val="003B69CE"/>
    <w:rsid w:val="003B6DDC"/>
    <w:rsid w:val="003C0BC7"/>
    <w:rsid w:val="003C27F0"/>
    <w:rsid w:val="003C2AFB"/>
    <w:rsid w:val="003C471B"/>
    <w:rsid w:val="003C578F"/>
    <w:rsid w:val="003C5F72"/>
    <w:rsid w:val="003C62D5"/>
    <w:rsid w:val="003C737D"/>
    <w:rsid w:val="003D0BCF"/>
    <w:rsid w:val="003D2334"/>
    <w:rsid w:val="003D2C33"/>
    <w:rsid w:val="003D2CD9"/>
    <w:rsid w:val="003D3175"/>
    <w:rsid w:val="003D3613"/>
    <w:rsid w:val="003D40BD"/>
    <w:rsid w:val="003D40DC"/>
    <w:rsid w:val="003D494B"/>
    <w:rsid w:val="003D61DF"/>
    <w:rsid w:val="003D68F0"/>
    <w:rsid w:val="003D70B1"/>
    <w:rsid w:val="003E02EF"/>
    <w:rsid w:val="003E0826"/>
    <w:rsid w:val="003E1165"/>
    <w:rsid w:val="003E12E3"/>
    <w:rsid w:val="003E2125"/>
    <w:rsid w:val="003E35D5"/>
    <w:rsid w:val="003E47FB"/>
    <w:rsid w:val="003E582E"/>
    <w:rsid w:val="003E5FF8"/>
    <w:rsid w:val="003E613A"/>
    <w:rsid w:val="003E6ACD"/>
    <w:rsid w:val="003E77CC"/>
    <w:rsid w:val="003E7BA0"/>
    <w:rsid w:val="003F05E9"/>
    <w:rsid w:val="003F0EE9"/>
    <w:rsid w:val="003F1652"/>
    <w:rsid w:val="003F1956"/>
    <w:rsid w:val="003F1F00"/>
    <w:rsid w:val="003F23E5"/>
    <w:rsid w:val="003F241A"/>
    <w:rsid w:val="003F3122"/>
    <w:rsid w:val="003F32A9"/>
    <w:rsid w:val="003F33DD"/>
    <w:rsid w:val="003F6398"/>
    <w:rsid w:val="003F719B"/>
    <w:rsid w:val="003F7720"/>
    <w:rsid w:val="003F7AE1"/>
    <w:rsid w:val="00400555"/>
    <w:rsid w:val="00402047"/>
    <w:rsid w:val="00402049"/>
    <w:rsid w:val="0040413B"/>
    <w:rsid w:val="00404EFB"/>
    <w:rsid w:val="00404FC7"/>
    <w:rsid w:val="00405DEF"/>
    <w:rsid w:val="00406055"/>
    <w:rsid w:val="0040646C"/>
    <w:rsid w:val="00407056"/>
    <w:rsid w:val="00407302"/>
    <w:rsid w:val="00407793"/>
    <w:rsid w:val="00407EDF"/>
    <w:rsid w:val="00411843"/>
    <w:rsid w:val="00412835"/>
    <w:rsid w:val="00413946"/>
    <w:rsid w:val="004150B1"/>
    <w:rsid w:val="00415AE2"/>
    <w:rsid w:val="00416577"/>
    <w:rsid w:val="004169F2"/>
    <w:rsid w:val="0041756D"/>
    <w:rsid w:val="00417689"/>
    <w:rsid w:val="004176A9"/>
    <w:rsid w:val="00417968"/>
    <w:rsid w:val="00417ED8"/>
    <w:rsid w:val="00420247"/>
    <w:rsid w:val="004205ED"/>
    <w:rsid w:val="00420A16"/>
    <w:rsid w:val="00422215"/>
    <w:rsid w:val="00424D62"/>
    <w:rsid w:val="00424F0D"/>
    <w:rsid w:val="004257C4"/>
    <w:rsid w:val="004259F3"/>
    <w:rsid w:val="00426584"/>
    <w:rsid w:val="00427C14"/>
    <w:rsid w:val="0043150C"/>
    <w:rsid w:val="0043256F"/>
    <w:rsid w:val="00433384"/>
    <w:rsid w:val="00434657"/>
    <w:rsid w:val="00434856"/>
    <w:rsid w:val="004368ED"/>
    <w:rsid w:val="004373E1"/>
    <w:rsid w:val="00437766"/>
    <w:rsid w:val="00440CA7"/>
    <w:rsid w:val="004412ED"/>
    <w:rsid w:val="004414B0"/>
    <w:rsid w:val="0044195D"/>
    <w:rsid w:val="00442171"/>
    <w:rsid w:val="004423C1"/>
    <w:rsid w:val="00442A97"/>
    <w:rsid w:val="00442EFA"/>
    <w:rsid w:val="004440FA"/>
    <w:rsid w:val="00444A37"/>
    <w:rsid w:val="004465F1"/>
    <w:rsid w:val="00447BB6"/>
    <w:rsid w:val="00447E73"/>
    <w:rsid w:val="00451647"/>
    <w:rsid w:val="0045244F"/>
    <w:rsid w:val="0045262C"/>
    <w:rsid w:val="004537AE"/>
    <w:rsid w:val="00453964"/>
    <w:rsid w:val="0045580F"/>
    <w:rsid w:val="0045718C"/>
    <w:rsid w:val="004574C4"/>
    <w:rsid w:val="00457D32"/>
    <w:rsid w:val="00460FEC"/>
    <w:rsid w:val="0046103D"/>
    <w:rsid w:val="0046178B"/>
    <w:rsid w:val="004626B1"/>
    <w:rsid w:val="00462F30"/>
    <w:rsid w:val="004632C1"/>
    <w:rsid w:val="004633C7"/>
    <w:rsid w:val="0046375F"/>
    <w:rsid w:val="00463BF2"/>
    <w:rsid w:val="00464F9F"/>
    <w:rsid w:val="00465F24"/>
    <w:rsid w:val="004660A8"/>
    <w:rsid w:val="00466D6D"/>
    <w:rsid w:val="004671C5"/>
    <w:rsid w:val="004705BE"/>
    <w:rsid w:val="004705D5"/>
    <w:rsid w:val="0047283E"/>
    <w:rsid w:val="00472E2F"/>
    <w:rsid w:val="00473F61"/>
    <w:rsid w:val="0047410E"/>
    <w:rsid w:val="0047479A"/>
    <w:rsid w:val="00474F44"/>
    <w:rsid w:val="004760B8"/>
    <w:rsid w:val="00476371"/>
    <w:rsid w:val="00476B0B"/>
    <w:rsid w:val="0047731A"/>
    <w:rsid w:val="004807CA"/>
    <w:rsid w:val="00480D5F"/>
    <w:rsid w:val="00480E68"/>
    <w:rsid w:val="0048165C"/>
    <w:rsid w:val="00481B71"/>
    <w:rsid w:val="00484F8A"/>
    <w:rsid w:val="00485B2C"/>
    <w:rsid w:val="00485CBE"/>
    <w:rsid w:val="00487607"/>
    <w:rsid w:val="004903A3"/>
    <w:rsid w:val="00490974"/>
    <w:rsid w:val="00491058"/>
    <w:rsid w:val="004910E2"/>
    <w:rsid w:val="00491464"/>
    <w:rsid w:val="00491DAD"/>
    <w:rsid w:val="00493207"/>
    <w:rsid w:val="00493873"/>
    <w:rsid w:val="004940B9"/>
    <w:rsid w:val="004948AD"/>
    <w:rsid w:val="004955DD"/>
    <w:rsid w:val="00496701"/>
    <w:rsid w:val="00496E77"/>
    <w:rsid w:val="00496F52"/>
    <w:rsid w:val="00497F65"/>
    <w:rsid w:val="00497FA6"/>
    <w:rsid w:val="004A00F5"/>
    <w:rsid w:val="004A1073"/>
    <w:rsid w:val="004A2E3B"/>
    <w:rsid w:val="004A40DF"/>
    <w:rsid w:val="004A42F3"/>
    <w:rsid w:val="004A45EB"/>
    <w:rsid w:val="004A4B32"/>
    <w:rsid w:val="004A4C3D"/>
    <w:rsid w:val="004A4CEF"/>
    <w:rsid w:val="004A4F76"/>
    <w:rsid w:val="004A54B3"/>
    <w:rsid w:val="004A5959"/>
    <w:rsid w:val="004A6398"/>
    <w:rsid w:val="004A6B8F"/>
    <w:rsid w:val="004A6D18"/>
    <w:rsid w:val="004A7694"/>
    <w:rsid w:val="004B1C93"/>
    <w:rsid w:val="004B2390"/>
    <w:rsid w:val="004B2567"/>
    <w:rsid w:val="004B284E"/>
    <w:rsid w:val="004B28EF"/>
    <w:rsid w:val="004B5219"/>
    <w:rsid w:val="004B5917"/>
    <w:rsid w:val="004B6188"/>
    <w:rsid w:val="004B641E"/>
    <w:rsid w:val="004B666B"/>
    <w:rsid w:val="004B7028"/>
    <w:rsid w:val="004C0B82"/>
    <w:rsid w:val="004C1040"/>
    <w:rsid w:val="004C2B44"/>
    <w:rsid w:val="004C3DB5"/>
    <w:rsid w:val="004C42DA"/>
    <w:rsid w:val="004C4357"/>
    <w:rsid w:val="004C578C"/>
    <w:rsid w:val="004C64D8"/>
    <w:rsid w:val="004D129A"/>
    <w:rsid w:val="004D13B3"/>
    <w:rsid w:val="004D1A8A"/>
    <w:rsid w:val="004D217A"/>
    <w:rsid w:val="004D2B0B"/>
    <w:rsid w:val="004D2DA1"/>
    <w:rsid w:val="004D301C"/>
    <w:rsid w:val="004D4E89"/>
    <w:rsid w:val="004D4FF7"/>
    <w:rsid w:val="004D5847"/>
    <w:rsid w:val="004D5D0C"/>
    <w:rsid w:val="004D6218"/>
    <w:rsid w:val="004D6364"/>
    <w:rsid w:val="004D675A"/>
    <w:rsid w:val="004D76A3"/>
    <w:rsid w:val="004D78A0"/>
    <w:rsid w:val="004E05F3"/>
    <w:rsid w:val="004E0EA2"/>
    <w:rsid w:val="004E0EAF"/>
    <w:rsid w:val="004E0EE7"/>
    <w:rsid w:val="004E1115"/>
    <w:rsid w:val="004E135B"/>
    <w:rsid w:val="004E1B4A"/>
    <w:rsid w:val="004E1B9F"/>
    <w:rsid w:val="004E237E"/>
    <w:rsid w:val="004E2671"/>
    <w:rsid w:val="004E2CAE"/>
    <w:rsid w:val="004E38CE"/>
    <w:rsid w:val="004E3BF4"/>
    <w:rsid w:val="004E4569"/>
    <w:rsid w:val="004E560A"/>
    <w:rsid w:val="004E5927"/>
    <w:rsid w:val="004E62B3"/>
    <w:rsid w:val="004E6E4A"/>
    <w:rsid w:val="004E75BB"/>
    <w:rsid w:val="004E784E"/>
    <w:rsid w:val="004E7A61"/>
    <w:rsid w:val="004E7C49"/>
    <w:rsid w:val="004F0697"/>
    <w:rsid w:val="004F0C9D"/>
    <w:rsid w:val="004F1F5F"/>
    <w:rsid w:val="004F22E4"/>
    <w:rsid w:val="004F2434"/>
    <w:rsid w:val="004F2B65"/>
    <w:rsid w:val="004F2BE5"/>
    <w:rsid w:val="004F3785"/>
    <w:rsid w:val="004F614E"/>
    <w:rsid w:val="004F759A"/>
    <w:rsid w:val="005016AA"/>
    <w:rsid w:val="00502301"/>
    <w:rsid w:val="0050278B"/>
    <w:rsid w:val="00502B8A"/>
    <w:rsid w:val="00502DBE"/>
    <w:rsid w:val="00503225"/>
    <w:rsid w:val="00504482"/>
    <w:rsid w:val="005047A4"/>
    <w:rsid w:val="00504AC0"/>
    <w:rsid w:val="00505399"/>
    <w:rsid w:val="00505A9E"/>
    <w:rsid w:val="005069A4"/>
    <w:rsid w:val="005071AE"/>
    <w:rsid w:val="00507AA0"/>
    <w:rsid w:val="00507CE0"/>
    <w:rsid w:val="00507D34"/>
    <w:rsid w:val="005103E1"/>
    <w:rsid w:val="0051212A"/>
    <w:rsid w:val="005128B7"/>
    <w:rsid w:val="005129B7"/>
    <w:rsid w:val="00512ADE"/>
    <w:rsid w:val="00512B61"/>
    <w:rsid w:val="00513F2F"/>
    <w:rsid w:val="00514E1A"/>
    <w:rsid w:val="00515B3C"/>
    <w:rsid w:val="005160DE"/>
    <w:rsid w:val="00517A98"/>
    <w:rsid w:val="00520366"/>
    <w:rsid w:val="0052105C"/>
    <w:rsid w:val="00522499"/>
    <w:rsid w:val="00523406"/>
    <w:rsid w:val="00523CA1"/>
    <w:rsid w:val="00524106"/>
    <w:rsid w:val="00524AAD"/>
    <w:rsid w:val="00525AB1"/>
    <w:rsid w:val="00525D53"/>
    <w:rsid w:val="00526264"/>
    <w:rsid w:val="00527067"/>
    <w:rsid w:val="00527302"/>
    <w:rsid w:val="00527F48"/>
    <w:rsid w:val="005302F4"/>
    <w:rsid w:val="005318EC"/>
    <w:rsid w:val="0053200A"/>
    <w:rsid w:val="005338E7"/>
    <w:rsid w:val="00535874"/>
    <w:rsid w:val="0053617C"/>
    <w:rsid w:val="00536814"/>
    <w:rsid w:val="00536A3D"/>
    <w:rsid w:val="00537884"/>
    <w:rsid w:val="0054063D"/>
    <w:rsid w:val="005406F5"/>
    <w:rsid w:val="00541D06"/>
    <w:rsid w:val="00542379"/>
    <w:rsid w:val="00542718"/>
    <w:rsid w:val="00542A31"/>
    <w:rsid w:val="00542EFC"/>
    <w:rsid w:val="00543863"/>
    <w:rsid w:val="005446AD"/>
    <w:rsid w:val="0054502E"/>
    <w:rsid w:val="00545CA6"/>
    <w:rsid w:val="00546BD2"/>
    <w:rsid w:val="005471FA"/>
    <w:rsid w:val="00550D39"/>
    <w:rsid w:val="0055261E"/>
    <w:rsid w:val="00552D7D"/>
    <w:rsid w:val="0055383B"/>
    <w:rsid w:val="00555A3B"/>
    <w:rsid w:val="00556279"/>
    <w:rsid w:val="00556536"/>
    <w:rsid w:val="00556576"/>
    <w:rsid w:val="005568B6"/>
    <w:rsid w:val="005569F7"/>
    <w:rsid w:val="00557077"/>
    <w:rsid w:val="00557483"/>
    <w:rsid w:val="005579E5"/>
    <w:rsid w:val="005603D8"/>
    <w:rsid w:val="005604BB"/>
    <w:rsid w:val="00560955"/>
    <w:rsid w:val="00560C20"/>
    <w:rsid w:val="00560FA6"/>
    <w:rsid w:val="0056134C"/>
    <w:rsid w:val="005617B2"/>
    <w:rsid w:val="0056208A"/>
    <w:rsid w:val="00562649"/>
    <w:rsid w:val="00563233"/>
    <w:rsid w:val="0056388D"/>
    <w:rsid w:val="005646A5"/>
    <w:rsid w:val="00564DB4"/>
    <w:rsid w:val="00564F83"/>
    <w:rsid w:val="005656DA"/>
    <w:rsid w:val="005677B5"/>
    <w:rsid w:val="00567EBD"/>
    <w:rsid w:val="00570083"/>
    <w:rsid w:val="00570563"/>
    <w:rsid w:val="00570E12"/>
    <w:rsid w:val="00571988"/>
    <w:rsid w:val="00572197"/>
    <w:rsid w:val="005727FC"/>
    <w:rsid w:val="00572DC9"/>
    <w:rsid w:val="00572FD1"/>
    <w:rsid w:val="0057496B"/>
    <w:rsid w:val="00574BBE"/>
    <w:rsid w:val="00574D3A"/>
    <w:rsid w:val="00575F46"/>
    <w:rsid w:val="00576C51"/>
    <w:rsid w:val="00576FAE"/>
    <w:rsid w:val="00577459"/>
    <w:rsid w:val="00577A1E"/>
    <w:rsid w:val="005800BF"/>
    <w:rsid w:val="005807B7"/>
    <w:rsid w:val="00580F83"/>
    <w:rsid w:val="005812F8"/>
    <w:rsid w:val="005826EA"/>
    <w:rsid w:val="0058406D"/>
    <w:rsid w:val="00584552"/>
    <w:rsid w:val="005846AE"/>
    <w:rsid w:val="005849E3"/>
    <w:rsid w:val="00584BE4"/>
    <w:rsid w:val="005858EF"/>
    <w:rsid w:val="00586166"/>
    <w:rsid w:val="00586453"/>
    <w:rsid w:val="00587405"/>
    <w:rsid w:val="00590562"/>
    <w:rsid w:val="00590E87"/>
    <w:rsid w:val="00591289"/>
    <w:rsid w:val="005923B2"/>
    <w:rsid w:val="005923EE"/>
    <w:rsid w:val="00592545"/>
    <w:rsid w:val="00592CFF"/>
    <w:rsid w:val="00593B73"/>
    <w:rsid w:val="00593C18"/>
    <w:rsid w:val="00593CA6"/>
    <w:rsid w:val="00594AA2"/>
    <w:rsid w:val="0059587B"/>
    <w:rsid w:val="00595AA8"/>
    <w:rsid w:val="00596230"/>
    <w:rsid w:val="00596BD7"/>
    <w:rsid w:val="005971C5"/>
    <w:rsid w:val="0059789B"/>
    <w:rsid w:val="005978F0"/>
    <w:rsid w:val="005A09B0"/>
    <w:rsid w:val="005A0F1B"/>
    <w:rsid w:val="005A14D5"/>
    <w:rsid w:val="005A1800"/>
    <w:rsid w:val="005A223D"/>
    <w:rsid w:val="005A2CE1"/>
    <w:rsid w:val="005A339A"/>
    <w:rsid w:val="005A4533"/>
    <w:rsid w:val="005A5FE2"/>
    <w:rsid w:val="005A669B"/>
    <w:rsid w:val="005A6799"/>
    <w:rsid w:val="005A7704"/>
    <w:rsid w:val="005B115A"/>
    <w:rsid w:val="005B29A7"/>
    <w:rsid w:val="005B47A0"/>
    <w:rsid w:val="005B5026"/>
    <w:rsid w:val="005B5179"/>
    <w:rsid w:val="005B5F9E"/>
    <w:rsid w:val="005B6289"/>
    <w:rsid w:val="005B6F15"/>
    <w:rsid w:val="005C0DC8"/>
    <w:rsid w:val="005C1333"/>
    <w:rsid w:val="005C2F02"/>
    <w:rsid w:val="005C3A86"/>
    <w:rsid w:val="005C3A91"/>
    <w:rsid w:val="005C4191"/>
    <w:rsid w:val="005C50FC"/>
    <w:rsid w:val="005C6FD6"/>
    <w:rsid w:val="005C7075"/>
    <w:rsid w:val="005C717D"/>
    <w:rsid w:val="005D05CA"/>
    <w:rsid w:val="005D0AC0"/>
    <w:rsid w:val="005D1211"/>
    <w:rsid w:val="005D2203"/>
    <w:rsid w:val="005D25C0"/>
    <w:rsid w:val="005D2748"/>
    <w:rsid w:val="005D2D55"/>
    <w:rsid w:val="005D3DC4"/>
    <w:rsid w:val="005D467C"/>
    <w:rsid w:val="005D5E36"/>
    <w:rsid w:val="005D6A1E"/>
    <w:rsid w:val="005D716E"/>
    <w:rsid w:val="005D758B"/>
    <w:rsid w:val="005D7F0C"/>
    <w:rsid w:val="005D7F6A"/>
    <w:rsid w:val="005E03AE"/>
    <w:rsid w:val="005E0882"/>
    <w:rsid w:val="005E1717"/>
    <w:rsid w:val="005E1B73"/>
    <w:rsid w:val="005E1C31"/>
    <w:rsid w:val="005E4EAA"/>
    <w:rsid w:val="005E50C6"/>
    <w:rsid w:val="005E5525"/>
    <w:rsid w:val="005E5EC1"/>
    <w:rsid w:val="005E652B"/>
    <w:rsid w:val="005E74A6"/>
    <w:rsid w:val="005E7C81"/>
    <w:rsid w:val="005E7F6B"/>
    <w:rsid w:val="005F0480"/>
    <w:rsid w:val="005F15D8"/>
    <w:rsid w:val="005F1C1B"/>
    <w:rsid w:val="005F1FC7"/>
    <w:rsid w:val="005F4877"/>
    <w:rsid w:val="005F5AFD"/>
    <w:rsid w:val="005F5EEA"/>
    <w:rsid w:val="005F6278"/>
    <w:rsid w:val="005F6D4B"/>
    <w:rsid w:val="005F72B9"/>
    <w:rsid w:val="005F7C20"/>
    <w:rsid w:val="0060015E"/>
    <w:rsid w:val="006012D8"/>
    <w:rsid w:val="006014E3"/>
    <w:rsid w:val="00601830"/>
    <w:rsid w:val="00601B59"/>
    <w:rsid w:val="0060306F"/>
    <w:rsid w:val="006033D9"/>
    <w:rsid w:val="006036D9"/>
    <w:rsid w:val="00603AD4"/>
    <w:rsid w:val="00603CB0"/>
    <w:rsid w:val="00603EEC"/>
    <w:rsid w:val="006068F8"/>
    <w:rsid w:val="00606AA6"/>
    <w:rsid w:val="0060733C"/>
    <w:rsid w:val="006075C2"/>
    <w:rsid w:val="00607742"/>
    <w:rsid w:val="00607A0A"/>
    <w:rsid w:val="006103CF"/>
    <w:rsid w:val="00610498"/>
    <w:rsid w:val="00610A5F"/>
    <w:rsid w:val="006136ED"/>
    <w:rsid w:val="00613913"/>
    <w:rsid w:val="0061405E"/>
    <w:rsid w:val="00614A56"/>
    <w:rsid w:val="00614E54"/>
    <w:rsid w:val="0061515D"/>
    <w:rsid w:val="00615265"/>
    <w:rsid w:val="00615444"/>
    <w:rsid w:val="006157B2"/>
    <w:rsid w:val="00615D66"/>
    <w:rsid w:val="00616864"/>
    <w:rsid w:val="006205A4"/>
    <w:rsid w:val="006219E6"/>
    <w:rsid w:val="00621EDB"/>
    <w:rsid w:val="00622832"/>
    <w:rsid w:val="00622E5A"/>
    <w:rsid w:val="006234A3"/>
    <w:rsid w:val="00623B38"/>
    <w:rsid w:val="00623DE2"/>
    <w:rsid w:val="0062423A"/>
    <w:rsid w:val="00625E21"/>
    <w:rsid w:val="006275FC"/>
    <w:rsid w:val="006308DF"/>
    <w:rsid w:val="00632557"/>
    <w:rsid w:val="00632587"/>
    <w:rsid w:val="0063503E"/>
    <w:rsid w:val="00635490"/>
    <w:rsid w:val="006355AB"/>
    <w:rsid w:val="006359C8"/>
    <w:rsid w:val="00636662"/>
    <w:rsid w:val="00636F20"/>
    <w:rsid w:val="006422F2"/>
    <w:rsid w:val="006424ED"/>
    <w:rsid w:val="006427C7"/>
    <w:rsid w:val="00642F6D"/>
    <w:rsid w:val="006438BA"/>
    <w:rsid w:val="006438BF"/>
    <w:rsid w:val="00643919"/>
    <w:rsid w:val="00644354"/>
    <w:rsid w:val="00644474"/>
    <w:rsid w:val="0064456E"/>
    <w:rsid w:val="00645645"/>
    <w:rsid w:val="006466AE"/>
    <w:rsid w:val="00646C4C"/>
    <w:rsid w:val="00647A3F"/>
    <w:rsid w:val="0065047F"/>
    <w:rsid w:val="00650B9A"/>
    <w:rsid w:val="00650D54"/>
    <w:rsid w:val="006513D3"/>
    <w:rsid w:val="0065341F"/>
    <w:rsid w:val="00653AFC"/>
    <w:rsid w:val="00653E38"/>
    <w:rsid w:val="00654868"/>
    <w:rsid w:val="00654D6C"/>
    <w:rsid w:val="00654E35"/>
    <w:rsid w:val="0065504B"/>
    <w:rsid w:val="00655671"/>
    <w:rsid w:val="00655A3F"/>
    <w:rsid w:val="00656327"/>
    <w:rsid w:val="00656435"/>
    <w:rsid w:val="006603AD"/>
    <w:rsid w:val="006607A7"/>
    <w:rsid w:val="00661E5D"/>
    <w:rsid w:val="00662447"/>
    <w:rsid w:val="006626F4"/>
    <w:rsid w:val="00663AA5"/>
    <w:rsid w:val="00663AE1"/>
    <w:rsid w:val="00663B6A"/>
    <w:rsid w:val="00663D68"/>
    <w:rsid w:val="00664401"/>
    <w:rsid w:val="00664939"/>
    <w:rsid w:val="006649B7"/>
    <w:rsid w:val="00664A27"/>
    <w:rsid w:val="006650B9"/>
    <w:rsid w:val="00665969"/>
    <w:rsid w:val="00666641"/>
    <w:rsid w:val="00666DBE"/>
    <w:rsid w:val="006671D4"/>
    <w:rsid w:val="006674FA"/>
    <w:rsid w:val="00667D48"/>
    <w:rsid w:val="00667FE0"/>
    <w:rsid w:val="00670F2D"/>
    <w:rsid w:val="00671672"/>
    <w:rsid w:val="006717E6"/>
    <w:rsid w:val="00671B80"/>
    <w:rsid w:val="00672AB3"/>
    <w:rsid w:val="0067365B"/>
    <w:rsid w:val="00673836"/>
    <w:rsid w:val="006741C6"/>
    <w:rsid w:val="00674802"/>
    <w:rsid w:val="00674E85"/>
    <w:rsid w:val="006750D5"/>
    <w:rsid w:val="00675DDF"/>
    <w:rsid w:val="00675F62"/>
    <w:rsid w:val="006770A0"/>
    <w:rsid w:val="006776E0"/>
    <w:rsid w:val="00681170"/>
    <w:rsid w:val="00681960"/>
    <w:rsid w:val="00681D90"/>
    <w:rsid w:val="006828CF"/>
    <w:rsid w:val="00682EEF"/>
    <w:rsid w:val="006832F5"/>
    <w:rsid w:val="00683D3E"/>
    <w:rsid w:val="00683F03"/>
    <w:rsid w:val="0068436E"/>
    <w:rsid w:val="00685FAD"/>
    <w:rsid w:val="00690CFB"/>
    <w:rsid w:val="0069175E"/>
    <w:rsid w:val="0069219F"/>
    <w:rsid w:val="00693D41"/>
    <w:rsid w:val="00695A66"/>
    <w:rsid w:val="00695AA4"/>
    <w:rsid w:val="0069663C"/>
    <w:rsid w:val="006970E0"/>
    <w:rsid w:val="006978B2"/>
    <w:rsid w:val="00697DBA"/>
    <w:rsid w:val="006A093B"/>
    <w:rsid w:val="006A0CAF"/>
    <w:rsid w:val="006A145F"/>
    <w:rsid w:val="006A14E3"/>
    <w:rsid w:val="006A1E7A"/>
    <w:rsid w:val="006A2038"/>
    <w:rsid w:val="006A22EE"/>
    <w:rsid w:val="006A5619"/>
    <w:rsid w:val="006A6150"/>
    <w:rsid w:val="006A6390"/>
    <w:rsid w:val="006A66AB"/>
    <w:rsid w:val="006B0D6F"/>
    <w:rsid w:val="006B0FF7"/>
    <w:rsid w:val="006B1918"/>
    <w:rsid w:val="006B2AE8"/>
    <w:rsid w:val="006B313F"/>
    <w:rsid w:val="006B4A8A"/>
    <w:rsid w:val="006B4E9B"/>
    <w:rsid w:val="006B4FD1"/>
    <w:rsid w:val="006B5020"/>
    <w:rsid w:val="006B619C"/>
    <w:rsid w:val="006B64B9"/>
    <w:rsid w:val="006B675B"/>
    <w:rsid w:val="006B6A3D"/>
    <w:rsid w:val="006B6E60"/>
    <w:rsid w:val="006B6EED"/>
    <w:rsid w:val="006B74F6"/>
    <w:rsid w:val="006B780E"/>
    <w:rsid w:val="006C000C"/>
    <w:rsid w:val="006C07FE"/>
    <w:rsid w:val="006C0800"/>
    <w:rsid w:val="006C0BA6"/>
    <w:rsid w:val="006C0D91"/>
    <w:rsid w:val="006C0E22"/>
    <w:rsid w:val="006C2BB5"/>
    <w:rsid w:val="006C3B7C"/>
    <w:rsid w:val="006C49E3"/>
    <w:rsid w:val="006C4C86"/>
    <w:rsid w:val="006C52EF"/>
    <w:rsid w:val="006C5B92"/>
    <w:rsid w:val="006C5D5B"/>
    <w:rsid w:val="006C7CEE"/>
    <w:rsid w:val="006D045F"/>
    <w:rsid w:val="006D05F3"/>
    <w:rsid w:val="006D07F1"/>
    <w:rsid w:val="006D1CC1"/>
    <w:rsid w:val="006D2350"/>
    <w:rsid w:val="006D2814"/>
    <w:rsid w:val="006D37F5"/>
    <w:rsid w:val="006D3C3A"/>
    <w:rsid w:val="006D3D68"/>
    <w:rsid w:val="006D3DE6"/>
    <w:rsid w:val="006D3F7A"/>
    <w:rsid w:val="006D4082"/>
    <w:rsid w:val="006D596F"/>
    <w:rsid w:val="006E0221"/>
    <w:rsid w:val="006E1EE3"/>
    <w:rsid w:val="006E2096"/>
    <w:rsid w:val="006E3B03"/>
    <w:rsid w:val="006E3F02"/>
    <w:rsid w:val="006E4B66"/>
    <w:rsid w:val="006E4FD6"/>
    <w:rsid w:val="006E5976"/>
    <w:rsid w:val="006E6B39"/>
    <w:rsid w:val="006F0176"/>
    <w:rsid w:val="006F03E2"/>
    <w:rsid w:val="006F06E5"/>
    <w:rsid w:val="006F1C4E"/>
    <w:rsid w:val="006F3859"/>
    <w:rsid w:val="006F44A8"/>
    <w:rsid w:val="006F47C9"/>
    <w:rsid w:val="006F4BD8"/>
    <w:rsid w:val="006F4CC0"/>
    <w:rsid w:val="006F5FDE"/>
    <w:rsid w:val="006F6EF4"/>
    <w:rsid w:val="006F75B4"/>
    <w:rsid w:val="006F7804"/>
    <w:rsid w:val="00701480"/>
    <w:rsid w:val="00701AEE"/>
    <w:rsid w:val="00703A2C"/>
    <w:rsid w:val="00705081"/>
    <w:rsid w:val="00706C4B"/>
    <w:rsid w:val="00706F85"/>
    <w:rsid w:val="00706FED"/>
    <w:rsid w:val="00707A4A"/>
    <w:rsid w:val="00707E77"/>
    <w:rsid w:val="00710282"/>
    <w:rsid w:val="007105FE"/>
    <w:rsid w:val="00710E5D"/>
    <w:rsid w:val="00714974"/>
    <w:rsid w:val="00714D11"/>
    <w:rsid w:val="00714E75"/>
    <w:rsid w:val="007157FC"/>
    <w:rsid w:val="00716430"/>
    <w:rsid w:val="00717CDB"/>
    <w:rsid w:val="00720A37"/>
    <w:rsid w:val="00720C32"/>
    <w:rsid w:val="0072171F"/>
    <w:rsid w:val="007218A9"/>
    <w:rsid w:val="007219C5"/>
    <w:rsid w:val="00722419"/>
    <w:rsid w:val="00724134"/>
    <w:rsid w:val="0072417D"/>
    <w:rsid w:val="007243E0"/>
    <w:rsid w:val="00725233"/>
    <w:rsid w:val="007255BC"/>
    <w:rsid w:val="00725F01"/>
    <w:rsid w:val="00726598"/>
    <w:rsid w:val="00726862"/>
    <w:rsid w:val="00726E05"/>
    <w:rsid w:val="0073026C"/>
    <w:rsid w:val="0073051A"/>
    <w:rsid w:val="00730C1A"/>
    <w:rsid w:val="007322B9"/>
    <w:rsid w:val="00732331"/>
    <w:rsid w:val="007339E1"/>
    <w:rsid w:val="00733A04"/>
    <w:rsid w:val="00734169"/>
    <w:rsid w:val="007345C3"/>
    <w:rsid w:val="007350F1"/>
    <w:rsid w:val="007358B0"/>
    <w:rsid w:val="00737482"/>
    <w:rsid w:val="00737A4E"/>
    <w:rsid w:val="00740A2D"/>
    <w:rsid w:val="007411BA"/>
    <w:rsid w:val="0074130C"/>
    <w:rsid w:val="007414DB"/>
    <w:rsid w:val="00741863"/>
    <w:rsid w:val="007422D5"/>
    <w:rsid w:val="00742898"/>
    <w:rsid w:val="00743AE2"/>
    <w:rsid w:val="00744545"/>
    <w:rsid w:val="0074498F"/>
    <w:rsid w:val="00744EB4"/>
    <w:rsid w:val="00744FD8"/>
    <w:rsid w:val="00746DCB"/>
    <w:rsid w:val="00746EBA"/>
    <w:rsid w:val="00747392"/>
    <w:rsid w:val="00747BFB"/>
    <w:rsid w:val="0075071F"/>
    <w:rsid w:val="00750E8D"/>
    <w:rsid w:val="00751171"/>
    <w:rsid w:val="00751430"/>
    <w:rsid w:val="007519F8"/>
    <w:rsid w:val="00752020"/>
    <w:rsid w:val="00752ADF"/>
    <w:rsid w:val="007533DC"/>
    <w:rsid w:val="00753E9E"/>
    <w:rsid w:val="00753FC2"/>
    <w:rsid w:val="00754BE2"/>
    <w:rsid w:val="00755066"/>
    <w:rsid w:val="00755B89"/>
    <w:rsid w:val="00757B93"/>
    <w:rsid w:val="007602D9"/>
    <w:rsid w:val="0076069C"/>
    <w:rsid w:val="00760854"/>
    <w:rsid w:val="00760914"/>
    <w:rsid w:val="00760B91"/>
    <w:rsid w:val="0076100B"/>
    <w:rsid w:val="007610F5"/>
    <w:rsid w:val="00762F81"/>
    <w:rsid w:val="0076497D"/>
    <w:rsid w:val="00765C7D"/>
    <w:rsid w:val="00765F89"/>
    <w:rsid w:val="00766086"/>
    <w:rsid w:val="007661FD"/>
    <w:rsid w:val="00766819"/>
    <w:rsid w:val="00767E41"/>
    <w:rsid w:val="007702C8"/>
    <w:rsid w:val="00770F00"/>
    <w:rsid w:val="00771692"/>
    <w:rsid w:val="00771721"/>
    <w:rsid w:val="007726D3"/>
    <w:rsid w:val="00772931"/>
    <w:rsid w:val="0077326D"/>
    <w:rsid w:val="007747FC"/>
    <w:rsid w:val="00774D91"/>
    <w:rsid w:val="007750E8"/>
    <w:rsid w:val="0077527B"/>
    <w:rsid w:val="00775934"/>
    <w:rsid w:val="00777483"/>
    <w:rsid w:val="00777843"/>
    <w:rsid w:val="00777A7E"/>
    <w:rsid w:val="00777AED"/>
    <w:rsid w:val="00777B32"/>
    <w:rsid w:val="00777D30"/>
    <w:rsid w:val="00780CB3"/>
    <w:rsid w:val="007816B1"/>
    <w:rsid w:val="00782024"/>
    <w:rsid w:val="00782435"/>
    <w:rsid w:val="007829B5"/>
    <w:rsid w:val="00782AE0"/>
    <w:rsid w:val="00782EE2"/>
    <w:rsid w:val="00783A5E"/>
    <w:rsid w:val="00783BF6"/>
    <w:rsid w:val="00783E5C"/>
    <w:rsid w:val="00784248"/>
    <w:rsid w:val="00784F49"/>
    <w:rsid w:val="007850D3"/>
    <w:rsid w:val="007854EE"/>
    <w:rsid w:val="00785581"/>
    <w:rsid w:val="0078667C"/>
    <w:rsid w:val="00786C88"/>
    <w:rsid w:val="007876BC"/>
    <w:rsid w:val="00787798"/>
    <w:rsid w:val="00791355"/>
    <w:rsid w:val="007916A1"/>
    <w:rsid w:val="0079378A"/>
    <w:rsid w:val="00793FD0"/>
    <w:rsid w:val="007943AB"/>
    <w:rsid w:val="00794C51"/>
    <w:rsid w:val="00794D90"/>
    <w:rsid w:val="0079509C"/>
    <w:rsid w:val="00795AE4"/>
    <w:rsid w:val="00795D15"/>
    <w:rsid w:val="00796041"/>
    <w:rsid w:val="00796D52"/>
    <w:rsid w:val="00796DE7"/>
    <w:rsid w:val="00796EA9"/>
    <w:rsid w:val="00797061"/>
    <w:rsid w:val="00797ECD"/>
    <w:rsid w:val="007A04AA"/>
    <w:rsid w:val="007A2250"/>
    <w:rsid w:val="007A2E47"/>
    <w:rsid w:val="007A3702"/>
    <w:rsid w:val="007A4313"/>
    <w:rsid w:val="007A4698"/>
    <w:rsid w:val="007A4722"/>
    <w:rsid w:val="007A53C0"/>
    <w:rsid w:val="007A56D5"/>
    <w:rsid w:val="007A6E3D"/>
    <w:rsid w:val="007A6F45"/>
    <w:rsid w:val="007B0D3F"/>
    <w:rsid w:val="007B1019"/>
    <w:rsid w:val="007B276A"/>
    <w:rsid w:val="007B4015"/>
    <w:rsid w:val="007B534E"/>
    <w:rsid w:val="007B5591"/>
    <w:rsid w:val="007B5992"/>
    <w:rsid w:val="007B5C91"/>
    <w:rsid w:val="007B62FD"/>
    <w:rsid w:val="007B6CF4"/>
    <w:rsid w:val="007B7E65"/>
    <w:rsid w:val="007B7FDD"/>
    <w:rsid w:val="007C034E"/>
    <w:rsid w:val="007C1BD4"/>
    <w:rsid w:val="007C4382"/>
    <w:rsid w:val="007C450F"/>
    <w:rsid w:val="007C5913"/>
    <w:rsid w:val="007C61F0"/>
    <w:rsid w:val="007D04D2"/>
    <w:rsid w:val="007D0710"/>
    <w:rsid w:val="007D193E"/>
    <w:rsid w:val="007D28A8"/>
    <w:rsid w:val="007D2BD4"/>
    <w:rsid w:val="007D4C0D"/>
    <w:rsid w:val="007D54D2"/>
    <w:rsid w:val="007D5547"/>
    <w:rsid w:val="007D5E1A"/>
    <w:rsid w:val="007E01BE"/>
    <w:rsid w:val="007E0BE4"/>
    <w:rsid w:val="007E13A2"/>
    <w:rsid w:val="007E175B"/>
    <w:rsid w:val="007E1B13"/>
    <w:rsid w:val="007E1EB7"/>
    <w:rsid w:val="007E2B53"/>
    <w:rsid w:val="007E36AC"/>
    <w:rsid w:val="007E3769"/>
    <w:rsid w:val="007E3DBE"/>
    <w:rsid w:val="007E416C"/>
    <w:rsid w:val="007E44DC"/>
    <w:rsid w:val="007E5733"/>
    <w:rsid w:val="007E69CD"/>
    <w:rsid w:val="007E6F2A"/>
    <w:rsid w:val="007E7AC2"/>
    <w:rsid w:val="007E7D58"/>
    <w:rsid w:val="007F048F"/>
    <w:rsid w:val="007F0569"/>
    <w:rsid w:val="007F0710"/>
    <w:rsid w:val="007F21DE"/>
    <w:rsid w:val="007F3176"/>
    <w:rsid w:val="007F350C"/>
    <w:rsid w:val="007F5593"/>
    <w:rsid w:val="007F57EF"/>
    <w:rsid w:val="007F6809"/>
    <w:rsid w:val="008007F5"/>
    <w:rsid w:val="008008E4"/>
    <w:rsid w:val="008009C8"/>
    <w:rsid w:val="00800E30"/>
    <w:rsid w:val="00800FF4"/>
    <w:rsid w:val="00801B29"/>
    <w:rsid w:val="008020CF"/>
    <w:rsid w:val="008025A8"/>
    <w:rsid w:val="008025BE"/>
    <w:rsid w:val="0080266E"/>
    <w:rsid w:val="008031CB"/>
    <w:rsid w:val="00803E0E"/>
    <w:rsid w:val="00804FF8"/>
    <w:rsid w:val="00805091"/>
    <w:rsid w:val="008051A8"/>
    <w:rsid w:val="00806469"/>
    <w:rsid w:val="00807290"/>
    <w:rsid w:val="0080738E"/>
    <w:rsid w:val="00807909"/>
    <w:rsid w:val="00810100"/>
    <w:rsid w:val="00810EFC"/>
    <w:rsid w:val="00810FC1"/>
    <w:rsid w:val="00811447"/>
    <w:rsid w:val="00812214"/>
    <w:rsid w:val="00812682"/>
    <w:rsid w:val="00814825"/>
    <w:rsid w:val="00814F2A"/>
    <w:rsid w:val="0081710E"/>
    <w:rsid w:val="008200E0"/>
    <w:rsid w:val="0082043E"/>
    <w:rsid w:val="008205C7"/>
    <w:rsid w:val="00820E74"/>
    <w:rsid w:val="00822B00"/>
    <w:rsid w:val="00822D2C"/>
    <w:rsid w:val="00824370"/>
    <w:rsid w:val="00824439"/>
    <w:rsid w:val="00824BA1"/>
    <w:rsid w:val="00825477"/>
    <w:rsid w:val="0082729D"/>
    <w:rsid w:val="00827AC5"/>
    <w:rsid w:val="00827BAE"/>
    <w:rsid w:val="00831B1F"/>
    <w:rsid w:val="00832A09"/>
    <w:rsid w:val="00833527"/>
    <w:rsid w:val="0083399E"/>
    <w:rsid w:val="00834454"/>
    <w:rsid w:val="0083542B"/>
    <w:rsid w:val="00836D20"/>
    <w:rsid w:val="00836E64"/>
    <w:rsid w:val="008401A3"/>
    <w:rsid w:val="00840720"/>
    <w:rsid w:val="0084223A"/>
    <w:rsid w:val="00843548"/>
    <w:rsid w:val="00843F87"/>
    <w:rsid w:val="00843FBE"/>
    <w:rsid w:val="00844406"/>
    <w:rsid w:val="00844C59"/>
    <w:rsid w:val="00844C5E"/>
    <w:rsid w:val="008455FA"/>
    <w:rsid w:val="008470F3"/>
    <w:rsid w:val="008503F6"/>
    <w:rsid w:val="008504B9"/>
    <w:rsid w:val="00850526"/>
    <w:rsid w:val="00850DFA"/>
    <w:rsid w:val="0085126B"/>
    <w:rsid w:val="00851681"/>
    <w:rsid w:val="00853283"/>
    <w:rsid w:val="00853737"/>
    <w:rsid w:val="00855CC3"/>
    <w:rsid w:val="00857708"/>
    <w:rsid w:val="00857BB4"/>
    <w:rsid w:val="00857D3D"/>
    <w:rsid w:val="008601E9"/>
    <w:rsid w:val="0086146F"/>
    <w:rsid w:val="00861983"/>
    <w:rsid w:val="00863413"/>
    <w:rsid w:val="008634AC"/>
    <w:rsid w:val="00863800"/>
    <w:rsid w:val="00864D3C"/>
    <w:rsid w:val="00864EC4"/>
    <w:rsid w:val="00865215"/>
    <w:rsid w:val="00865758"/>
    <w:rsid w:val="00865D2E"/>
    <w:rsid w:val="00867073"/>
    <w:rsid w:val="0086742D"/>
    <w:rsid w:val="00870D34"/>
    <w:rsid w:val="00870EF8"/>
    <w:rsid w:val="00871460"/>
    <w:rsid w:val="00871D03"/>
    <w:rsid w:val="00871DC3"/>
    <w:rsid w:val="008729CF"/>
    <w:rsid w:val="00872CC5"/>
    <w:rsid w:val="0087355A"/>
    <w:rsid w:val="008736D7"/>
    <w:rsid w:val="008741EF"/>
    <w:rsid w:val="00875334"/>
    <w:rsid w:val="00875D42"/>
    <w:rsid w:val="00880847"/>
    <w:rsid w:val="00880E65"/>
    <w:rsid w:val="008814FB"/>
    <w:rsid w:val="00881F2F"/>
    <w:rsid w:val="00883A5A"/>
    <w:rsid w:val="00884386"/>
    <w:rsid w:val="00884A2A"/>
    <w:rsid w:val="0088547D"/>
    <w:rsid w:val="0088677F"/>
    <w:rsid w:val="0088689C"/>
    <w:rsid w:val="008873F9"/>
    <w:rsid w:val="008908E0"/>
    <w:rsid w:val="00892488"/>
    <w:rsid w:val="00893161"/>
    <w:rsid w:val="00893736"/>
    <w:rsid w:val="00893802"/>
    <w:rsid w:val="008938F0"/>
    <w:rsid w:val="00894185"/>
    <w:rsid w:val="00894624"/>
    <w:rsid w:val="008947E0"/>
    <w:rsid w:val="0089583C"/>
    <w:rsid w:val="008971B0"/>
    <w:rsid w:val="00897717"/>
    <w:rsid w:val="008A055D"/>
    <w:rsid w:val="008A1398"/>
    <w:rsid w:val="008A2379"/>
    <w:rsid w:val="008A2C26"/>
    <w:rsid w:val="008A2EE1"/>
    <w:rsid w:val="008A3B05"/>
    <w:rsid w:val="008A3CAD"/>
    <w:rsid w:val="008A5366"/>
    <w:rsid w:val="008A64A3"/>
    <w:rsid w:val="008A6503"/>
    <w:rsid w:val="008A7641"/>
    <w:rsid w:val="008B2562"/>
    <w:rsid w:val="008B292F"/>
    <w:rsid w:val="008B29B3"/>
    <w:rsid w:val="008B46E0"/>
    <w:rsid w:val="008B4865"/>
    <w:rsid w:val="008B5CF8"/>
    <w:rsid w:val="008B6193"/>
    <w:rsid w:val="008B63DB"/>
    <w:rsid w:val="008B7969"/>
    <w:rsid w:val="008C05D9"/>
    <w:rsid w:val="008C1BF9"/>
    <w:rsid w:val="008C2145"/>
    <w:rsid w:val="008C242A"/>
    <w:rsid w:val="008C53BC"/>
    <w:rsid w:val="008C5436"/>
    <w:rsid w:val="008C5FA4"/>
    <w:rsid w:val="008C6F3F"/>
    <w:rsid w:val="008C71B3"/>
    <w:rsid w:val="008C7BBC"/>
    <w:rsid w:val="008C7C32"/>
    <w:rsid w:val="008C7F19"/>
    <w:rsid w:val="008D02B9"/>
    <w:rsid w:val="008D0BC2"/>
    <w:rsid w:val="008D0D9C"/>
    <w:rsid w:val="008D5C01"/>
    <w:rsid w:val="008D71D2"/>
    <w:rsid w:val="008D7C07"/>
    <w:rsid w:val="008D7EB6"/>
    <w:rsid w:val="008E0627"/>
    <w:rsid w:val="008E1370"/>
    <w:rsid w:val="008E22BC"/>
    <w:rsid w:val="008E348A"/>
    <w:rsid w:val="008E377F"/>
    <w:rsid w:val="008E6684"/>
    <w:rsid w:val="008E670E"/>
    <w:rsid w:val="008E6914"/>
    <w:rsid w:val="008F0E40"/>
    <w:rsid w:val="008F12D3"/>
    <w:rsid w:val="008F17AD"/>
    <w:rsid w:val="008F2829"/>
    <w:rsid w:val="008F2CAF"/>
    <w:rsid w:val="008F2D54"/>
    <w:rsid w:val="008F346B"/>
    <w:rsid w:val="008F3834"/>
    <w:rsid w:val="008F395F"/>
    <w:rsid w:val="008F4AF5"/>
    <w:rsid w:val="008F5BA3"/>
    <w:rsid w:val="008F5D88"/>
    <w:rsid w:val="008F654D"/>
    <w:rsid w:val="008F6AD9"/>
    <w:rsid w:val="008F6DEC"/>
    <w:rsid w:val="008F6F85"/>
    <w:rsid w:val="008F7F16"/>
    <w:rsid w:val="00900527"/>
    <w:rsid w:val="00900947"/>
    <w:rsid w:val="00901764"/>
    <w:rsid w:val="00901FAE"/>
    <w:rsid w:val="00902172"/>
    <w:rsid w:val="009035F3"/>
    <w:rsid w:val="009041F1"/>
    <w:rsid w:val="009042C4"/>
    <w:rsid w:val="009044A1"/>
    <w:rsid w:val="00904D84"/>
    <w:rsid w:val="00904FF8"/>
    <w:rsid w:val="00905069"/>
    <w:rsid w:val="009053F4"/>
    <w:rsid w:val="00905A30"/>
    <w:rsid w:val="00905EAB"/>
    <w:rsid w:val="009065DB"/>
    <w:rsid w:val="009073DE"/>
    <w:rsid w:val="00907AC3"/>
    <w:rsid w:val="00910344"/>
    <w:rsid w:val="00910715"/>
    <w:rsid w:val="009111A1"/>
    <w:rsid w:val="009113FB"/>
    <w:rsid w:val="0091263B"/>
    <w:rsid w:val="009133FE"/>
    <w:rsid w:val="00913FA2"/>
    <w:rsid w:val="0091533E"/>
    <w:rsid w:val="00915848"/>
    <w:rsid w:val="00915880"/>
    <w:rsid w:val="009159B4"/>
    <w:rsid w:val="00915EB5"/>
    <w:rsid w:val="00916B5E"/>
    <w:rsid w:val="00916E0D"/>
    <w:rsid w:val="00916FBC"/>
    <w:rsid w:val="00917463"/>
    <w:rsid w:val="00920941"/>
    <w:rsid w:val="00920FBA"/>
    <w:rsid w:val="009211BF"/>
    <w:rsid w:val="009225BE"/>
    <w:rsid w:val="009229C0"/>
    <w:rsid w:val="00922C33"/>
    <w:rsid w:val="00924A18"/>
    <w:rsid w:val="00924F32"/>
    <w:rsid w:val="009255F1"/>
    <w:rsid w:val="009256B7"/>
    <w:rsid w:val="00925F52"/>
    <w:rsid w:val="009264F8"/>
    <w:rsid w:val="00927E21"/>
    <w:rsid w:val="0093065D"/>
    <w:rsid w:val="009308B1"/>
    <w:rsid w:val="009316BF"/>
    <w:rsid w:val="0093181E"/>
    <w:rsid w:val="00931825"/>
    <w:rsid w:val="00931976"/>
    <w:rsid w:val="00931F21"/>
    <w:rsid w:val="00932952"/>
    <w:rsid w:val="0093327F"/>
    <w:rsid w:val="00933E4E"/>
    <w:rsid w:val="00933F3C"/>
    <w:rsid w:val="00934F52"/>
    <w:rsid w:val="00935C02"/>
    <w:rsid w:val="00936A0D"/>
    <w:rsid w:val="00936B9C"/>
    <w:rsid w:val="00937209"/>
    <w:rsid w:val="00937685"/>
    <w:rsid w:val="00941D0A"/>
    <w:rsid w:val="00942444"/>
    <w:rsid w:val="00944458"/>
    <w:rsid w:val="00944612"/>
    <w:rsid w:val="00946F06"/>
    <w:rsid w:val="0094734B"/>
    <w:rsid w:val="00947975"/>
    <w:rsid w:val="00950480"/>
    <w:rsid w:val="00950C86"/>
    <w:rsid w:val="00951EE0"/>
    <w:rsid w:val="009527C4"/>
    <w:rsid w:val="009529A4"/>
    <w:rsid w:val="00953704"/>
    <w:rsid w:val="00953BD4"/>
    <w:rsid w:val="009550BD"/>
    <w:rsid w:val="009555AE"/>
    <w:rsid w:val="0095577B"/>
    <w:rsid w:val="009559BD"/>
    <w:rsid w:val="0095664B"/>
    <w:rsid w:val="00957492"/>
    <w:rsid w:val="009576F7"/>
    <w:rsid w:val="00961053"/>
    <w:rsid w:val="00962EB7"/>
    <w:rsid w:val="00962FC9"/>
    <w:rsid w:val="00962FEE"/>
    <w:rsid w:val="0096357D"/>
    <w:rsid w:val="009677FF"/>
    <w:rsid w:val="00967A8B"/>
    <w:rsid w:val="00970355"/>
    <w:rsid w:val="00970371"/>
    <w:rsid w:val="00971156"/>
    <w:rsid w:val="0097182E"/>
    <w:rsid w:val="00971852"/>
    <w:rsid w:val="00972340"/>
    <w:rsid w:val="00972FCF"/>
    <w:rsid w:val="0097359D"/>
    <w:rsid w:val="00974ADB"/>
    <w:rsid w:val="00975DFA"/>
    <w:rsid w:val="009765C5"/>
    <w:rsid w:val="00976601"/>
    <w:rsid w:val="0097664C"/>
    <w:rsid w:val="009767AB"/>
    <w:rsid w:val="00981169"/>
    <w:rsid w:val="0098176A"/>
    <w:rsid w:val="009823C0"/>
    <w:rsid w:val="00982461"/>
    <w:rsid w:val="009831E8"/>
    <w:rsid w:val="009845CB"/>
    <w:rsid w:val="00985662"/>
    <w:rsid w:val="00985CD8"/>
    <w:rsid w:val="009875E0"/>
    <w:rsid w:val="00987A07"/>
    <w:rsid w:val="00990C87"/>
    <w:rsid w:val="00990D5F"/>
    <w:rsid w:val="00991961"/>
    <w:rsid w:val="00993237"/>
    <w:rsid w:val="0099368D"/>
    <w:rsid w:val="009957D8"/>
    <w:rsid w:val="00996CDF"/>
    <w:rsid w:val="0099757A"/>
    <w:rsid w:val="00997771"/>
    <w:rsid w:val="00997E28"/>
    <w:rsid w:val="009A4126"/>
    <w:rsid w:val="009A4634"/>
    <w:rsid w:val="009A581E"/>
    <w:rsid w:val="009A5FA9"/>
    <w:rsid w:val="009A6D9A"/>
    <w:rsid w:val="009A79D7"/>
    <w:rsid w:val="009A7C13"/>
    <w:rsid w:val="009B13BF"/>
    <w:rsid w:val="009B1D5D"/>
    <w:rsid w:val="009B1FF9"/>
    <w:rsid w:val="009B2031"/>
    <w:rsid w:val="009B23F4"/>
    <w:rsid w:val="009B271F"/>
    <w:rsid w:val="009B3296"/>
    <w:rsid w:val="009B32D8"/>
    <w:rsid w:val="009B4B20"/>
    <w:rsid w:val="009B4B81"/>
    <w:rsid w:val="009B6596"/>
    <w:rsid w:val="009B6841"/>
    <w:rsid w:val="009B7C99"/>
    <w:rsid w:val="009B7DD2"/>
    <w:rsid w:val="009C1788"/>
    <w:rsid w:val="009C194D"/>
    <w:rsid w:val="009C2055"/>
    <w:rsid w:val="009C218C"/>
    <w:rsid w:val="009C2E1A"/>
    <w:rsid w:val="009C340B"/>
    <w:rsid w:val="009C3A33"/>
    <w:rsid w:val="009C4409"/>
    <w:rsid w:val="009C500A"/>
    <w:rsid w:val="009C5126"/>
    <w:rsid w:val="009C6ACC"/>
    <w:rsid w:val="009C6E21"/>
    <w:rsid w:val="009C73F8"/>
    <w:rsid w:val="009D009F"/>
    <w:rsid w:val="009D0C70"/>
    <w:rsid w:val="009D2112"/>
    <w:rsid w:val="009D3C0D"/>
    <w:rsid w:val="009D6335"/>
    <w:rsid w:val="009D6980"/>
    <w:rsid w:val="009D763C"/>
    <w:rsid w:val="009D7AC6"/>
    <w:rsid w:val="009E09C4"/>
    <w:rsid w:val="009E2A58"/>
    <w:rsid w:val="009E2D0C"/>
    <w:rsid w:val="009E2EEE"/>
    <w:rsid w:val="009E3AE0"/>
    <w:rsid w:val="009E3E93"/>
    <w:rsid w:val="009E4526"/>
    <w:rsid w:val="009E62B7"/>
    <w:rsid w:val="009E704A"/>
    <w:rsid w:val="009F031C"/>
    <w:rsid w:val="009F0696"/>
    <w:rsid w:val="009F0FB9"/>
    <w:rsid w:val="009F153F"/>
    <w:rsid w:val="009F15AC"/>
    <w:rsid w:val="009F1FE7"/>
    <w:rsid w:val="009F2405"/>
    <w:rsid w:val="009F27C2"/>
    <w:rsid w:val="009F2A6B"/>
    <w:rsid w:val="009F3BF3"/>
    <w:rsid w:val="009F5B9B"/>
    <w:rsid w:val="009F6241"/>
    <w:rsid w:val="009F6621"/>
    <w:rsid w:val="009F7D9B"/>
    <w:rsid w:val="009F7F84"/>
    <w:rsid w:val="00A00423"/>
    <w:rsid w:val="00A00809"/>
    <w:rsid w:val="00A00FBE"/>
    <w:rsid w:val="00A013EA"/>
    <w:rsid w:val="00A01DDA"/>
    <w:rsid w:val="00A024E8"/>
    <w:rsid w:val="00A03946"/>
    <w:rsid w:val="00A05B0F"/>
    <w:rsid w:val="00A0607D"/>
    <w:rsid w:val="00A072B5"/>
    <w:rsid w:val="00A10332"/>
    <w:rsid w:val="00A105DF"/>
    <w:rsid w:val="00A11DFD"/>
    <w:rsid w:val="00A12097"/>
    <w:rsid w:val="00A12395"/>
    <w:rsid w:val="00A130AC"/>
    <w:rsid w:val="00A13157"/>
    <w:rsid w:val="00A1322E"/>
    <w:rsid w:val="00A13489"/>
    <w:rsid w:val="00A14587"/>
    <w:rsid w:val="00A14FE0"/>
    <w:rsid w:val="00A166DF"/>
    <w:rsid w:val="00A16ACE"/>
    <w:rsid w:val="00A17238"/>
    <w:rsid w:val="00A17B35"/>
    <w:rsid w:val="00A205D8"/>
    <w:rsid w:val="00A20CCA"/>
    <w:rsid w:val="00A20FDE"/>
    <w:rsid w:val="00A21C05"/>
    <w:rsid w:val="00A22FDF"/>
    <w:rsid w:val="00A23115"/>
    <w:rsid w:val="00A2386B"/>
    <w:rsid w:val="00A2585F"/>
    <w:rsid w:val="00A26178"/>
    <w:rsid w:val="00A26FAC"/>
    <w:rsid w:val="00A270B6"/>
    <w:rsid w:val="00A2710D"/>
    <w:rsid w:val="00A27855"/>
    <w:rsid w:val="00A2787D"/>
    <w:rsid w:val="00A27F26"/>
    <w:rsid w:val="00A30667"/>
    <w:rsid w:val="00A3155A"/>
    <w:rsid w:val="00A319CC"/>
    <w:rsid w:val="00A31ED3"/>
    <w:rsid w:val="00A33021"/>
    <w:rsid w:val="00A33313"/>
    <w:rsid w:val="00A336C8"/>
    <w:rsid w:val="00A33BA7"/>
    <w:rsid w:val="00A34F3B"/>
    <w:rsid w:val="00A35590"/>
    <w:rsid w:val="00A3589D"/>
    <w:rsid w:val="00A35B14"/>
    <w:rsid w:val="00A37078"/>
    <w:rsid w:val="00A3788E"/>
    <w:rsid w:val="00A402F7"/>
    <w:rsid w:val="00A40AED"/>
    <w:rsid w:val="00A41056"/>
    <w:rsid w:val="00A4110D"/>
    <w:rsid w:val="00A415B2"/>
    <w:rsid w:val="00A415CF"/>
    <w:rsid w:val="00A41E80"/>
    <w:rsid w:val="00A42CFA"/>
    <w:rsid w:val="00A4375C"/>
    <w:rsid w:val="00A44571"/>
    <w:rsid w:val="00A447C0"/>
    <w:rsid w:val="00A44DD1"/>
    <w:rsid w:val="00A47225"/>
    <w:rsid w:val="00A47241"/>
    <w:rsid w:val="00A47488"/>
    <w:rsid w:val="00A50722"/>
    <w:rsid w:val="00A516A0"/>
    <w:rsid w:val="00A51836"/>
    <w:rsid w:val="00A5187D"/>
    <w:rsid w:val="00A5252B"/>
    <w:rsid w:val="00A52867"/>
    <w:rsid w:val="00A5345A"/>
    <w:rsid w:val="00A53AFE"/>
    <w:rsid w:val="00A54717"/>
    <w:rsid w:val="00A54BA9"/>
    <w:rsid w:val="00A54C33"/>
    <w:rsid w:val="00A56098"/>
    <w:rsid w:val="00A57291"/>
    <w:rsid w:val="00A60284"/>
    <w:rsid w:val="00A6051E"/>
    <w:rsid w:val="00A61FF1"/>
    <w:rsid w:val="00A63D9F"/>
    <w:rsid w:val="00A640F4"/>
    <w:rsid w:val="00A64289"/>
    <w:rsid w:val="00A642C0"/>
    <w:rsid w:val="00A64AA6"/>
    <w:rsid w:val="00A651B1"/>
    <w:rsid w:val="00A66566"/>
    <w:rsid w:val="00A67884"/>
    <w:rsid w:val="00A70640"/>
    <w:rsid w:val="00A7066A"/>
    <w:rsid w:val="00A70922"/>
    <w:rsid w:val="00A71037"/>
    <w:rsid w:val="00A71048"/>
    <w:rsid w:val="00A7239E"/>
    <w:rsid w:val="00A72DFD"/>
    <w:rsid w:val="00A7377A"/>
    <w:rsid w:val="00A73B96"/>
    <w:rsid w:val="00A73BF4"/>
    <w:rsid w:val="00A7424A"/>
    <w:rsid w:val="00A74E78"/>
    <w:rsid w:val="00A752C2"/>
    <w:rsid w:val="00A75B05"/>
    <w:rsid w:val="00A75B66"/>
    <w:rsid w:val="00A76586"/>
    <w:rsid w:val="00A765C3"/>
    <w:rsid w:val="00A80BE1"/>
    <w:rsid w:val="00A81263"/>
    <w:rsid w:val="00A81A04"/>
    <w:rsid w:val="00A82DC8"/>
    <w:rsid w:val="00A83713"/>
    <w:rsid w:val="00A84976"/>
    <w:rsid w:val="00A8703E"/>
    <w:rsid w:val="00A87655"/>
    <w:rsid w:val="00A87D37"/>
    <w:rsid w:val="00A90D8C"/>
    <w:rsid w:val="00A91A9D"/>
    <w:rsid w:val="00A91CF4"/>
    <w:rsid w:val="00A93F83"/>
    <w:rsid w:val="00A9594B"/>
    <w:rsid w:val="00A95EAF"/>
    <w:rsid w:val="00A96623"/>
    <w:rsid w:val="00A9707A"/>
    <w:rsid w:val="00A9770C"/>
    <w:rsid w:val="00AA0765"/>
    <w:rsid w:val="00AA0F81"/>
    <w:rsid w:val="00AA10DB"/>
    <w:rsid w:val="00AA2BC2"/>
    <w:rsid w:val="00AA3490"/>
    <w:rsid w:val="00AA36DC"/>
    <w:rsid w:val="00AA4BBD"/>
    <w:rsid w:val="00AA633B"/>
    <w:rsid w:val="00AA77C8"/>
    <w:rsid w:val="00AB14BB"/>
    <w:rsid w:val="00AB1756"/>
    <w:rsid w:val="00AB217E"/>
    <w:rsid w:val="00AB42B1"/>
    <w:rsid w:val="00AB4447"/>
    <w:rsid w:val="00AB45D9"/>
    <w:rsid w:val="00AB4FC8"/>
    <w:rsid w:val="00AB6F2C"/>
    <w:rsid w:val="00AB7E4A"/>
    <w:rsid w:val="00AC0993"/>
    <w:rsid w:val="00AC0CE7"/>
    <w:rsid w:val="00AC0E02"/>
    <w:rsid w:val="00AC1180"/>
    <w:rsid w:val="00AC1330"/>
    <w:rsid w:val="00AC4665"/>
    <w:rsid w:val="00AC48AB"/>
    <w:rsid w:val="00AC4F2E"/>
    <w:rsid w:val="00AC508F"/>
    <w:rsid w:val="00AC53A1"/>
    <w:rsid w:val="00AC5A17"/>
    <w:rsid w:val="00AC5D8C"/>
    <w:rsid w:val="00AC6136"/>
    <w:rsid w:val="00AC696E"/>
    <w:rsid w:val="00AC6A45"/>
    <w:rsid w:val="00AC7EBC"/>
    <w:rsid w:val="00AD0513"/>
    <w:rsid w:val="00AD0BA4"/>
    <w:rsid w:val="00AD0BFE"/>
    <w:rsid w:val="00AD132B"/>
    <w:rsid w:val="00AD1AE3"/>
    <w:rsid w:val="00AD2415"/>
    <w:rsid w:val="00AD28A1"/>
    <w:rsid w:val="00AD28B3"/>
    <w:rsid w:val="00AD2B0C"/>
    <w:rsid w:val="00AD31DD"/>
    <w:rsid w:val="00AD3A68"/>
    <w:rsid w:val="00AD3D47"/>
    <w:rsid w:val="00AD4440"/>
    <w:rsid w:val="00AD4569"/>
    <w:rsid w:val="00AD485E"/>
    <w:rsid w:val="00AD4E80"/>
    <w:rsid w:val="00AD543A"/>
    <w:rsid w:val="00AD552E"/>
    <w:rsid w:val="00AD659A"/>
    <w:rsid w:val="00AD69F8"/>
    <w:rsid w:val="00AD6C81"/>
    <w:rsid w:val="00AD750C"/>
    <w:rsid w:val="00AD7670"/>
    <w:rsid w:val="00AD77A6"/>
    <w:rsid w:val="00AE02C3"/>
    <w:rsid w:val="00AE1A70"/>
    <w:rsid w:val="00AE1D04"/>
    <w:rsid w:val="00AE23E6"/>
    <w:rsid w:val="00AE29A9"/>
    <w:rsid w:val="00AE2B0E"/>
    <w:rsid w:val="00AE3DB4"/>
    <w:rsid w:val="00AE499D"/>
    <w:rsid w:val="00AE5104"/>
    <w:rsid w:val="00AE5A2F"/>
    <w:rsid w:val="00AE5EE9"/>
    <w:rsid w:val="00AE649C"/>
    <w:rsid w:val="00AE652A"/>
    <w:rsid w:val="00AE6EA2"/>
    <w:rsid w:val="00AE795C"/>
    <w:rsid w:val="00AF0ABF"/>
    <w:rsid w:val="00AF2681"/>
    <w:rsid w:val="00AF35BF"/>
    <w:rsid w:val="00AF35FA"/>
    <w:rsid w:val="00AF3A33"/>
    <w:rsid w:val="00AF3ED4"/>
    <w:rsid w:val="00AF446B"/>
    <w:rsid w:val="00AF5109"/>
    <w:rsid w:val="00AF56A3"/>
    <w:rsid w:val="00AF5A53"/>
    <w:rsid w:val="00AF5E29"/>
    <w:rsid w:val="00AF609E"/>
    <w:rsid w:val="00AF6C87"/>
    <w:rsid w:val="00AF74B1"/>
    <w:rsid w:val="00B00637"/>
    <w:rsid w:val="00B01406"/>
    <w:rsid w:val="00B01448"/>
    <w:rsid w:val="00B015D6"/>
    <w:rsid w:val="00B016E9"/>
    <w:rsid w:val="00B0233F"/>
    <w:rsid w:val="00B0262A"/>
    <w:rsid w:val="00B02E54"/>
    <w:rsid w:val="00B0594A"/>
    <w:rsid w:val="00B064B0"/>
    <w:rsid w:val="00B06DC8"/>
    <w:rsid w:val="00B06F99"/>
    <w:rsid w:val="00B07206"/>
    <w:rsid w:val="00B10401"/>
    <w:rsid w:val="00B106D1"/>
    <w:rsid w:val="00B113C8"/>
    <w:rsid w:val="00B11600"/>
    <w:rsid w:val="00B1194D"/>
    <w:rsid w:val="00B12897"/>
    <w:rsid w:val="00B12B7F"/>
    <w:rsid w:val="00B12B95"/>
    <w:rsid w:val="00B139CD"/>
    <w:rsid w:val="00B13AD5"/>
    <w:rsid w:val="00B148F9"/>
    <w:rsid w:val="00B152ED"/>
    <w:rsid w:val="00B16938"/>
    <w:rsid w:val="00B16AE3"/>
    <w:rsid w:val="00B16D57"/>
    <w:rsid w:val="00B20782"/>
    <w:rsid w:val="00B209DB"/>
    <w:rsid w:val="00B217D6"/>
    <w:rsid w:val="00B22651"/>
    <w:rsid w:val="00B2325A"/>
    <w:rsid w:val="00B238F8"/>
    <w:rsid w:val="00B241DB"/>
    <w:rsid w:val="00B24C4F"/>
    <w:rsid w:val="00B24E37"/>
    <w:rsid w:val="00B258B9"/>
    <w:rsid w:val="00B30681"/>
    <w:rsid w:val="00B33422"/>
    <w:rsid w:val="00B343A7"/>
    <w:rsid w:val="00B34537"/>
    <w:rsid w:val="00B35337"/>
    <w:rsid w:val="00B35422"/>
    <w:rsid w:val="00B362D8"/>
    <w:rsid w:val="00B368F2"/>
    <w:rsid w:val="00B36E52"/>
    <w:rsid w:val="00B36ECF"/>
    <w:rsid w:val="00B3720B"/>
    <w:rsid w:val="00B37A84"/>
    <w:rsid w:val="00B41370"/>
    <w:rsid w:val="00B4241D"/>
    <w:rsid w:val="00B443AB"/>
    <w:rsid w:val="00B44D46"/>
    <w:rsid w:val="00B45979"/>
    <w:rsid w:val="00B45F78"/>
    <w:rsid w:val="00B46CF3"/>
    <w:rsid w:val="00B47121"/>
    <w:rsid w:val="00B474A7"/>
    <w:rsid w:val="00B47CB1"/>
    <w:rsid w:val="00B47D5A"/>
    <w:rsid w:val="00B51986"/>
    <w:rsid w:val="00B52645"/>
    <w:rsid w:val="00B5311A"/>
    <w:rsid w:val="00B53C05"/>
    <w:rsid w:val="00B53F40"/>
    <w:rsid w:val="00B54058"/>
    <w:rsid w:val="00B5485D"/>
    <w:rsid w:val="00B54BD7"/>
    <w:rsid w:val="00B54D91"/>
    <w:rsid w:val="00B55357"/>
    <w:rsid w:val="00B57A1E"/>
    <w:rsid w:val="00B60C05"/>
    <w:rsid w:val="00B615D6"/>
    <w:rsid w:val="00B61AA4"/>
    <w:rsid w:val="00B6288F"/>
    <w:rsid w:val="00B62BB7"/>
    <w:rsid w:val="00B62DA9"/>
    <w:rsid w:val="00B631EC"/>
    <w:rsid w:val="00B649FA"/>
    <w:rsid w:val="00B64BD3"/>
    <w:rsid w:val="00B70C24"/>
    <w:rsid w:val="00B717A5"/>
    <w:rsid w:val="00B7183D"/>
    <w:rsid w:val="00B72C9B"/>
    <w:rsid w:val="00B74431"/>
    <w:rsid w:val="00B74EDE"/>
    <w:rsid w:val="00B7537B"/>
    <w:rsid w:val="00B75497"/>
    <w:rsid w:val="00B75F00"/>
    <w:rsid w:val="00B76113"/>
    <w:rsid w:val="00B7753B"/>
    <w:rsid w:val="00B80756"/>
    <w:rsid w:val="00B808A7"/>
    <w:rsid w:val="00B808BE"/>
    <w:rsid w:val="00B8115C"/>
    <w:rsid w:val="00B81EC2"/>
    <w:rsid w:val="00B8229B"/>
    <w:rsid w:val="00B82C0F"/>
    <w:rsid w:val="00B82EDB"/>
    <w:rsid w:val="00B83026"/>
    <w:rsid w:val="00B845ED"/>
    <w:rsid w:val="00B84A0B"/>
    <w:rsid w:val="00B865B2"/>
    <w:rsid w:val="00B866FF"/>
    <w:rsid w:val="00B87775"/>
    <w:rsid w:val="00B87AA1"/>
    <w:rsid w:val="00B87AC1"/>
    <w:rsid w:val="00B901AF"/>
    <w:rsid w:val="00B901B3"/>
    <w:rsid w:val="00B90A38"/>
    <w:rsid w:val="00B90BC2"/>
    <w:rsid w:val="00B90D0F"/>
    <w:rsid w:val="00B90E8D"/>
    <w:rsid w:val="00B92249"/>
    <w:rsid w:val="00B9337C"/>
    <w:rsid w:val="00B949EA"/>
    <w:rsid w:val="00B94B79"/>
    <w:rsid w:val="00B9524E"/>
    <w:rsid w:val="00B9552F"/>
    <w:rsid w:val="00B966CA"/>
    <w:rsid w:val="00B966F3"/>
    <w:rsid w:val="00B96766"/>
    <w:rsid w:val="00BA05EA"/>
    <w:rsid w:val="00BA1BF8"/>
    <w:rsid w:val="00BA1FB3"/>
    <w:rsid w:val="00BA23BC"/>
    <w:rsid w:val="00BA2662"/>
    <w:rsid w:val="00BA2C06"/>
    <w:rsid w:val="00BA3281"/>
    <w:rsid w:val="00BA3538"/>
    <w:rsid w:val="00BA3F7A"/>
    <w:rsid w:val="00BA402F"/>
    <w:rsid w:val="00BA5F25"/>
    <w:rsid w:val="00BA608E"/>
    <w:rsid w:val="00BA65BA"/>
    <w:rsid w:val="00BA6B5D"/>
    <w:rsid w:val="00BA7408"/>
    <w:rsid w:val="00BA7699"/>
    <w:rsid w:val="00BA7E78"/>
    <w:rsid w:val="00BB079C"/>
    <w:rsid w:val="00BB1701"/>
    <w:rsid w:val="00BB1D09"/>
    <w:rsid w:val="00BB257F"/>
    <w:rsid w:val="00BB39E5"/>
    <w:rsid w:val="00BB4D0A"/>
    <w:rsid w:val="00BB4D4E"/>
    <w:rsid w:val="00BB4D55"/>
    <w:rsid w:val="00BB5010"/>
    <w:rsid w:val="00BB58D2"/>
    <w:rsid w:val="00BB5B8B"/>
    <w:rsid w:val="00BB5D49"/>
    <w:rsid w:val="00BB5D9C"/>
    <w:rsid w:val="00BB761C"/>
    <w:rsid w:val="00BC0041"/>
    <w:rsid w:val="00BC078A"/>
    <w:rsid w:val="00BC1A24"/>
    <w:rsid w:val="00BC1F69"/>
    <w:rsid w:val="00BC2C02"/>
    <w:rsid w:val="00BC2E71"/>
    <w:rsid w:val="00BC3347"/>
    <w:rsid w:val="00BC37DD"/>
    <w:rsid w:val="00BC3FD4"/>
    <w:rsid w:val="00BC410C"/>
    <w:rsid w:val="00BC4DEF"/>
    <w:rsid w:val="00BC78C6"/>
    <w:rsid w:val="00BC78EF"/>
    <w:rsid w:val="00BC7A5B"/>
    <w:rsid w:val="00BD215B"/>
    <w:rsid w:val="00BD3BD3"/>
    <w:rsid w:val="00BD3E2C"/>
    <w:rsid w:val="00BD400F"/>
    <w:rsid w:val="00BD53D1"/>
    <w:rsid w:val="00BD5CE7"/>
    <w:rsid w:val="00BD754E"/>
    <w:rsid w:val="00BD7564"/>
    <w:rsid w:val="00BD7DFF"/>
    <w:rsid w:val="00BD7E01"/>
    <w:rsid w:val="00BE0429"/>
    <w:rsid w:val="00BE060E"/>
    <w:rsid w:val="00BE12A5"/>
    <w:rsid w:val="00BE3B46"/>
    <w:rsid w:val="00BE3E81"/>
    <w:rsid w:val="00BE43F8"/>
    <w:rsid w:val="00BE4B82"/>
    <w:rsid w:val="00BE4E0E"/>
    <w:rsid w:val="00BE50E6"/>
    <w:rsid w:val="00BE5349"/>
    <w:rsid w:val="00BE586E"/>
    <w:rsid w:val="00BE639A"/>
    <w:rsid w:val="00BF0680"/>
    <w:rsid w:val="00BF0968"/>
    <w:rsid w:val="00BF12D3"/>
    <w:rsid w:val="00BF14DA"/>
    <w:rsid w:val="00BF2920"/>
    <w:rsid w:val="00BF49A3"/>
    <w:rsid w:val="00BF55CB"/>
    <w:rsid w:val="00BF62CC"/>
    <w:rsid w:val="00BF6CAA"/>
    <w:rsid w:val="00BF7599"/>
    <w:rsid w:val="00BF772A"/>
    <w:rsid w:val="00BF7F04"/>
    <w:rsid w:val="00C013DF"/>
    <w:rsid w:val="00C02B1B"/>
    <w:rsid w:val="00C03C27"/>
    <w:rsid w:val="00C057C0"/>
    <w:rsid w:val="00C06F94"/>
    <w:rsid w:val="00C103A0"/>
    <w:rsid w:val="00C106A1"/>
    <w:rsid w:val="00C10E2F"/>
    <w:rsid w:val="00C10F2C"/>
    <w:rsid w:val="00C11578"/>
    <w:rsid w:val="00C12CEC"/>
    <w:rsid w:val="00C144EA"/>
    <w:rsid w:val="00C14CCC"/>
    <w:rsid w:val="00C14E2F"/>
    <w:rsid w:val="00C16A6B"/>
    <w:rsid w:val="00C17D49"/>
    <w:rsid w:val="00C17F87"/>
    <w:rsid w:val="00C200F8"/>
    <w:rsid w:val="00C20A81"/>
    <w:rsid w:val="00C20DBE"/>
    <w:rsid w:val="00C2178B"/>
    <w:rsid w:val="00C2179C"/>
    <w:rsid w:val="00C218B7"/>
    <w:rsid w:val="00C21C25"/>
    <w:rsid w:val="00C23443"/>
    <w:rsid w:val="00C255AF"/>
    <w:rsid w:val="00C26A82"/>
    <w:rsid w:val="00C3067F"/>
    <w:rsid w:val="00C319A7"/>
    <w:rsid w:val="00C31B70"/>
    <w:rsid w:val="00C31D44"/>
    <w:rsid w:val="00C3260B"/>
    <w:rsid w:val="00C330B1"/>
    <w:rsid w:val="00C33E3B"/>
    <w:rsid w:val="00C3417D"/>
    <w:rsid w:val="00C342C1"/>
    <w:rsid w:val="00C35539"/>
    <w:rsid w:val="00C35750"/>
    <w:rsid w:val="00C35E54"/>
    <w:rsid w:val="00C3691A"/>
    <w:rsid w:val="00C36EA8"/>
    <w:rsid w:val="00C37304"/>
    <w:rsid w:val="00C375F2"/>
    <w:rsid w:val="00C37E96"/>
    <w:rsid w:val="00C40B84"/>
    <w:rsid w:val="00C40CC0"/>
    <w:rsid w:val="00C41038"/>
    <w:rsid w:val="00C41706"/>
    <w:rsid w:val="00C42163"/>
    <w:rsid w:val="00C427B2"/>
    <w:rsid w:val="00C429AA"/>
    <w:rsid w:val="00C43445"/>
    <w:rsid w:val="00C43DF0"/>
    <w:rsid w:val="00C4410E"/>
    <w:rsid w:val="00C4493A"/>
    <w:rsid w:val="00C44D29"/>
    <w:rsid w:val="00C450F0"/>
    <w:rsid w:val="00C4652A"/>
    <w:rsid w:val="00C474CB"/>
    <w:rsid w:val="00C50420"/>
    <w:rsid w:val="00C507CA"/>
    <w:rsid w:val="00C50B7F"/>
    <w:rsid w:val="00C51227"/>
    <w:rsid w:val="00C51BF5"/>
    <w:rsid w:val="00C55E02"/>
    <w:rsid w:val="00C57FE5"/>
    <w:rsid w:val="00C60A9F"/>
    <w:rsid w:val="00C60E35"/>
    <w:rsid w:val="00C61F95"/>
    <w:rsid w:val="00C6367E"/>
    <w:rsid w:val="00C644B4"/>
    <w:rsid w:val="00C64A42"/>
    <w:rsid w:val="00C6678B"/>
    <w:rsid w:val="00C670F7"/>
    <w:rsid w:val="00C675A7"/>
    <w:rsid w:val="00C6798C"/>
    <w:rsid w:val="00C70270"/>
    <w:rsid w:val="00C70A0A"/>
    <w:rsid w:val="00C712F0"/>
    <w:rsid w:val="00C718BE"/>
    <w:rsid w:val="00C74E30"/>
    <w:rsid w:val="00C74E58"/>
    <w:rsid w:val="00C75CFB"/>
    <w:rsid w:val="00C75D3A"/>
    <w:rsid w:val="00C771FB"/>
    <w:rsid w:val="00C80BA7"/>
    <w:rsid w:val="00C816BF"/>
    <w:rsid w:val="00C82F2A"/>
    <w:rsid w:val="00C83976"/>
    <w:rsid w:val="00C84486"/>
    <w:rsid w:val="00C8649F"/>
    <w:rsid w:val="00C865EF"/>
    <w:rsid w:val="00C86A7E"/>
    <w:rsid w:val="00C86D5F"/>
    <w:rsid w:val="00C87745"/>
    <w:rsid w:val="00C877AA"/>
    <w:rsid w:val="00C8799E"/>
    <w:rsid w:val="00C87A30"/>
    <w:rsid w:val="00C87F17"/>
    <w:rsid w:val="00C90558"/>
    <w:rsid w:val="00C90E8A"/>
    <w:rsid w:val="00C9112F"/>
    <w:rsid w:val="00C917A6"/>
    <w:rsid w:val="00C9280E"/>
    <w:rsid w:val="00C93B3F"/>
    <w:rsid w:val="00C941DF"/>
    <w:rsid w:val="00C944E9"/>
    <w:rsid w:val="00C949F5"/>
    <w:rsid w:val="00C94B8F"/>
    <w:rsid w:val="00C94F48"/>
    <w:rsid w:val="00C95CEA"/>
    <w:rsid w:val="00C95DEE"/>
    <w:rsid w:val="00C96041"/>
    <w:rsid w:val="00C96247"/>
    <w:rsid w:val="00C96DE9"/>
    <w:rsid w:val="00C96F3C"/>
    <w:rsid w:val="00C979B7"/>
    <w:rsid w:val="00C97AAC"/>
    <w:rsid w:val="00CA005C"/>
    <w:rsid w:val="00CA046D"/>
    <w:rsid w:val="00CA088C"/>
    <w:rsid w:val="00CA0C7C"/>
    <w:rsid w:val="00CA15FB"/>
    <w:rsid w:val="00CA236E"/>
    <w:rsid w:val="00CA313E"/>
    <w:rsid w:val="00CA3212"/>
    <w:rsid w:val="00CA4EA3"/>
    <w:rsid w:val="00CA4FFD"/>
    <w:rsid w:val="00CA6568"/>
    <w:rsid w:val="00CA6DB2"/>
    <w:rsid w:val="00CA71F1"/>
    <w:rsid w:val="00CA743E"/>
    <w:rsid w:val="00CB1546"/>
    <w:rsid w:val="00CB16DC"/>
    <w:rsid w:val="00CB289E"/>
    <w:rsid w:val="00CB29C3"/>
    <w:rsid w:val="00CB2F79"/>
    <w:rsid w:val="00CB33BD"/>
    <w:rsid w:val="00CB399E"/>
    <w:rsid w:val="00CB3DA0"/>
    <w:rsid w:val="00CB582B"/>
    <w:rsid w:val="00CB595D"/>
    <w:rsid w:val="00CB5C7A"/>
    <w:rsid w:val="00CB66BB"/>
    <w:rsid w:val="00CB69BF"/>
    <w:rsid w:val="00CB7D5E"/>
    <w:rsid w:val="00CB7DE5"/>
    <w:rsid w:val="00CC018C"/>
    <w:rsid w:val="00CC26E8"/>
    <w:rsid w:val="00CC2C56"/>
    <w:rsid w:val="00CC2D12"/>
    <w:rsid w:val="00CC3C52"/>
    <w:rsid w:val="00CC4667"/>
    <w:rsid w:val="00CC4B1F"/>
    <w:rsid w:val="00CC4B54"/>
    <w:rsid w:val="00CC5408"/>
    <w:rsid w:val="00CC5A7B"/>
    <w:rsid w:val="00CC6AEB"/>
    <w:rsid w:val="00CC7A7F"/>
    <w:rsid w:val="00CD0AFD"/>
    <w:rsid w:val="00CD20E6"/>
    <w:rsid w:val="00CD2DEC"/>
    <w:rsid w:val="00CD339B"/>
    <w:rsid w:val="00CD501C"/>
    <w:rsid w:val="00CD60D7"/>
    <w:rsid w:val="00CD6C1B"/>
    <w:rsid w:val="00CD7A91"/>
    <w:rsid w:val="00CD7C65"/>
    <w:rsid w:val="00CD7EF0"/>
    <w:rsid w:val="00CD7F3B"/>
    <w:rsid w:val="00CE066C"/>
    <w:rsid w:val="00CE1406"/>
    <w:rsid w:val="00CE254A"/>
    <w:rsid w:val="00CE2920"/>
    <w:rsid w:val="00CE3099"/>
    <w:rsid w:val="00CE3F1F"/>
    <w:rsid w:val="00CE498E"/>
    <w:rsid w:val="00CE52DE"/>
    <w:rsid w:val="00CE6AF1"/>
    <w:rsid w:val="00CE7B4F"/>
    <w:rsid w:val="00CE7C37"/>
    <w:rsid w:val="00CF0F56"/>
    <w:rsid w:val="00CF1876"/>
    <w:rsid w:val="00CF2496"/>
    <w:rsid w:val="00CF3752"/>
    <w:rsid w:val="00CF38EA"/>
    <w:rsid w:val="00CF437B"/>
    <w:rsid w:val="00CF4E25"/>
    <w:rsid w:val="00CF5263"/>
    <w:rsid w:val="00CF563E"/>
    <w:rsid w:val="00CF6868"/>
    <w:rsid w:val="00CF709D"/>
    <w:rsid w:val="00D0016E"/>
    <w:rsid w:val="00D004BD"/>
    <w:rsid w:val="00D01ADA"/>
    <w:rsid w:val="00D02381"/>
    <w:rsid w:val="00D02389"/>
    <w:rsid w:val="00D023EA"/>
    <w:rsid w:val="00D024A3"/>
    <w:rsid w:val="00D02849"/>
    <w:rsid w:val="00D03587"/>
    <w:rsid w:val="00D04054"/>
    <w:rsid w:val="00D049E8"/>
    <w:rsid w:val="00D05559"/>
    <w:rsid w:val="00D06F82"/>
    <w:rsid w:val="00D07666"/>
    <w:rsid w:val="00D101A9"/>
    <w:rsid w:val="00D10619"/>
    <w:rsid w:val="00D10840"/>
    <w:rsid w:val="00D10C8B"/>
    <w:rsid w:val="00D11CD9"/>
    <w:rsid w:val="00D1232B"/>
    <w:rsid w:val="00D12AC2"/>
    <w:rsid w:val="00D1330F"/>
    <w:rsid w:val="00D133CE"/>
    <w:rsid w:val="00D13AF4"/>
    <w:rsid w:val="00D13D51"/>
    <w:rsid w:val="00D14952"/>
    <w:rsid w:val="00D152F1"/>
    <w:rsid w:val="00D15423"/>
    <w:rsid w:val="00D1719A"/>
    <w:rsid w:val="00D17299"/>
    <w:rsid w:val="00D172D4"/>
    <w:rsid w:val="00D17947"/>
    <w:rsid w:val="00D17BBB"/>
    <w:rsid w:val="00D204F4"/>
    <w:rsid w:val="00D20E96"/>
    <w:rsid w:val="00D2223E"/>
    <w:rsid w:val="00D223C5"/>
    <w:rsid w:val="00D22543"/>
    <w:rsid w:val="00D23113"/>
    <w:rsid w:val="00D24B45"/>
    <w:rsid w:val="00D25032"/>
    <w:rsid w:val="00D25B84"/>
    <w:rsid w:val="00D26162"/>
    <w:rsid w:val="00D30B83"/>
    <w:rsid w:val="00D312F1"/>
    <w:rsid w:val="00D31B64"/>
    <w:rsid w:val="00D33B5E"/>
    <w:rsid w:val="00D34153"/>
    <w:rsid w:val="00D356B9"/>
    <w:rsid w:val="00D35E05"/>
    <w:rsid w:val="00D35EDB"/>
    <w:rsid w:val="00D36B48"/>
    <w:rsid w:val="00D36EA9"/>
    <w:rsid w:val="00D376E0"/>
    <w:rsid w:val="00D4073F"/>
    <w:rsid w:val="00D407DA"/>
    <w:rsid w:val="00D40BBB"/>
    <w:rsid w:val="00D40C0E"/>
    <w:rsid w:val="00D4107A"/>
    <w:rsid w:val="00D41849"/>
    <w:rsid w:val="00D41A0C"/>
    <w:rsid w:val="00D436BD"/>
    <w:rsid w:val="00D43F14"/>
    <w:rsid w:val="00D4450F"/>
    <w:rsid w:val="00D44FFC"/>
    <w:rsid w:val="00D45323"/>
    <w:rsid w:val="00D4541D"/>
    <w:rsid w:val="00D45BE3"/>
    <w:rsid w:val="00D46808"/>
    <w:rsid w:val="00D46890"/>
    <w:rsid w:val="00D46EA3"/>
    <w:rsid w:val="00D46F2F"/>
    <w:rsid w:val="00D474AD"/>
    <w:rsid w:val="00D47691"/>
    <w:rsid w:val="00D50227"/>
    <w:rsid w:val="00D50770"/>
    <w:rsid w:val="00D509F4"/>
    <w:rsid w:val="00D50B38"/>
    <w:rsid w:val="00D522FE"/>
    <w:rsid w:val="00D525E2"/>
    <w:rsid w:val="00D52E26"/>
    <w:rsid w:val="00D53517"/>
    <w:rsid w:val="00D54A31"/>
    <w:rsid w:val="00D556AD"/>
    <w:rsid w:val="00D55925"/>
    <w:rsid w:val="00D55B73"/>
    <w:rsid w:val="00D55EF7"/>
    <w:rsid w:val="00D56FD9"/>
    <w:rsid w:val="00D60555"/>
    <w:rsid w:val="00D613CA"/>
    <w:rsid w:val="00D616E8"/>
    <w:rsid w:val="00D618B8"/>
    <w:rsid w:val="00D62B8B"/>
    <w:rsid w:val="00D636C7"/>
    <w:rsid w:val="00D63AF8"/>
    <w:rsid w:val="00D656DE"/>
    <w:rsid w:val="00D66224"/>
    <w:rsid w:val="00D668B8"/>
    <w:rsid w:val="00D672B5"/>
    <w:rsid w:val="00D67F8F"/>
    <w:rsid w:val="00D70BBC"/>
    <w:rsid w:val="00D713C0"/>
    <w:rsid w:val="00D72205"/>
    <w:rsid w:val="00D725A9"/>
    <w:rsid w:val="00D72D23"/>
    <w:rsid w:val="00D72FB6"/>
    <w:rsid w:val="00D7379D"/>
    <w:rsid w:val="00D73AC5"/>
    <w:rsid w:val="00D74739"/>
    <w:rsid w:val="00D74D83"/>
    <w:rsid w:val="00D75B91"/>
    <w:rsid w:val="00D75F3D"/>
    <w:rsid w:val="00D76028"/>
    <w:rsid w:val="00D7727D"/>
    <w:rsid w:val="00D77A2F"/>
    <w:rsid w:val="00D8178E"/>
    <w:rsid w:val="00D819C1"/>
    <w:rsid w:val="00D81E4B"/>
    <w:rsid w:val="00D81EC6"/>
    <w:rsid w:val="00D81F18"/>
    <w:rsid w:val="00D81F4A"/>
    <w:rsid w:val="00D828DF"/>
    <w:rsid w:val="00D85DBE"/>
    <w:rsid w:val="00D86190"/>
    <w:rsid w:val="00D869EE"/>
    <w:rsid w:val="00D86FF5"/>
    <w:rsid w:val="00D8749D"/>
    <w:rsid w:val="00D877DB"/>
    <w:rsid w:val="00D9065F"/>
    <w:rsid w:val="00D909E6"/>
    <w:rsid w:val="00D90EFE"/>
    <w:rsid w:val="00D90F45"/>
    <w:rsid w:val="00D921CC"/>
    <w:rsid w:val="00D92DB0"/>
    <w:rsid w:val="00D931DB"/>
    <w:rsid w:val="00D9353E"/>
    <w:rsid w:val="00D95226"/>
    <w:rsid w:val="00D9659A"/>
    <w:rsid w:val="00D97027"/>
    <w:rsid w:val="00D97DF1"/>
    <w:rsid w:val="00DA00B1"/>
    <w:rsid w:val="00DA12AC"/>
    <w:rsid w:val="00DA22F3"/>
    <w:rsid w:val="00DA248A"/>
    <w:rsid w:val="00DA2D31"/>
    <w:rsid w:val="00DA2ECE"/>
    <w:rsid w:val="00DA4087"/>
    <w:rsid w:val="00DA4DBF"/>
    <w:rsid w:val="00DA5681"/>
    <w:rsid w:val="00DA5991"/>
    <w:rsid w:val="00DA5F4C"/>
    <w:rsid w:val="00DA6725"/>
    <w:rsid w:val="00DA7393"/>
    <w:rsid w:val="00DA7D98"/>
    <w:rsid w:val="00DB15FB"/>
    <w:rsid w:val="00DB1E90"/>
    <w:rsid w:val="00DB23A8"/>
    <w:rsid w:val="00DB37D3"/>
    <w:rsid w:val="00DB58F4"/>
    <w:rsid w:val="00DB5C25"/>
    <w:rsid w:val="00DB77AE"/>
    <w:rsid w:val="00DC00AF"/>
    <w:rsid w:val="00DC0595"/>
    <w:rsid w:val="00DC1552"/>
    <w:rsid w:val="00DC29C7"/>
    <w:rsid w:val="00DC45EB"/>
    <w:rsid w:val="00DC4616"/>
    <w:rsid w:val="00DC4806"/>
    <w:rsid w:val="00DC5193"/>
    <w:rsid w:val="00DC53AB"/>
    <w:rsid w:val="00DC7B61"/>
    <w:rsid w:val="00DD0DDA"/>
    <w:rsid w:val="00DD22D6"/>
    <w:rsid w:val="00DD27C5"/>
    <w:rsid w:val="00DD2F2A"/>
    <w:rsid w:val="00DD37BD"/>
    <w:rsid w:val="00DD41C9"/>
    <w:rsid w:val="00DD5627"/>
    <w:rsid w:val="00DD6E1C"/>
    <w:rsid w:val="00DE0368"/>
    <w:rsid w:val="00DE050A"/>
    <w:rsid w:val="00DE19D1"/>
    <w:rsid w:val="00DE27A9"/>
    <w:rsid w:val="00DE3ACD"/>
    <w:rsid w:val="00DE4A27"/>
    <w:rsid w:val="00DE4AA4"/>
    <w:rsid w:val="00DE573C"/>
    <w:rsid w:val="00DE5A0C"/>
    <w:rsid w:val="00DE64F3"/>
    <w:rsid w:val="00DE69D3"/>
    <w:rsid w:val="00DE6D3F"/>
    <w:rsid w:val="00DE6D6E"/>
    <w:rsid w:val="00DE777E"/>
    <w:rsid w:val="00DE7CCD"/>
    <w:rsid w:val="00DF010A"/>
    <w:rsid w:val="00DF056C"/>
    <w:rsid w:val="00DF071E"/>
    <w:rsid w:val="00DF0DBF"/>
    <w:rsid w:val="00DF0FA5"/>
    <w:rsid w:val="00DF1CD8"/>
    <w:rsid w:val="00DF1E7E"/>
    <w:rsid w:val="00DF30E5"/>
    <w:rsid w:val="00DF50F9"/>
    <w:rsid w:val="00DF5120"/>
    <w:rsid w:val="00DF535E"/>
    <w:rsid w:val="00DF53C1"/>
    <w:rsid w:val="00DF587B"/>
    <w:rsid w:val="00DF5A68"/>
    <w:rsid w:val="00DF5CE7"/>
    <w:rsid w:val="00DF642B"/>
    <w:rsid w:val="00DF662E"/>
    <w:rsid w:val="00DF6DB3"/>
    <w:rsid w:val="00DF6F90"/>
    <w:rsid w:val="00E01720"/>
    <w:rsid w:val="00E02060"/>
    <w:rsid w:val="00E02488"/>
    <w:rsid w:val="00E02B8C"/>
    <w:rsid w:val="00E04126"/>
    <w:rsid w:val="00E055CA"/>
    <w:rsid w:val="00E0569A"/>
    <w:rsid w:val="00E0584F"/>
    <w:rsid w:val="00E05E8B"/>
    <w:rsid w:val="00E06142"/>
    <w:rsid w:val="00E06475"/>
    <w:rsid w:val="00E06C72"/>
    <w:rsid w:val="00E07F6D"/>
    <w:rsid w:val="00E101BC"/>
    <w:rsid w:val="00E10F79"/>
    <w:rsid w:val="00E122DF"/>
    <w:rsid w:val="00E12DFD"/>
    <w:rsid w:val="00E12F5E"/>
    <w:rsid w:val="00E13A4F"/>
    <w:rsid w:val="00E13DCB"/>
    <w:rsid w:val="00E1429B"/>
    <w:rsid w:val="00E146C1"/>
    <w:rsid w:val="00E14DC7"/>
    <w:rsid w:val="00E160F8"/>
    <w:rsid w:val="00E161C5"/>
    <w:rsid w:val="00E167B9"/>
    <w:rsid w:val="00E16AE9"/>
    <w:rsid w:val="00E16DF1"/>
    <w:rsid w:val="00E173A5"/>
    <w:rsid w:val="00E176D0"/>
    <w:rsid w:val="00E202D6"/>
    <w:rsid w:val="00E216C9"/>
    <w:rsid w:val="00E227A1"/>
    <w:rsid w:val="00E23DB0"/>
    <w:rsid w:val="00E24445"/>
    <w:rsid w:val="00E269A3"/>
    <w:rsid w:val="00E26AA7"/>
    <w:rsid w:val="00E26DC2"/>
    <w:rsid w:val="00E27013"/>
    <w:rsid w:val="00E2727F"/>
    <w:rsid w:val="00E27D45"/>
    <w:rsid w:val="00E27DF9"/>
    <w:rsid w:val="00E27F65"/>
    <w:rsid w:val="00E300D5"/>
    <w:rsid w:val="00E311DD"/>
    <w:rsid w:val="00E313C6"/>
    <w:rsid w:val="00E3185F"/>
    <w:rsid w:val="00E320AA"/>
    <w:rsid w:val="00E32C89"/>
    <w:rsid w:val="00E3404F"/>
    <w:rsid w:val="00E3423C"/>
    <w:rsid w:val="00E357D7"/>
    <w:rsid w:val="00E36113"/>
    <w:rsid w:val="00E36604"/>
    <w:rsid w:val="00E368B0"/>
    <w:rsid w:val="00E36DED"/>
    <w:rsid w:val="00E36ED4"/>
    <w:rsid w:val="00E40C9E"/>
    <w:rsid w:val="00E41029"/>
    <w:rsid w:val="00E415C8"/>
    <w:rsid w:val="00E41F29"/>
    <w:rsid w:val="00E4228E"/>
    <w:rsid w:val="00E42AEC"/>
    <w:rsid w:val="00E42BC5"/>
    <w:rsid w:val="00E42E83"/>
    <w:rsid w:val="00E44BAF"/>
    <w:rsid w:val="00E4560D"/>
    <w:rsid w:val="00E45F79"/>
    <w:rsid w:val="00E46FEC"/>
    <w:rsid w:val="00E472BB"/>
    <w:rsid w:val="00E5015B"/>
    <w:rsid w:val="00E50D71"/>
    <w:rsid w:val="00E50EA0"/>
    <w:rsid w:val="00E51270"/>
    <w:rsid w:val="00E518D4"/>
    <w:rsid w:val="00E530D1"/>
    <w:rsid w:val="00E5493B"/>
    <w:rsid w:val="00E55649"/>
    <w:rsid w:val="00E5709F"/>
    <w:rsid w:val="00E608AD"/>
    <w:rsid w:val="00E608D4"/>
    <w:rsid w:val="00E613F0"/>
    <w:rsid w:val="00E62404"/>
    <w:rsid w:val="00E63CF8"/>
    <w:rsid w:val="00E64381"/>
    <w:rsid w:val="00E66271"/>
    <w:rsid w:val="00E674C4"/>
    <w:rsid w:val="00E679F0"/>
    <w:rsid w:val="00E706F8"/>
    <w:rsid w:val="00E70803"/>
    <w:rsid w:val="00E70966"/>
    <w:rsid w:val="00E70C64"/>
    <w:rsid w:val="00E71865"/>
    <w:rsid w:val="00E71930"/>
    <w:rsid w:val="00E71D86"/>
    <w:rsid w:val="00E724C9"/>
    <w:rsid w:val="00E72CB9"/>
    <w:rsid w:val="00E72D72"/>
    <w:rsid w:val="00E72FC9"/>
    <w:rsid w:val="00E73C72"/>
    <w:rsid w:val="00E7410F"/>
    <w:rsid w:val="00E75358"/>
    <w:rsid w:val="00E7645D"/>
    <w:rsid w:val="00E76D60"/>
    <w:rsid w:val="00E76EF4"/>
    <w:rsid w:val="00E773A5"/>
    <w:rsid w:val="00E8027D"/>
    <w:rsid w:val="00E80742"/>
    <w:rsid w:val="00E81AD9"/>
    <w:rsid w:val="00E81CED"/>
    <w:rsid w:val="00E82239"/>
    <w:rsid w:val="00E823F4"/>
    <w:rsid w:val="00E829BF"/>
    <w:rsid w:val="00E83B67"/>
    <w:rsid w:val="00E848B6"/>
    <w:rsid w:val="00E8503C"/>
    <w:rsid w:val="00E850ED"/>
    <w:rsid w:val="00E85BCA"/>
    <w:rsid w:val="00E8646A"/>
    <w:rsid w:val="00E86DEC"/>
    <w:rsid w:val="00E87792"/>
    <w:rsid w:val="00E87A53"/>
    <w:rsid w:val="00E87D6B"/>
    <w:rsid w:val="00E907CC"/>
    <w:rsid w:val="00E909BC"/>
    <w:rsid w:val="00E911F8"/>
    <w:rsid w:val="00E91DA4"/>
    <w:rsid w:val="00E92B0A"/>
    <w:rsid w:val="00E9466E"/>
    <w:rsid w:val="00E94F9E"/>
    <w:rsid w:val="00E95C0A"/>
    <w:rsid w:val="00E96BC8"/>
    <w:rsid w:val="00E9735B"/>
    <w:rsid w:val="00E9753F"/>
    <w:rsid w:val="00EA02F2"/>
    <w:rsid w:val="00EA226B"/>
    <w:rsid w:val="00EA31A3"/>
    <w:rsid w:val="00EA3EEE"/>
    <w:rsid w:val="00EA4469"/>
    <w:rsid w:val="00EA4FC5"/>
    <w:rsid w:val="00EA684D"/>
    <w:rsid w:val="00EA6957"/>
    <w:rsid w:val="00EB02ED"/>
    <w:rsid w:val="00EB0801"/>
    <w:rsid w:val="00EB1754"/>
    <w:rsid w:val="00EB1888"/>
    <w:rsid w:val="00EB462A"/>
    <w:rsid w:val="00EB4DCA"/>
    <w:rsid w:val="00EB52FD"/>
    <w:rsid w:val="00EB5338"/>
    <w:rsid w:val="00EB5C4D"/>
    <w:rsid w:val="00EB65FE"/>
    <w:rsid w:val="00EC0036"/>
    <w:rsid w:val="00EC0908"/>
    <w:rsid w:val="00EC0A1A"/>
    <w:rsid w:val="00EC0B45"/>
    <w:rsid w:val="00EC11BB"/>
    <w:rsid w:val="00EC2376"/>
    <w:rsid w:val="00EC375F"/>
    <w:rsid w:val="00EC39BE"/>
    <w:rsid w:val="00EC4B46"/>
    <w:rsid w:val="00EC6978"/>
    <w:rsid w:val="00EC7BCC"/>
    <w:rsid w:val="00EC7C81"/>
    <w:rsid w:val="00ED01BC"/>
    <w:rsid w:val="00ED040E"/>
    <w:rsid w:val="00ED119B"/>
    <w:rsid w:val="00ED16DA"/>
    <w:rsid w:val="00ED1E67"/>
    <w:rsid w:val="00ED28AE"/>
    <w:rsid w:val="00ED3BA0"/>
    <w:rsid w:val="00ED48EB"/>
    <w:rsid w:val="00ED56E2"/>
    <w:rsid w:val="00ED586A"/>
    <w:rsid w:val="00ED5A6E"/>
    <w:rsid w:val="00ED750A"/>
    <w:rsid w:val="00ED7E21"/>
    <w:rsid w:val="00EE0FC7"/>
    <w:rsid w:val="00EE15EB"/>
    <w:rsid w:val="00EE1EF3"/>
    <w:rsid w:val="00EE3ABC"/>
    <w:rsid w:val="00EE4986"/>
    <w:rsid w:val="00EE5576"/>
    <w:rsid w:val="00EE5834"/>
    <w:rsid w:val="00EE6F0E"/>
    <w:rsid w:val="00EE754C"/>
    <w:rsid w:val="00EE78D6"/>
    <w:rsid w:val="00EE7900"/>
    <w:rsid w:val="00EF04B1"/>
    <w:rsid w:val="00EF2AD6"/>
    <w:rsid w:val="00EF3903"/>
    <w:rsid w:val="00EF4147"/>
    <w:rsid w:val="00EF4FFB"/>
    <w:rsid w:val="00EF50A5"/>
    <w:rsid w:val="00EF5AD7"/>
    <w:rsid w:val="00F00F50"/>
    <w:rsid w:val="00F014A2"/>
    <w:rsid w:val="00F01A0D"/>
    <w:rsid w:val="00F02D6F"/>
    <w:rsid w:val="00F0327C"/>
    <w:rsid w:val="00F035C5"/>
    <w:rsid w:val="00F03717"/>
    <w:rsid w:val="00F03FF6"/>
    <w:rsid w:val="00F04470"/>
    <w:rsid w:val="00F06043"/>
    <w:rsid w:val="00F06285"/>
    <w:rsid w:val="00F07697"/>
    <w:rsid w:val="00F101F2"/>
    <w:rsid w:val="00F11342"/>
    <w:rsid w:val="00F12E1D"/>
    <w:rsid w:val="00F12ED6"/>
    <w:rsid w:val="00F1346D"/>
    <w:rsid w:val="00F139F6"/>
    <w:rsid w:val="00F13FAB"/>
    <w:rsid w:val="00F142E2"/>
    <w:rsid w:val="00F142F7"/>
    <w:rsid w:val="00F143A6"/>
    <w:rsid w:val="00F148CA"/>
    <w:rsid w:val="00F14D8B"/>
    <w:rsid w:val="00F14EDC"/>
    <w:rsid w:val="00F14F34"/>
    <w:rsid w:val="00F15526"/>
    <w:rsid w:val="00F159B8"/>
    <w:rsid w:val="00F15AB9"/>
    <w:rsid w:val="00F1630E"/>
    <w:rsid w:val="00F179A6"/>
    <w:rsid w:val="00F207B2"/>
    <w:rsid w:val="00F21E0E"/>
    <w:rsid w:val="00F225DD"/>
    <w:rsid w:val="00F232F6"/>
    <w:rsid w:val="00F24170"/>
    <w:rsid w:val="00F2536A"/>
    <w:rsid w:val="00F2554A"/>
    <w:rsid w:val="00F26696"/>
    <w:rsid w:val="00F26A7A"/>
    <w:rsid w:val="00F26F51"/>
    <w:rsid w:val="00F27616"/>
    <w:rsid w:val="00F278A8"/>
    <w:rsid w:val="00F30360"/>
    <w:rsid w:val="00F31086"/>
    <w:rsid w:val="00F311FD"/>
    <w:rsid w:val="00F3148D"/>
    <w:rsid w:val="00F3167B"/>
    <w:rsid w:val="00F326A5"/>
    <w:rsid w:val="00F3309B"/>
    <w:rsid w:val="00F33E40"/>
    <w:rsid w:val="00F355CD"/>
    <w:rsid w:val="00F35F31"/>
    <w:rsid w:val="00F360BA"/>
    <w:rsid w:val="00F369A4"/>
    <w:rsid w:val="00F36EF8"/>
    <w:rsid w:val="00F40052"/>
    <w:rsid w:val="00F40C89"/>
    <w:rsid w:val="00F41D65"/>
    <w:rsid w:val="00F43007"/>
    <w:rsid w:val="00F434A8"/>
    <w:rsid w:val="00F44D28"/>
    <w:rsid w:val="00F45ADD"/>
    <w:rsid w:val="00F46332"/>
    <w:rsid w:val="00F4764A"/>
    <w:rsid w:val="00F47BC3"/>
    <w:rsid w:val="00F50AF1"/>
    <w:rsid w:val="00F52199"/>
    <w:rsid w:val="00F52B9A"/>
    <w:rsid w:val="00F53CBD"/>
    <w:rsid w:val="00F55B26"/>
    <w:rsid w:val="00F55C7C"/>
    <w:rsid w:val="00F56CBC"/>
    <w:rsid w:val="00F5796E"/>
    <w:rsid w:val="00F60225"/>
    <w:rsid w:val="00F6067A"/>
    <w:rsid w:val="00F606AD"/>
    <w:rsid w:val="00F60810"/>
    <w:rsid w:val="00F61A5D"/>
    <w:rsid w:val="00F62121"/>
    <w:rsid w:val="00F62662"/>
    <w:rsid w:val="00F62C9C"/>
    <w:rsid w:val="00F6354A"/>
    <w:rsid w:val="00F63AF6"/>
    <w:rsid w:val="00F63B50"/>
    <w:rsid w:val="00F641D0"/>
    <w:rsid w:val="00F64224"/>
    <w:rsid w:val="00F65672"/>
    <w:rsid w:val="00F672EB"/>
    <w:rsid w:val="00F71AB8"/>
    <w:rsid w:val="00F72354"/>
    <w:rsid w:val="00F7259A"/>
    <w:rsid w:val="00F72806"/>
    <w:rsid w:val="00F72855"/>
    <w:rsid w:val="00F738C6"/>
    <w:rsid w:val="00F7454A"/>
    <w:rsid w:val="00F76919"/>
    <w:rsid w:val="00F803FE"/>
    <w:rsid w:val="00F804ED"/>
    <w:rsid w:val="00F80780"/>
    <w:rsid w:val="00F82FFF"/>
    <w:rsid w:val="00F830DC"/>
    <w:rsid w:val="00F836C7"/>
    <w:rsid w:val="00F83748"/>
    <w:rsid w:val="00F83DED"/>
    <w:rsid w:val="00F8569F"/>
    <w:rsid w:val="00F85BF8"/>
    <w:rsid w:val="00F9112A"/>
    <w:rsid w:val="00F9130F"/>
    <w:rsid w:val="00F9139E"/>
    <w:rsid w:val="00F914B8"/>
    <w:rsid w:val="00F92340"/>
    <w:rsid w:val="00F933E7"/>
    <w:rsid w:val="00F94425"/>
    <w:rsid w:val="00F94D39"/>
    <w:rsid w:val="00F950B5"/>
    <w:rsid w:val="00F95238"/>
    <w:rsid w:val="00F96836"/>
    <w:rsid w:val="00F96921"/>
    <w:rsid w:val="00F9700C"/>
    <w:rsid w:val="00FA0318"/>
    <w:rsid w:val="00FA09C8"/>
    <w:rsid w:val="00FA17AA"/>
    <w:rsid w:val="00FA19AC"/>
    <w:rsid w:val="00FA1BC1"/>
    <w:rsid w:val="00FA1BED"/>
    <w:rsid w:val="00FA2123"/>
    <w:rsid w:val="00FA2D52"/>
    <w:rsid w:val="00FA3835"/>
    <w:rsid w:val="00FA410F"/>
    <w:rsid w:val="00FA4113"/>
    <w:rsid w:val="00FA497C"/>
    <w:rsid w:val="00FA59C0"/>
    <w:rsid w:val="00FA6C5A"/>
    <w:rsid w:val="00FA7290"/>
    <w:rsid w:val="00FA766B"/>
    <w:rsid w:val="00FB0165"/>
    <w:rsid w:val="00FB0577"/>
    <w:rsid w:val="00FB110F"/>
    <w:rsid w:val="00FB1193"/>
    <w:rsid w:val="00FB200A"/>
    <w:rsid w:val="00FB35D6"/>
    <w:rsid w:val="00FB38EC"/>
    <w:rsid w:val="00FB473C"/>
    <w:rsid w:val="00FB4AEC"/>
    <w:rsid w:val="00FB5410"/>
    <w:rsid w:val="00FB5896"/>
    <w:rsid w:val="00FB5FD1"/>
    <w:rsid w:val="00FB6602"/>
    <w:rsid w:val="00FB6F3E"/>
    <w:rsid w:val="00FB77EA"/>
    <w:rsid w:val="00FB7A4F"/>
    <w:rsid w:val="00FC0198"/>
    <w:rsid w:val="00FC0623"/>
    <w:rsid w:val="00FC0DA7"/>
    <w:rsid w:val="00FC24ED"/>
    <w:rsid w:val="00FC25A1"/>
    <w:rsid w:val="00FC2E23"/>
    <w:rsid w:val="00FC3965"/>
    <w:rsid w:val="00FC3A7B"/>
    <w:rsid w:val="00FC3A7E"/>
    <w:rsid w:val="00FC533D"/>
    <w:rsid w:val="00FC5430"/>
    <w:rsid w:val="00FC6FB3"/>
    <w:rsid w:val="00FD0179"/>
    <w:rsid w:val="00FD0304"/>
    <w:rsid w:val="00FD236B"/>
    <w:rsid w:val="00FD2394"/>
    <w:rsid w:val="00FD252C"/>
    <w:rsid w:val="00FD303E"/>
    <w:rsid w:val="00FD31FB"/>
    <w:rsid w:val="00FD39CB"/>
    <w:rsid w:val="00FD3D9E"/>
    <w:rsid w:val="00FD5158"/>
    <w:rsid w:val="00FD51E8"/>
    <w:rsid w:val="00FD54FE"/>
    <w:rsid w:val="00FD552B"/>
    <w:rsid w:val="00FD5641"/>
    <w:rsid w:val="00FD60CC"/>
    <w:rsid w:val="00FD6C45"/>
    <w:rsid w:val="00FD70AF"/>
    <w:rsid w:val="00FD72EA"/>
    <w:rsid w:val="00FD7606"/>
    <w:rsid w:val="00FE08D3"/>
    <w:rsid w:val="00FE1143"/>
    <w:rsid w:val="00FE1474"/>
    <w:rsid w:val="00FE160D"/>
    <w:rsid w:val="00FE19AB"/>
    <w:rsid w:val="00FE45F7"/>
    <w:rsid w:val="00FE4961"/>
    <w:rsid w:val="00FE56CF"/>
    <w:rsid w:val="00FE602C"/>
    <w:rsid w:val="00FE63DC"/>
    <w:rsid w:val="00FE6A74"/>
    <w:rsid w:val="00FE6E32"/>
    <w:rsid w:val="00FE7B49"/>
    <w:rsid w:val="00FF1594"/>
    <w:rsid w:val="00FF2315"/>
    <w:rsid w:val="00FF38A5"/>
    <w:rsid w:val="00FF446D"/>
    <w:rsid w:val="00FF45A4"/>
    <w:rsid w:val="00FF4C9A"/>
    <w:rsid w:val="00FF5786"/>
    <w:rsid w:val="00FF595C"/>
    <w:rsid w:val="00FF5E95"/>
    <w:rsid w:val="00FF6779"/>
    <w:rsid w:val="00FF7464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>
      <v:fill color="white" on="f"/>
      <v:stroke weight="1.75pt"/>
      <v:textbox inset="0,0,0,0"/>
    </o:shapedefaults>
    <o:shapelayout v:ext="edit">
      <o:idmap v:ext="edit" data="1"/>
    </o:shapelayout>
  </w:shapeDefaults>
  <w:decimalSymbol w:val=","/>
  <w:listSeparator w:val=";"/>
  <w15:docId w15:val="{5A9881FF-12D6-436D-94C6-DEE2F141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D217A"/>
    <w:pPr>
      <w:spacing w:after="0" w:line="240" w:lineRule="auto"/>
      <w:jc w:val="both"/>
    </w:pPr>
    <w:rPr>
      <w:rFonts w:ascii="Times New Roman" w:hAnsi="Times New Roman"/>
      <w:sz w:val="24"/>
      <w:lang w:val="uk-UA"/>
    </w:rPr>
  </w:style>
  <w:style w:type="paragraph" w:styleId="1">
    <w:name w:val="heading 1"/>
    <w:basedOn w:val="a2"/>
    <w:next w:val="a2"/>
    <w:link w:val="10"/>
    <w:qFormat/>
    <w:rsid w:val="001A441F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aliases w:val="ЕЗ"/>
    <w:basedOn w:val="a2"/>
    <w:next w:val="a2"/>
    <w:link w:val="20"/>
    <w:uiPriority w:val="9"/>
    <w:unhideWhenUsed/>
    <w:qFormat/>
    <w:rsid w:val="003E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3E11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nhideWhenUsed/>
    <w:qFormat/>
    <w:rsid w:val="003E11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nhideWhenUsed/>
    <w:qFormat/>
    <w:rsid w:val="003E11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nhideWhenUsed/>
    <w:qFormat/>
    <w:rsid w:val="003E11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nhideWhenUsed/>
    <w:qFormat/>
    <w:rsid w:val="003E11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nhideWhenUsed/>
    <w:qFormat/>
    <w:rsid w:val="003E11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nhideWhenUsed/>
    <w:qFormat/>
    <w:rsid w:val="003E11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A441F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customStyle="1" w:styleId="20">
    <w:name w:val="Заголовок 2 Знак"/>
    <w:aliases w:val="ЕЗ Знак"/>
    <w:basedOn w:val="a3"/>
    <w:link w:val="2"/>
    <w:uiPriority w:val="9"/>
    <w:rsid w:val="003E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3E11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3"/>
    <w:link w:val="4"/>
    <w:uiPriority w:val="9"/>
    <w:rsid w:val="003E1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rsid w:val="003E11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3E11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rsid w:val="003E11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footer"/>
    <w:basedOn w:val="a2"/>
    <w:link w:val="a7"/>
    <w:uiPriority w:val="99"/>
    <w:unhideWhenUsed/>
    <w:rsid w:val="00113F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113FD7"/>
    <w:rPr>
      <w:rFonts w:ascii="Times New Roman" w:hAnsi="Times New Roman"/>
      <w:sz w:val="24"/>
      <w:lang w:val="uk-UA"/>
    </w:rPr>
  </w:style>
  <w:style w:type="paragraph" w:styleId="a8">
    <w:name w:val="Balloon Text"/>
    <w:basedOn w:val="a2"/>
    <w:link w:val="a9"/>
    <w:uiPriority w:val="99"/>
    <w:semiHidden/>
    <w:unhideWhenUsed/>
    <w:rsid w:val="00113F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113FD7"/>
    <w:rPr>
      <w:rFonts w:ascii="Tahoma" w:hAnsi="Tahoma" w:cs="Tahoma"/>
      <w:sz w:val="16"/>
      <w:szCs w:val="16"/>
      <w:lang w:val="uk-UA"/>
    </w:rPr>
  </w:style>
  <w:style w:type="paragraph" w:customStyle="1" w:styleId="aa">
    <w:name w:val="Знак Знак Знак"/>
    <w:basedOn w:val="a2"/>
    <w:rsid w:val="00113FD7"/>
    <w:pPr>
      <w:tabs>
        <w:tab w:val="left" w:pos="567"/>
      </w:tabs>
      <w:jc w:val="left"/>
    </w:pPr>
    <w:rPr>
      <w:rFonts w:ascii="&amp;?o?iaeuia" w:eastAsia="Times New Roman" w:hAnsi="&amp;?o?iaeuia" w:cs="Times New Roman"/>
      <w:szCs w:val="24"/>
      <w:lang w:val="en-US" w:bidi="ar-SA"/>
    </w:rPr>
  </w:style>
  <w:style w:type="paragraph" w:styleId="ab">
    <w:name w:val="header"/>
    <w:basedOn w:val="a2"/>
    <w:link w:val="ac"/>
    <w:uiPriority w:val="99"/>
    <w:unhideWhenUsed/>
    <w:rsid w:val="007B55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3"/>
    <w:link w:val="ab"/>
    <w:uiPriority w:val="99"/>
    <w:rsid w:val="007B5591"/>
    <w:rPr>
      <w:rFonts w:ascii="Times New Roman" w:hAnsi="Times New Roman"/>
      <w:sz w:val="24"/>
      <w:lang w:val="uk-UA"/>
    </w:rPr>
  </w:style>
  <w:style w:type="paragraph" w:styleId="ad">
    <w:name w:val="List Paragraph"/>
    <w:aliases w:val="УЗ текст"/>
    <w:basedOn w:val="a2"/>
    <w:uiPriority w:val="34"/>
    <w:qFormat/>
    <w:rsid w:val="000A7DD6"/>
    <w:pPr>
      <w:ind w:left="720"/>
      <w:contextualSpacing/>
    </w:pPr>
  </w:style>
  <w:style w:type="paragraph" w:styleId="ae">
    <w:name w:val="TOC Heading"/>
    <w:basedOn w:val="1"/>
    <w:next w:val="a2"/>
    <w:uiPriority w:val="39"/>
    <w:unhideWhenUsed/>
    <w:qFormat/>
    <w:rsid w:val="002A212C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ru-RU" w:bidi="ar-SA"/>
    </w:rPr>
  </w:style>
  <w:style w:type="paragraph" w:styleId="11">
    <w:name w:val="toc 1"/>
    <w:basedOn w:val="a2"/>
    <w:next w:val="a2"/>
    <w:autoRedefine/>
    <w:uiPriority w:val="39"/>
    <w:unhideWhenUsed/>
    <w:rsid w:val="000A2A4D"/>
    <w:pPr>
      <w:tabs>
        <w:tab w:val="right" w:leader="dot" w:pos="9639"/>
      </w:tabs>
      <w:spacing w:after="100"/>
      <w:ind w:left="567" w:right="424"/>
    </w:pPr>
  </w:style>
  <w:style w:type="character" w:styleId="af">
    <w:name w:val="Hyperlink"/>
    <w:basedOn w:val="a3"/>
    <w:uiPriority w:val="99"/>
    <w:unhideWhenUsed/>
    <w:rsid w:val="002A212C"/>
    <w:rPr>
      <w:color w:val="0000FF" w:themeColor="hyperlink"/>
      <w:u w:val="single"/>
    </w:rPr>
  </w:style>
  <w:style w:type="paragraph" w:customStyle="1" w:styleId="af0">
    <w:name w:val="Текст документа"/>
    <w:rsid w:val="00D152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bidi="ar-SA"/>
    </w:rPr>
  </w:style>
  <w:style w:type="character" w:customStyle="1" w:styleId="Heading2">
    <w:name w:val="Heading #2"/>
    <w:link w:val="Heading21"/>
    <w:uiPriority w:val="99"/>
    <w:rsid w:val="00916B5E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1"/>
    <w:basedOn w:val="a2"/>
    <w:link w:val="Heading2"/>
    <w:uiPriority w:val="99"/>
    <w:rsid w:val="00916B5E"/>
    <w:pPr>
      <w:shd w:val="clear" w:color="auto" w:fill="FFFFFF"/>
      <w:spacing w:after="660" w:line="374" w:lineRule="exact"/>
      <w:ind w:firstLine="760"/>
      <w:jc w:val="left"/>
      <w:outlineLvl w:val="1"/>
    </w:pPr>
    <w:rPr>
      <w:rFonts w:asciiTheme="minorHAnsi" w:hAnsiTheme="minorHAnsi" w:cs="Times New Roman"/>
      <w:b/>
      <w:bCs/>
      <w:sz w:val="32"/>
      <w:szCs w:val="32"/>
      <w:lang w:val="en-US"/>
    </w:rPr>
  </w:style>
  <w:style w:type="paragraph" w:customStyle="1" w:styleId="12">
    <w:name w:val="Основной шрифт1"/>
    <w:link w:val="af1"/>
    <w:rsid w:val="00916B5E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styleId="af2">
    <w:name w:val="Body Text"/>
    <w:basedOn w:val="a2"/>
    <w:link w:val="af3"/>
    <w:rsid w:val="00916B5E"/>
    <w:pPr>
      <w:spacing w:after="120"/>
      <w:ind w:firstLine="709"/>
    </w:pPr>
    <w:rPr>
      <w:rFonts w:eastAsia="Times New Roman" w:cs="Times New Roman"/>
      <w:szCs w:val="20"/>
      <w:lang w:val="ru-RU" w:bidi="ar-SA"/>
    </w:rPr>
  </w:style>
  <w:style w:type="character" w:customStyle="1" w:styleId="af3">
    <w:name w:val="Основной текст Знак"/>
    <w:basedOn w:val="a3"/>
    <w:link w:val="af2"/>
    <w:rsid w:val="00916B5E"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af4">
    <w:name w:val="Subtitle"/>
    <w:aliases w:val="2 Больш заголовок"/>
    <w:basedOn w:val="a2"/>
    <w:link w:val="af5"/>
    <w:qFormat/>
    <w:rsid w:val="00BD7DFF"/>
    <w:pPr>
      <w:widowControl w:val="0"/>
      <w:shd w:val="clear" w:color="auto" w:fill="FFFFFF"/>
      <w:autoSpaceDE w:val="0"/>
      <w:autoSpaceDN w:val="0"/>
      <w:adjustRightInd w:val="0"/>
      <w:spacing w:before="240" w:after="240"/>
      <w:jc w:val="center"/>
    </w:pPr>
    <w:rPr>
      <w:rFonts w:eastAsia="Times New Roman" w:cs="Times New Roman"/>
      <w:b/>
      <w:bCs/>
      <w:color w:val="000000"/>
      <w:szCs w:val="23"/>
      <w:lang w:eastAsia="ru-RU" w:bidi="ar-SA"/>
    </w:rPr>
  </w:style>
  <w:style w:type="character" w:customStyle="1" w:styleId="af5">
    <w:name w:val="Подзаголовок Знак"/>
    <w:aliases w:val="2 Больш заголовок Знак"/>
    <w:basedOn w:val="a3"/>
    <w:link w:val="af4"/>
    <w:rsid w:val="00BD7DF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val="uk-UA" w:eastAsia="ru-RU" w:bidi="ar-SA"/>
    </w:rPr>
  </w:style>
  <w:style w:type="paragraph" w:customStyle="1" w:styleId="FR2">
    <w:name w:val="FR2"/>
    <w:rsid w:val="00916B5E"/>
    <w:pPr>
      <w:widowControl w:val="0"/>
      <w:overflowPunct w:val="0"/>
      <w:autoSpaceDE w:val="0"/>
      <w:autoSpaceDN w:val="0"/>
      <w:adjustRightInd w:val="0"/>
      <w:spacing w:after="0" w:line="42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 w:bidi="ar-SA"/>
    </w:rPr>
  </w:style>
  <w:style w:type="character" w:customStyle="1" w:styleId="af1">
    <w:name w:val="Основной шрифт Знак"/>
    <w:link w:val="12"/>
    <w:locked/>
    <w:rsid w:val="00916B5E"/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customStyle="1" w:styleId="af6">
    <w:name w:val="Текст документа без отступа"/>
    <w:basedOn w:val="af0"/>
    <w:rsid w:val="00916B5E"/>
    <w:pPr>
      <w:ind w:firstLine="0"/>
    </w:pPr>
  </w:style>
  <w:style w:type="paragraph" w:styleId="af7">
    <w:name w:val="Body Text Indent"/>
    <w:basedOn w:val="a2"/>
    <w:link w:val="af8"/>
    <w:unhideWhenUsed/>
    <w:rsid w:val="00916B5E"/>
    <w:pPr>
      <w:spacing w:after="120" w:line="276" w:lineRule="auto"/>
      <w:ind w:left="283"/>
      <w:jc w:val="left"/>
    </w:pPr>
    <w:rPr>
      <w:rFonts w:ascii="Calibri" w:eastAsia="Calibri" w:hAnsi="Calibri"/>
      <w:sz w:val="22"/>
      <w:lang w:val="ru-RU" w:bidi="ar-SA"/>
    </w:rPr>
  </w:style>
  <w:style w:type="character" w:customStyle="1" w:styleId="af8">
    <w:name w:val="Основной текст с отступом Знак"/>
    <w:basedOn w:val="a3"/>
    <w:link w:val="af7"/>
    <w:rsid w:val="00916B5E"/>
    <w:rPr>
      <w:rFonts w:ascii="Calibri" w:eastAsia="Calibri" w:hAnsi="Calibri"/>
      <w:lang w:val="ru-RU" w:bidi="ar-SA"/>
    </w:rPr>
  </w:style>
  <w:style w:type="paragraph" w:customStyle="1" w:styleId="af9">
    <w:name w:val="Оглавление"/>
    <w:basedOn w:val="11"/>
    <w:next w:val="11"/>
    <w:link w:val="afa"/>
    <w:autoRedefine/>
    <w:rsid w:val="00916B5E"/>
    <w:pPr>
      <w:widowControl w:val="0"/>
      <w:tabs>
        <w:tab w:val="left" w:pos="540"/>
        <w:tab w:val="right" w:leader="dot" w:pos="9345"/>
      </w:tabs>
      <w:spacing w:before="240" w:after="240"/>
      <w:jc w:val="center"/>
    </w:pPr>
    <w:rPr>
      <w:rFonts w:eastAsia="Times New Roman" w:cs="Times New Roman"/>
      <w:b/>
      <w:bCs/>
      <w:caps/>
      <w:noProof/>
      <w:szCs w:val="26"/>
      <w:lang w:eastAsia="ru-RU" w:bidi="ar-SA"/>
    </w:rPr>
  </w:style>
  <w:style w:type="character" w:customStyle="1" w:styleId="afa">
    <w:name w:val="Оглавление Знак"/>
    <w:link w:val="af9"/>
    <w:rsid w:val="00916B5E"/>
    <w:rPr>
      <w:rFonts w:ascii="Times New Roman" w:eastAsia="Times New Roman" w:hAnsi="Times New Roman" w:cs="Times New Roman"/>
      <w:b/>
      <w:bCs/>
      <w:caps/>
      <w:noProof/>
      <w:sz w:val="24"/>
      <w:szCs w:val="26"/>
      <w:lang w:val="uk-UA" w:eastAsia="ru-RU" w:bidi="ar-SA"/>
    </w:rPr>
  </w:style>
  <w:style w:type="paragraph" w:customStyle="1" w:styleId="afb">
    <w:name w:val="Название (общее)"/>
    <w:basedOn w:val="a2"/>
    <w:rsid w:val="00916B5E"/>
    <w:pPr>
      <w:ind w:left="349" w:hanging="360"/>
      <w:jc w:val="center"/>
    </w:pPr>
    <w:rPr>
      <w:rFonts w:eastAsia="Times New Roman" w:cs="Times New Roman"/>
      <w:caps/>
      <w:sz w:val="26"/>
      <w:szCs w:val="24"/>
      <w:lang w:bidi="ar-SA"/>
    </w:rPr>
  </w:style>
  <w:style w:type="paragraph" w:customStyle="1" w:styleId="afc">
    <w:name w:val="Текст документа по прав. краю"/>
    <w:basedOn w:val="a2"/>
    <w:rsid w:val="00916B5E"/>
    <w:pPr>
      <w:ind w:firstLine="709"/>
      <w:jc w:val="right"/>
    </w:pPr>
    <w:rPr>
      <w:rFonts w:eastAsia="Times New Roman" w:cs="Times New Roman"/>
      <w:sz w:val="28"/>
      <w:szCs w:val="20"/>
      <w:lang w:bidi="ar-SA"/>
    </w:rPr>
  </w:style>
  <w:style w:type="paragraph" w:customStyle="1" w:styleId="31">
    <w:name w:val="3 МАЛ ЗАГ"/>
    <w:basedOn w:val="a2"/>
    <w:link w:val="32"/>
    <w:qFormat/>
    <w:rsid w:val="00D356B9"/>
    <w:pPr>
      <w:spacing w:before="240" w:after="240"/>
      <w:ind w:firstLine="709"/>
    </w:pPr>
    <w:rPr>
      <w:rFonts w:eastAsia="Calibri" w:cs="Times New Roman"/>
      <w:sz w:val="28"/>
      <w:szCs w:val="20"/>
      <w:lang w:bidi="ar-SA"/>
    </w:rPr>
  </w:style>
  <w:style w:type="character" w:customStyle="1" w:styleId="32">
    <w:name w:val="3 МАЛ ЗАГ Знак"/>
    <w:link w:val="31"/>
    <w:rsid w:val="00D356B9"/>
    <w:rPr>
      <w:rFonts w:ascii="Times New Roman" w:eastAsia="Calibri" w:hAnsi="Times New Roman" w:cs="Times New Roman"/>
      <w:sz w:val="28"/>
      <w:szCs w:val="20"/>
      <w:lang w:val="uk-UA" w:bidi="ar-SA"/>
    </w:rPr>
  </w:style>
  <w:style w:type="paragraph" w:customStyle="1" w:styleId="a0">
    <w:name w:val="Ненумерованный список (по тексту)"/>
    <w:basedOn w:val="a2"/>
    <w:rsid w:val="00FB6F3E"/>
    <w:pPr>
      <w:numPr>
        <w:numId w:val="1"/>
      </w:numPr>
      <w:spacing w:after="120"/>
      <w:contextualSpacing/>
    </w:pPr>
    <w:rPr>
      <w:rFonts w:eastAsia="Times New Roman" w:cs="Times New Roman"/>
      <w:sz w:val="28"/>
      <w:szCs w:val="28"/>
      <w:lang w:bidi="ar-SA"/>
    </w:rPr>
  </w:style>
  <w:style w:type="paragraph" w:customStyle="1" w:styleId="afd">
    <w:name w:val="Подпись таблицы"/>
    <w:basedOn w:val="a2"/>
    <w:rsid w:val="00FB6F3E"/>
    <w:pPr>
      <w:jc w:val="left"/>
    </w:pPr>
    <w:rPr>
      <w:rFonts w:eastAsia="Times New Roman" w:cs="Times New Roman"/>
      <w:sz w:val="28"/>
      <w:szCs w:val="28"/>
      <w:lang w:bidi="ar-SA"/>
    </w:rPr>
  </w:style>
  <w:style w:type="paragraph" w:customStyle="1" w:styleId="afe">
    <w:name w:val="Обозначение документа"/>
    <w:basedOn w:val="a2"/>
    <w:rsid w:val="00FB6F3E"/>
    <w:pPr>
      <w:jc w:val="left"/>
    </w:pPr>
    <w:rPr>
      <w:rFonts w:ascii="Microsoft Sans Serif" w:eastAsia="Times New Roman" w:hAnsi="Microsoft Sans Serif" w:cs="Times New Roman"/>
      <w:b/>
      <w:sz w:val="32"/>
      <w:szCs w:val="32"/>
      <w:lang w:bidi="ar-SA"/>
    </w:rPr>
  </w:style>
  <w:style w:type="paragraph" w:customStyle="1" w:styleId="a">
    <w:name w:val="Ненумерованный список"/>
    <w:basedOn w:val="a2"/>
    <w:rsid w:val="002942D9"/>
    <w:pPr>
      <w:numPr>
        <w:ilvl w:val="6"/>
        <w:numId w:val="2"/>
      </w:numPr>
      <w:contextualSpacing/>
    </w:pPr>
    <w:rPr>
      <w:rFonts w:eastAsia="Times New Roman" w:cs="Times New Roman"/>
      <w:sz w:val="28"/>
      <w:szCs w:val="20"/>
      <w:lang w:bidi="ar-SA"/>
    </w:rPr>
  </w:style>
  <w:style w:type="paragraph" w:customStyle="1" w:styleId="2-">
    <w:name w:val="Подпункт 2-го уровня"/>
    <w:basedOn w:val="a2"/>
    <w:rsid w:val="002942D9"/>
    <w:pPr>
      <w:spacing w:before="60"/>
      <w:ind w:firstLine="709"/>
    </w:pPr>
    <w:rPr>
      <w:rFonts w:eastAsia="Calibri" w:cs="Times New Roman"/>
      <w:sz w:val="28"/>
      <w:szCs w:val="20"/>
      <w:lang w:bidi="ar-SA"/>
    </w:rPr>
  </w:style>
  <w:style w:type="paragraph" w:customStyle="1" w:styleId="aff">
    <w:name w:val="Текст документа по центру"/>
    <w:basedOn w:val="af0"/>
    <w:rsid w:val="002942D9"/>
    <w:pPr>
      <w:keepNext/>
      <w:ind w:firstLine="0"/>
      <w:jc w:val="center"/>
    </w:pPr>
    <w:rPr>
      <w:sz w:val="24"/>
    </w:rPr>
  </w:style>
  <w:style w:type="paragraph" w:customStyle="1" w:styleId="4-">
    <w:name w:val="Подпункт 4-го уровня"/>
    <w:basedOn w:val="af0"/>
    <w:rsid w:val="002942D9"/>
    <w:pPr>
      <w:spacing w:before="40"/>
      <w:jc w:val="left"/>
    </w:pPr>
    <w:rPr>
      <w:rFonts w:eastAsia="Calibri"/>
      <w:sz w:val="24"/>
    </w:rPr>
  </w:style>
  <w:style w:type="paragraph" w:customStyle="1" w:styleId="aff0">
    <w:name w:val="Заголовок без номера"/>
    <w:basedOn w:val="af0"/>
    <w:next w:val="af0"/>
    <w:rsid w:val="002942D9"/>
    <w:pPr>
      <w:keepNext/>
      <w:keepLines/>
      <w:pageBreakBefore/>
      <w:spacing w:after="240"/>
      <w:jc w:val="center"/>
    </w:pPr>
    <w:rPr>
      <w:b/>
      <w:caps/>
      <w:sz w:val="24"/>
      <w:szCs w:val="24"/>
    </w:rPr>
  </w:style>
  <w:style w:type="paragraph" w:customStyle="1" w:styleId="aff1">
    <w:name w:val="Заголовки (не в содержание)"/>
    <w:basedOn w:val="af0"/>
    <w:next w:val="af0"/>
    <w:link w:val="aff2"/>
    <w:rsid w:val="00616864"/>
    <w:pPr>
      <w:keepNext/>
      <w:pageBreakBefore/>
      <w:spacing w:after="240"/>
      <w:jc w:val="center"/>
    </w:pPr>
    <w:rPr>
      <w:rFonts w:cs="Tahoma"/>
      <w:b/>
      <w:caps/>
      <w:szCs w:val="28"/>
      <w:lang w:val="ru-RU"/>
    </w:rPr>
  </w:style>
  <w:style w:type="character" w:customStyle="1" w:styleId="aff2">
    <w:name w:val="Заголовки (не в содержание) Знак"/>
    <w:link w:val="aff1"/>
    <w:rsid w:val="00616864"/>
    <w:rPr>
      <w:rFonts w:ascii="Times New Roman" w:eastAsia="Times New Roman" w:hAnsi="Times New Roman" w:cs="Tahoma"/>
      <w:b/>
      <w:caps/>
      <w:sz w:val="28"/>
      <w:szCs w:val="28"/>
      <w:lang w:val="ru-RU" w:bidi="ar-SA"/>
    </w:rPr>
  </w:style>
  <w:style w:type="paragraph" w:customStyle="1" w:styleId="3-">
    <w:name w:val="Подпункт 3-го уровня"/>
    <w:basedOn w:val="af0"/>
    <w:rsid w:val="00616864"/>
    <w:pPr>
      <w:spacing w:before="60"/>
    </w:pPr>
    <w:rPr>
      <w:rFonts w:eastAsia="Calibri"/>
      <w:sz w:val="24"/>
    </w:rPr>
  </w:style>
  <w:style w:type="paragraph" w:customStyle="1" w:styleId="aff3">
    <w:name w:val="Название (частное)"/>
    <w:basedOn w:val="a2"/>
    <w:rsid w:val="007F57EF"/>
    <w:pPr>
      <w:jc w:val="left"/>
    </w:pPr>
    <w:rPr>
      <w:rFonts w:ascii="Microsoft Sans Serif" w:eastAsia="Times New Roman" w:hAnsi="Microsoft Sans Serif" w:cs="Times New Roman"/>
      <w:b/>
      <w:sz w:val="40"/>
      <w:szCs w:val="28"/>
      <w:lang w:bidi="ar-SA"/>
    </w:rPr>
  </w:style>
  <w:style w:type="paragraph" w:customStyle="1" w:styleId="aff4">
    <w:name w:val="Должности и подписи"/>
    <w:basedOn w:val="a2"/>
    <w:rsid w:val="00EB5C4D"/>
    <w:rPr>
      <w:rFonts w:eastAsia="Times New Roman" w:cs="Times New Roman"/>
      <w:szCs w:val="24"/>
      <w:lang w:bidi="ar-SA"/>
    </w:rPr>
  </w:style>
  <w:style w:type="character" w:styleId="aff5">
    <w:name w:val="footnote reference"/>
    <w:rsid w:val="00EB5C4D"/>
    <w:rPr>
      <w:vertAlign w:val="superscript"/>
    </w:rPr>
  </w:style>
  <w:style w:type="paragraph" w:styleId="aff6">
    <w:name w:val="footnote text"/>
    <w:basedOn w:val="a2"/>
    <w:link w:val="aff7"/>
    <w:rsid w:val="00EB5C4D"/>
    <w:pPr>
      <w:autoSpaceDE w:val="0"/>
      <w:autoSpaceDN w:val="0"/>
    </w:pPr>
    <w:rPr>
      <w:rFonts w:eastAsia="Times New Roman" w:cs="Tahoma"/>
      <w:sz w:val="20"/>
      <w:szCs w:val="20"/>
      <w:lang w:val="ru-RU" w:eastAsia="ru-RU" w:bidi="te-IN"/>
    </w:rPr>
  </w:style>
  <w:style w:type="character" w:customStyle="1" w:styleId="aff7">
    <w:name w:val="Текст сноски Знак"/>
    <w:basedOn w:val="a3"/>
    <w:link w:val="aff6"/>
    <w:rsid w:val="00EB5C4D"/>
    <w:rPr>
      <w:rFonts w:ascii="Times New Roman" w:eastAsia="Times New Roman" w:hAnsi="Times New Roman" w:cs="Tahoma"/>
      <w:sz w:val="20"/>
      <w:szCs w:val="20"/>
      <w:lang w:val="ru-RU" w:eastAsia="ru-RU" w:bidi="te-IN"/>
    </w:rPr>
  </w:style>
  <w:style w:type="paragraph" w:customStyle="1" w:styleId="a1">
    <w:name w:val="Ненумерованный список (абзац)"/>
    <w:basedOn w:val="a2"/>
    <w:rsid w:val="00714D11"/>
    <w:pPr>
      <w:numPr>
        <w:numId w:val="3"/>
      </w:numPr>
      <w:spacing w:after="120"/>
      <w:contextualSpacing/>
    </w:pPr>
    <w:rPr>
      <w:rFonts w:eastAsia="Times New Roman" w:cs="Times New Roman"/>
      <w:sz w:val="28"/>
      <w:szCs w:val="20"/>
      <w:lang w:bidi="ar-SA"/>
    </w:rPr>
  </w:style>
  <w:style w:type="paragraph" w:customStyle="1" w:styleId="aff8">
    <w:name w:val="Основной шрифт (справа)"/>
    <w:basedOn w:val="a2"/>
    <w:rsid w:val="00714D11"/>
    <w:pPr>
      <w:ind w:left="6720"/>
      <w:jc w:val="right"/>
    </w:pPr>
    <w:rPr>
      <w:rFonts w:eastAsia="Times New Roman" w:cs="Times New Roman"/>
      <w:sz w:val="28"/>
      <w:szCs w:val="24"/>
      <w:lang w:eastAsia="zh-CN" w:bidi="ar-SA"/>
    </w:rPr>
  </w:style>
  <w:style w:type="paragraph" w:styleId="21">
    <w:name w:val="toc 2"/>
    <w:basedOn w:val="a2"/>
    <w:next w:val="a2"/>
    <w:autoRedefine/>
    <w:uiPriority w:val="39"/>
    <w:unhideWhenUsed/>
    <w:rsid w:val="002620A8"/>
    <w:pPr>
      <w:spacing w:after="100"/>
      <w:ind w:left="240"/>
    </w:pPr>
  </w:style>
  <w:style w:type="table" w:styleId="aff9">
    <w:name w:val="Table Grid"/>
    <w:basedOn w:val="a4"/>
    <w:uiPriority w:val="59"/>
    <w:rsid w:val="0038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9"/>
    <w:rsid w:val="00AA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2"/>
    <w:next w:val="a2"/>
    <w:autoRedefine/>
    <w:uiPriority w:val="39"/>
    <w:unhideWhenUsed/>
    <w:rsid w:val="00AA633B"/>
    <w:pPr>
      <w:spacing w:after="100"/>
      <w:ind w:left="480"/>
    </w:pPr>
  </w:style>
  <w:style w:type="paragraph" w:styleId="affa">
    <w:name w:val="List Number"/>
    <w:basedOn w:val="a2"/>
    <w:rsid w:val="00E64381"/>
    <w:pPr>
      <w:spacing w:before="60" w:after="60"/>
      <w:ind w:left="6663" w:firstLine="709"/>
      <w:contextualSpacing/>
    </w:pPr>
    <w:rPr>
      <w:rFonts w:eastAsia="Times New Roman" w:cs="Times New Roman"/>
      <w:szCs w:val="20"/>
      <w:lang w:val="ru-RU" w:bidi="ar-SA"/>
    </w:rPr>
  </w:style>
  <w:style w:type="table" w:customStyle="1" w:styleId="22">
    <w:name w:val="Сетка таблицы2"/>
    <w:basedOn w:val="a4"/>
    <w:next w:val="aff9"/>
    <w:rsid w:val="0075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2"/>
    <w:next w:val="a2"/>
    <w:autoRedefine/>
    <w:uiPriority w:val="39"/>
    <w:unhideWhenUsed/>
    <w:rsid w:val="0015694D"/>
    <w:pPr>
      <w:spacing w:after="100" w:line="276" w:lineRule="auto"/>
      <w:ind w:left="66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51">
    <w:name w:val="toc 5"/>
    <w:basedOn w:val="a2"/>
    <w:next w:val="a2"/>
    <w:autoRedefine/>
    <w:uiPriority w:val="39"/>
    <w:unhideWhenUsed/>
    <w:rsid w:val="0015694D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61">
    <w:name w:val="toc 6"/>
    <w:basedOn w:val="a2"/>
    <w:next w:val="a2"/>
    <w:autoRedefine/>
    <w:uiPriority w:val="39"/>
    <w:unhideWhenUsed/>
    <w:rsid w:val="0015694D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71">
    <w:name w:val="toc 7"/>
    <w:basedOn w:val="a2"/>
    <w:next w:val="a2"/>
    <w:autoRedefine/>
    <w:uiPriority w:val="39"/>
    <w:unhideWhenUsed/>
    <w:rsid w:val="0015694D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81">
    <w:name w:val="toc 8"/>
    <w:basedOn w:val="a2"/>
    <w:next w:val="a2"/>
    <w:autoRedefine/>
    <w:uiPriority w:val="39"/>
    <w:unhideWhenUsed/>
    <w:rsid w:val="0015694D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91">
    <w:name w:val="toc 9"/>
    <w:basedOn w:val="a2"/>
    <w:next w:val="a2"/>
    <w:autoRedefine/>
    <w:uiPriority w:val="39"/>
    <w:unhideWhenUsed/>
    <w:rsid w:val="0015694D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uk-UA" w:bidi="ar-SA"/>
    </w:rPr>
  </w:style>
  <w:style w:type="character" w:styleId="affb">
    <w:name w:val="Emphasis"/>
    <w:aliases w:val="3ТАБЛ"/>
    <w:basedOn w:val="af3"/>
    <w:uiPriority w:val="20"/>
    <w:rsid w:val="005604BB"/>
    <w:rPr>
      <w:rFonts w:ascii="Times New Roman" w:eastAsia="Times New Roman" w:hAnsi="Times New Roman" w:cs="Times New Roman"/>
      <w:iCs/>
      <w:sz w:val="24"/>
      <w:szCs w:val="20"/>
      <w:lang w:val="ru-RU" w:bidi="ar-SA"/>
    </w:rPr>
  </w:style>
  <w:style w:type="character" w:styleId="affc">
    <w:name w:val="annotation reference"/>
    <w:basedOn w:val="a3"/>
    <w:uiPriority w:val="99"/>
    <w:semiHidden/>
    <w:unhideWhenUsed/>
    <w:rsid w:val="006607A7"/>
    <w:rPr>
      <w:sz w:val="16"/>
      <w:szCs w:val="16"/>
    </w:rPr>
  </w:style>
  <w:style w:type="paragraph" w:styleId="affd">
    <w:name w:val="annotation text"/>
    <w:basedOn w:val="a2"/>
    <w:link w:val="affe"/>
    <w:uiPriority w:val="99"/>
    <w:unhideWhenUsed/>
    <w:rsid w:val="006607A7"/>
    <w:rPr>
      <w:sz w:val="20"/>
      <w:szCs w:val="20"/>
    </w:rPr>
  </w:style>
  <w:style w:type="character" w:customStyle="1" w:styleId="affe">
    <w:name w:val="Текст примечания Знак"/>
    <w:basedOn w:val="a3"/>
    <w:link w:val="affd"/>
    <w:uiPriority w:val="99"/>
    <w:rsid w:val="006607A7"/>
    <w:rPr>
      <w:rFonts w:ascii="Times New Roman" w:hAnsi="Times New Roman"/>
      <w:sz w:val="20"/>
      <w:szCs w:val="20"/>
      <w:lang w:val="uk-UA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6607A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6607A7"/>
    <w:rPr>
      <w:rFonts w:ascii="Times New Roman" w:hAnsi="Times New Roman"/>
      <w:b/>
      <w:bCs/>
      <w:sz w:val="20"/>
      <w:szCs w:val="20"/>
      <w:lang w:val="uk-UA"/>
    </w:rPr>
  </w:style>
  <w:style w:type="paragraph" w:customStyle="1" w:styleId="BodyTextIndent21">
    <w:name w:val="Body Text Indent 21"/>
    <w:basedOn w:val="a2"/>
    <w:rsid w:val="00953704"/>
    <w:pPr>
      <w:widowControl w:val="0"/>
      <w:tabs>
        <w:tab w:val="left" w:pos="0"/>
      </w:tabs>
      <w:autoSpaceDE w:val="0"/>
      <w:autoSpaceDN w:val="0"/>
      <w:ind w:firstLine="567"/>
    </w:pPr>
    <w:rPr>
      <w:rFonts w:eastAsia="Times New Roman" w:cs="Times New Roman"/>
      <w:szCs w:val="24"/>
      <w:lang w:eastAsia="ru-RU" w:bidi="ar-SA"/>
    </w:rPr>
  </w:style>
  <w:style w:type="paragraph" w:customStyle="1" w:styleId="Default">
    <w:name w:val="Default"/>
    <w:rsid w:val="00660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  <w:style w:type="paragraph" w:styleId="HTML">
    <w:name w:val="HTML Preformatted"/>
    <w:basedOn w:val="a2"/>
    <w:link w:val="HTML0"/>
    <w:uiPriority w:val="99"/>
    <w:semiHidden/>
    <w:unhideWhenUsed/>
    <w:rsid w:val="00E368B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E368B0"/>
    <w:rPr>
      <w:rFonts w:ascii="Consolas" w:hAnsi="Consolas" w:cs="Consolas"/>
      <w:sz w:val="20"/>
      <w:szCs w:val="20"/>
      <w:lang w:val="uk-UA"/>
    </w:rPr>
  </w:style>
  <w:style w:type="paragraph" w:styleId="afff1">
    <w:name w:val="Revision"/>
    <w:hidden/>
    <w:uiPriority w:val="99"/>
    <w:semiHidden/>
    <w:rsid w:val="00827BAE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customStyle="1" w:styleId="14">
    <w:name w:val="Обычный1"/>
    <w:rsid w:val="00AD75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ff2">
    <w:name w:val="Normal (Web)"/>
    <w:basedOn w:val="a2"/>
    <w:uiPriority w:val="99"/>
    <w:semiHidden/>
    <w:unhideWhenUsed/>
    <w:rsid w:val="00AD750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 w:bidi="ar-SA"/>
    </w:rPr>
  </w:style>
  <w:style w:type="character" w:customStyle="1" w:styleId="FontStyle110">
    <w:name w:val="Font Style110"/>
    <w:basedOn w:val="a3"/>
    <w:uiPriority w:val="99"/>
    <w:rsid w:val="00BA05E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14">
    <w:name w:val="Font Style114"/>
    <w:basedOn w:val="a3"/>
    <w:uiPriority w:val="99"/>
    <w:rsid w:val="00BA05EA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a2"/>
    <w:uiPriority w:val="99"/>
    <w:rsid w:val="00AF56A3"/>
    <w:pPr>
      <w:widowControl w:val="0"/>
      <w:autoSpaceDE w:val="0"/>
      <w:autoSpaceDN w:val="0"/>
      <w:adjustRightInd w:val="0"/>
      <w:jc w:val="left"/>
    </w:pPr>
    <w:rPr>
      <w:rFonts w:eastAsiaTheme="minorEastAsia" w:cs="Calibri"/>
      <w:szCs w:val="24"/>
      <w:lang w:eastAsia="uk-UA" w:bidi="ar-SA"/>
    </w:rPr>
  </w:style>
  <w:style w:type="paragraph" w:customStyle="1" w:styleId="TextOfDisser">
    <w:name w:val="TextOfDisser"/>
    <w:basedOn w:val="a2"/>
    <w:rsid w:val="005A14D5"/>
    <w:pPr>
      <w:spacing w:line="360" w:lineRule="auto"/>
      <w:ind w:firstLine="567"/>
    </w:pPr>
    <w:rPr>
      <w:rFonts w:eastAsia="Times New Roman" w:cs="Times New Roman"/>
      <w:bCs/>
      <w:iCs/>
      <w:sz w:val="28"/>
      <w:szCs w:val="28"/>
      <w:lang w:eastAsia="ru-RU" w:bidi="ar-SA"/>
    </w:rPr>
  </w:style>
  <w:style w:type="paragraph" w:styleId="afff3">
    <w:name w:val="Document Map"/>
    <w:basedOn w:val="a2"/>
    <w:link w:val="afff4"/>
    <w:uiPriority w:val="99"/>
    <w:semiHidden/>
    <w:unhideWhenUsed/>
    <w:rsid w:val="00413946"/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3"/>
    <w:link w:val="afff3"/>
    <w:uiPriority w:val="99"/>
    <w:semiHidden/>
    <w:rsid w:val="00413946"/>
    <w:rPr>
      <w:rFonts w:ascii="Tahoma" w:hAnsi="Tahoma" w:cs="Tahoma"/>
      <w:sz w:val="16"/>
      <w:szCs w:val="16"/>
      <w:lang w:val="uk-UA"/>
    </w:rPr>
  </w:style>
  <w:style w:type="character" w:customStyle="1" w:styleId="posttitle-text">
    <w:name w:val="post__title-text"/>
    <w:basedOn w:val="a3"/>
    <w:rsid w:val="00DE27A9"/>
  </w:style>
  <w:style w:type="character" w:customStyle="1" w:styleId="s1">
    <w:name w:val="s1"/>
    <w:basedOn w:val="a3"/>
    <w:rsid w:val="008C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7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74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5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oleObject" Target="embeddings/Microsoft_Visio_2003-2010_Drawing.vsd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DC9EB-C5D4-4D45-B20F-1A6C4EDA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14</Pages>
  <Words>2164</Words>
  <Characters>12340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</dc:creator>
  <cp:lastModifiedBy>к 401</cp:lastModifiedBy>
  <cp:revision>52</cp:revision>
  <cp:lastPrinted>2022-01-27T11:52:00Z</cp:lastPrinted>
  <dcterms:created xsi:type="dcterms:W3CDTF">2021-09-13T08:56:00Z</dcterms:created>
  <dcterms:modified xsi:type="dcterms:W3CDTF">2022-01-27T11:53:00Z</dcterms:modified>
</cp:coreProperties>
</file>