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7A4C" w14:textId="6B546960" w:rsidR="006267E6" w:rsidRPr="00DE38ED" w:rsidRDefault="006267E6" w:rsidP="004D3B9C">
      <w:pPr>
        <w:spacing w:before="40" w:after="0" w:line="240" w:lineRule="auto"/>
        <w:ind w:left="1191" w:hanging="1191"/>
        <w:jc w:val="center"/>
        <w:rPr>
          <w:rFonts w:ascii="Calibri" w:eastAsia="Times New Roman" w:hAnsi="Calibri" w:cs="Times New Roman"/>
          <w:kern w:val="0"/>
          <w:szCs w:val="20"/>
          <w:lang w:eastAsia="ru-RU"/>
          <w14:ligatures w14:val="none"/>
        </w:rPr>
      </w:pPr>
      <w:r w:rsidRPr="00DE38ED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F4C1C" wp14:editId="4CD3B89D">
                <wp:simplePos x="0" y="0"/>
                <wp:positionH relativeFrom="column">
                  <wp:posOffset>4445635</wp:posOffset>
                </wp:positionH>
                <wp:positionV relativeFrom="paragraph">
                  <wp:posOffset>44450</wp:posOffset>
                </wp:positionV>
                <wp:extent cx="1628140" cy="343535"/>
                <wp:effectExtent l="0" t="0" r="10160" b="18415"/>
                <wp:wrapNone/>
                <wp:docPr id="67792526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97172" w14:textId="715E45FC" w:rsidR="006267E6" w:rsidRPr="00DE38ED" w:rsidRDefault="006267E6" w:rsidP="006267E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E38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Прим. №</w:t>
                            </w:r>
                            <w:r w:rsidR="004D3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8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</w:p>
                          <w:p w14:paraId="4411FEA7" w14:textId="77777777" w:rsidR="006267E6" w:rsidRDefault="006267E6" w:rsidP="00626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F4C1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50.05pt;margin-top:3.5pt;width:128.2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" strokecolor="white">
                <v:textbox>
                  <w:txbxContent>
                    <w:p w14:paraId="4DC97172" w14:textId="715E45FC" w:rsidR="006267E6" w:rsidRPr="00DE38ED" w:rsidRDefault="006267E6" w:rsidP="006267E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E38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Прим. №</w:t>
                      </w:r>
                      <w:r w:rsidR="004D3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E38E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</w:t>
                      </w:r>
                    </w:p>
                    <w:p w14:paraId="4411FEA7" w14:textId="77777777" w:rsidR="006267E6" w:rsidRDefault="006267E6" w:rsidP="006267E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38ED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88F1" wp14:editId="771F41F1">
                <wp:simplePos x="0" y="0"/>
                <wp:positionH relativeFrom="column">
                  <wp:posOffset>5105400</wp:posOffset>
                </wp:positionH>
                <wp:positionV relativeFrom="paragraph">
                  <wp:posOffset>-135890</wp:posOffset>
                </wp:positionV>
                <wp:extent cx="1278255" cy="343535"/>
                <wp:effectExtent l="12700" t="12700" r="13970" b="5715"/>
                <wp:wrapNone/>
                <wp:docPr id="113951109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BD569" w14:textId="77777777" w:rsidR="006267E6" w:rsidRDefault="006267E6" w:rsidP="00626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B6F75D" w14:textId="77777777" w:rsidR="006267E6" w:rsidRDefault="006267E6" w:rsidP="006267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88F1" id="Text Box 24" o:spid="_x0000_s1027" type="#_x0000_t202" style="position:absolute;left:0;text-align:left;margin-left:402pt;margin-top:-10.7pt;width:100.6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" strokecolor="white">
                <v:textbox>
                  <w:txbxContent>
                    <w:p w14:paraId="517BD569" w14:textId="77777777" w:rsidR="006267E6" w:rsidRDefault="006267E6" w:rsidP="006267E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B6F75D" w14:textId="77777777" w:rsidR="006267E6" w:rsidRDefault="006267E6" w:rsidP="006267E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38ED">
        <w:rPr>
          <w:rFonts w:ascii="UkrainianTimesET" w:eastAsia="Times New Roman" w:hAnsi="UkrainianTimesET" w:cs="Times New Roman"/>
          <w:noProof/>
          <w:kern w:val="0"/>
          <w:sz w:val="20"/>
          <w:szCs w:val="20"/>
          <w:lang w:eastAsia="ru-RU"/>
          <w14:ligatures w14:val="none"/>
        </w:rPr>
        <w:object w:dxaOrig="675" w:dyaOrig="960" w14:anchorId="755EB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791778859" r:id="rId7"/>
        </w:object>
      </w:r>
    </w:p>
    <w:p w14:paraId="7D87B249" w14:textId="77777777" w:rsidR="006267E6" w:rsidRPr="00DE38ED" w:rsidRDefault="006267E6" w:rsidP="004D3B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3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ДЕРЖАВНА СЛУЖБА СПЕЦІАЛЬНОГО ЗВ’ЯЗКУ </w:t>
      </w:r>
    </w:p>
    <w:p w14:paraId="59CFA450" w14:textId="77777777" w:rsidR="006267E6" w:rsidRPr="00DE38ED" w:rsidRDefault="006267E6" w:rsidP="006267E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3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ЗАХИСТУ ІНФОРМАЦІЇ УКРАЇНИ</w:t>
      </w:r>
    </w:p>
    <w:p w14:paraId="0DDF6C67" w14:textId="77777777" w:rsidR="006267E6" w:rsidRPr="00DE38ED" w:rsidRDefault="006267E6" w:rsidP="006267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3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НАЦІОНАЛЬНИЙ ЦЕНТР ОПЕРАТИВНО-ТЕХНІЧНОГО УПРАВЛІННЯ </w:t>
      </w:r>
    </w:p>
    <w:p w14:paraId="4F4E6F01" w14:textId="77777777" w:rsidR="006267E6" w:rsidRPr="00DE38ED" w:rsidRDefault="006267E6" w:rsidP="006267E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3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МЕРЕЖАМИ ТЕЛЕКОМУНІКАЦІЙ</w:t>
      </w:r>
    </w:p>
    <w:p w14:paraId="0F054D10" w14:textId="77777777" w:rsidR="006267E6" w:rsidRPr="00DE38ED" w:rsidRDefault="006267E6" w:rsidP="006267E6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spacing w:val="200"/>
          <w:kern w:val="0"/>
          <w:sz w:val="32"/>
          <w:szCs w:val="32"/>
          <w:lang w:eastAsia="ru-RU"/>
          <w14:ligatures w14:val="none"/>
        </w:rPr>
      </w:pPr>
      <w:r w:rsidRPr="00DE38ED">
        <w:rPr>
          <w:rFonts w:ascii="Times New Roman" w:eastAsia="Times New Roman" w:hAnsi="Times New Roman" w:cs="Times New Roman"/>
          <w:b/>
          <w:spacing w:val="200"/>
          <w:kern w:val="0"/>
          <w:sz w:val="32"/>
          <w:szCs w:val="32"/>
          <w:lang w:eastAsia="ru-RU"/>
          <w14:ligatures w14:val="none"/>
        </w:rPr>
        <w:t>РОЗПОРЯДЖЕННЯ</w:t>
      </w:r>
    </w:p>
    <w:p w14:paraId="596A0E2A" w14:textId="77777777" w:rsidR="006267E6" w:rsidRPr="00DE38ED" w:rsidRDefault="006267E6" w:rsidP="006267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DE38ED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м. Київ</w:t>
      </w:r>
    </w:p>
    <w:p w14:paraId="54AE59AB" w14:textId="77777777" w:rsidR="006267E6" w:rsidRPr="00DE38ED" w:rsidRDefault="006267E6" w:rsidP="006267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</w:pPr>
      <w:r w:rsidRPr="00DE38ED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20.02.2024</w:t>
      </w:r>
      <w:r w:rsidRPr="00DE38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E38E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                                                                                    </w:t>
      </w:r>
      <w:r w:rsidRPr="00DE38ED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№ 154/1959</w:t>
      </w:r>
    </w:p>
    <w:p w14:paraId="3FB2CAFD" w14:textId="77777777" w:rsidR="006267E6" w:rsidRPr="00DE38ED" w:rsidRDefault="006267E6" w:rsidP="006267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EFABDD1" w14:textId="18F393EE" w:rsidR="006267E6" w:rsidRPr="00407F76" w:rsidRDefault="006267E6" w:rsidP="006267E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407F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Про забезпечення сталості </w:t>
      </w:r>
      <w:r w:rsidRPr="00407F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uk-UA"/>
          <w14:ligatures w14:val="none"/>
        </w:rPr>
        <w:br/>
        <w:t xml:space="preserve">електронних комунікаційних </w:t>
      </w:r>
      <w:r w:rsidRPr="00407F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uk-UA"/>
          <w14:ligatures w14:val="none"/>
        </w:rPr>
        <w:br/>
        <w:t xml:space="preserve">мереж в умовах воєнного стану </w:t>
      </w:r>
    </w:p>
    <w:p w14:paraId="103172AD" w14:textId="77777777" w:rsidR="004D3B9C" w:rsidRDefault="004D3B9C" w:rsidP="006267E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</w:pPr>
    </w:p>
    <w:p w14:paraId="2B15D97B" w14:textId="1FEE3344" w:rsidR="004D3B9C" w:rsidRPr="004D3B9C" w:rsidRDefault="004D3B9C" w:rsidP="006267E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</w:pPr>
      <w:r w:rsidRPr="004D3B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(зі змінами, внесеними згідно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br/>
      </w:r>
      <w:r w:rsidRPr="004D3B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з розпорядженнями НЦУ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br/>
      </w:r>
      <w:r w:rsidRPr="004D3B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від 02.03.2024 № 180/1985;</w:t>
      </w:r>
    </w:p>
    <w:p w14:paraId="1888F4D2" w14:textId="77777777" w:rsidR="00FA6928" w:rsidRDefault="004D3B9C" w:rsidP="006267E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в</w:t>
      </w:r>
      <w:r w:rsidRPr="004D3B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ід 25.06.2024 № 501/2306</w:t>
      </w:r>
      <w:r w:rsidR="00FA692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;</w:t>
      </w:r>
    </w:p>
    <w:p w14:paraId="56F2ACD0" w14:textId="77777777" w:rsidR="00CB6A3D" w:rsidRDefault="00FA6928" w:rsidP="006267E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від 1</w:t>
      </w:r>
      <w:r w:rsidR="00DA3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.07.2024 № 53</w:t>
      </w:r>
      <w:r w:rsidR="00DA3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/23</w:t>
      </w:r>
      <w:r w:rsidR="00DA3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44</w:t>
      </w:r>
      <w:r w:rsidR="00CB6A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;</w:t>
      </w:r>
    </w:p>
    <w:p w14:paraId="1A0EF7B1" w14:textId="30E7AB95" w:rsidR="004D3B9C" w:rsidRPr="004D3B9C" w:rsidRDefault="00CB6A3D" w:rsidP="006267E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від 28.10.2024 № 875/2680</w:t>
      </w:r>
      <w:r w:rsidR="004D3B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>)</w:t>
      </w:r>
      <w:r w:rsidR="004D3B9C" w:rsidRPr="004D3B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</w:t>
      </w:r>
    </w:p>
    <w:p w14:paraId="16AE1E17" w14:textId="77777777" w:rsidR="00CB6A3D" w:rsidRDefault="00CB6A3D" w:rsidP="006267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07A8FB" w14:textId="5C49CF9A" w:rsidR="006267E6" w:rsidRPr="00407F76" w:rsidRDefault="006267E6" w:rsidP="006267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статті 32, частини першої статті 115 Закону України 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«Про електронні комунікації», Указу Президента України від 24.02.2022 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№ 64 «Про введення воєнного стану в Україні», затвердженого Законом України від 24.02.2022 № 2102-IХ «Про затвердження Указу Президента України «Про введення воєнного стану в Україні» (зі змінами), рішення Ради національної безпеки і оборони України від 26.11.2022 «Про забезпечення електронними комунікаційними послугами в умовах воєнного стану», уведеного в дію Указом Президента України від 26.11.2022 №802, пунктів 26, 27 Порядку оперативно-технічного управління телекомунікаційними мережами в умовах надзвичайних ситуацій, надзвичайного 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та воєнного стану, затвердженого постановою Кабінету Міністрів України 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від 29.06.2004 № 812, пункту 2.1 Положення про Національний центр оперативно-технічного управління мережами телекомунікацій, затвердженого наказом Адміністрації Державної служби спеціального зв’язку та захисту інформації України від 11.04.2019 № 209 (зі змінами), з метою забезпечення сталості електронних комунікаційних мереж в умовах воєнного стану під час планового, аварійного, незапланованого та/або вимушеного відключення електропостачання інфраструктури електронних комунікаційних мереж </w:t>
      </w:r>
      <w:r w:rsidRPr="00407F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постачальникам електронних комунікаційних мереж та/або послуг</w:t>
      </w:r>
    </w:p>
    <w:p w14:paraId="49EA5CB5" w14:textId="77777777" w:rsidR="006267E6" w:rsidRDefault="006267E6" w:rsidP="006267E6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належить:</w:t>
      </w:r>
    </w:p>
    <w:p w14:paraId="47F1EBA4" w14:textId="3BA4F375" w:rsidR="00FA6928" w:rsidRPr="00407F76" w:rsidRDefault="00FA6928" w:rsidP="00DA3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 xml:space="preserve">1. </w:t>
      </w:r>
      <w:r w:rsidR="00DA3BA3"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Забезпечити працездатність електронних комунікаційних мереж </w:t>
      </w:r>
      <w:r w:rsid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br/>
      </w:r>
      <w:r w:rsidR="00DA3BA3"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 умовах планового, аварійного, незапланованого та/або вимушеного відключення електропостачання інфраструктури електронних комунікаційних мереж шляхом забезпечення електроживлення власних або орендованих технічних засобів електронних комунікацій від джерел автономного електроживлення (</w:t>
      </w:r>
      <w:proofErr w:type="spellStart"/>
      <w:r w:rsidR="00DA3BA3"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електрогенераторних</w:t>
      </w:r>
      <w:proofErr w:type="spellEnd"/>
      <w:r w:rsidR="00DA3BA3"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установок, акумуляторних </w:t>
      </w:r>
      <w:proofErr w:type="spellStart"/>
      <w:r w:rsidR="00DA3BA3"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батарей</w:t>
      </w:r>
      <w:proofErr w:type="spellEnd"/>
      <w:r w:rsidR="00DA3BA3"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тощо), а саме:</w:t>
      </w: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14:paraId="7766F5B3" w14:textId="77777777" w:rsidR="00DA3BA3" w:rsidRPr="00407F76" w:rsidRDefault="00DA3BA3" w:rsidP="00407F7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1) до 1 вересня 2024 року – 100% об’єктів фізичної інфраструктури електронних комунікаційних мереж, які виконують функції міжнародних центрів комутації, центрів комутації мобільного зв’язку, автоматичних міжміських телефонних станцій, транзитних або опорно-транзитних станцій, магістральних програмних комутаторів та маршрутизаторів (ядро системи), технічних майданчиків розташування комутаційного обладнання національних точок обміну Інтернет-трафіком, підключені до стаціонарної та/або пересувної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електрогенераторної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установки із запасом паливно-мастильних матеріалів або обладнані змінним блоком акумуляторних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батарей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на перші 72 години;</w:t>
      </w:r>
    </w:p>
    <w:p w14:paraId="43ECCE03" w14:textId="77777777" w:rsidR="00DA3BA3" w:rsidRPr="00407F76" w:rsidRDefault="00DA3BA3" w:rsidP="00407F7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2) до 1 вересня 2024 року – 100% вузлів спеціальних служб, до яких підключені комунікаційні центри (станції) оперативно-диспетчерських служб, що здійснюють екстрені комунікації за телефонними номерами 101, 102, 103, 104 та 112, підключені до стаціонарної та/або пересувної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електрогенераторної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установки із запасом паливно-мастильних матеріалів або обладнані змінним блоком акумуляторних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батарей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на перші 72 години;</w:t>
      </w:r>
    </w:p>
    <w:p w14:paraId="6EA817D6" w14:textId="77777777" w:rsidR="00DA3BA3" w:rsidRPr="00407F76" w:rsidRDefault="00DA3BA3" w:rsidP="00407F7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3) до 1 вересня 2024 року – 100% об’єктів фізичної інфраструктури електронних комунікаційних мереж, безпосередньо через які надаються електронні комунікаційні послуги комунікаційним центрам (станціям) оперативно-диспетчерських служб, що здійснюють приймання та обробку екстрених викликів за телефонними номерами 101, 102, 103, 104 та 112, підключені до стаціонарної та/або пересувної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електрогенераторної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установки із запасом паливно-мастильних матеріалів або обладнані змінним блоком акумуляторних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батарей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на перші 72 години;</w:t>
      </w:r>
    </w:p>
    <w:p w14:paraId="41A76946" w14:textId="77777777" w:rsidR="00DA3BA3" w:rsidRPr="00407F76" w:rsidRDefault="00DA3BA3" w:rsidP="00407F7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4) забезпечено доступність послуг мобільного зв’язку протягом 10 годин відсутності електропостачання інфраструктури електронних комунікаційних мереж:</w:t>
      </w:r>
    </w:p>
    <w:p w14:paraId="4E7E7812" w14:textId="77777777" w:rsidR="00DA3BA3" w:rsidRPr="00407F76" w:rsidRDefault="00DA3BA3" w:rsidP="00DA3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1 жовтня 2024 року – 60% базових станцій мобільного зв’язку, які розташовані в межах кожної області та забезпечують доступність послуг мобільного зв’язку в кожному районі цієї області;</w:t>
      </w:r>
    </w:p>
    <w:p w14:paraId="64D13BFB" w14:textId="77777777" w:rsidR="00DA3BA3" w:rsidRPr="00407F76" w:rsidRDefault="00DA3BA3" w:rsidP="00DA3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1 листопада 2024 року – 70% базових станцій мобільного зв’язку, які розташовані в межах кожної області та забезпечують доступність послуг мобільного зв’язку в кожному районі цієї області;</w:t>
      </w:r>
    </w:p>
    <w:p w14:paraId="49F6E62C" w14:textId="77777777" w:rsidR="00DA3BA3" w:rsidRPr="00407F76" w:rsidRDefault="00DA3BA3" w:rsidP="00DA3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1 грудня 2024 року – 80% базових станцій мобільного зв’язку, які розташовані в межах кожної області та забезпечують доступність послуг мобільного зв’язку в кожному районі цієї області;</w:t>
      </w:r>
    </w:p>
    <w:p w14:paraId="1FE90598" w14:textId="77777777" w:rsidR="00DA3BA3" w:rsidRPr="00407F76" w:rsidRDefault="00DA3BA3" w:rsidP="00DA3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до 1 лютого 2025 року – 100% базових станцій мобільного зв’язку (крім мікро базових станцій).</w:t>
      </w:r>
    </w:p>
    <w:p w14:paraId="3A743256" w14:textId="77777777" w:rsidR="00DA3BA3" w:rsidRPr="00407F76" w:rsidRDefault="00DA3BA3" w:rsidP="00407F7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Постачальникам електронних комунікаційних послуг мобільного зв’язку забезпечити надання електронних комунікаційних послуг з дотриманням встановлених відповідно до законодавства показників якості послуг та їх параметрів;</w:t>
      </w:r>
    </w:p>
    <w:p w14:paraId="38F89444" w14:textId="21DBAD6E" w:rsidR="00DA3BA3" w:rsidRPr="00407F76" w:rsidRDefault="00DA3BA3" w:rsidP="00407F7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5) до 1 грудня 2024 року – не менше </w:t>
      </w:r>
      <w:r w:rsidR="00E548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2</w:t>
      </w: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5% базових станцій від загальної кількості базових станцій мережі мобільного зв’язку, які розташовані в межах кожної області та забезпечують доступність послуг мобільного зв’язку в кожному районі цієї області, підключені до стаціонарної та/або пересувної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електрогенераторної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установки із запасом паливно-мастильних матеріалів або обладнані змінним блоком акумуляторних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батарей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на перші 72 години;</w:t>
      </w:r>
    </w:p>
    <w:p w14:paraId="335CC2B4" w14:textId="77777777" w:rsidR="00DA3BA3" w:rsidRPr="00407F76" w:rsidRDefault="00DA3BA3" w:rsidP="00407F7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6) до 01 грудня 2024 року – не менше 70 % власних транспортних вузлів та регенераційних пунктів магістральних та регіональних електронних комунікаційних мереж, які забезпечують працездатність 95% магістральних мереж, складаються з оптоволоконних елементів та з’єднують обласні центри, підключені до стаціонарної та/або пересувної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електрогенераторної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установки із запасом паливно-мастильних матеріалів або обладнані змінним блоком акумуляторних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батарей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на перші 72 години;</w:t>
      </w:r>
    </w:p>
    <w:p w14:paraId="0FD15C48" w14:textId="4FD93EC4" w:rsidR="00DA3BA3" w:rsidRDefault="00DA3BA3" w:rsidP="00407F7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7) до 01 грудня 2024 року – 100 % локальних радіомереж доступу до мережі Інтернет, розгорнутих у громадських місцях, будівлях, приміщеннях за умови наявності договорів з органами державної влади, органами місцевого самоврядування (відповідальність за забезпечення локальних радіомереж доступу до мережі Інтернет електроживленням яких покладена на власників таких приміщень), підключені до пересувної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електрогенераторної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установки із запасом пально-мастильних матеріалів або обладнані змінним блоком акумуляторних </w:t>
      </w:r>
      <w:proofErr w:type="spellStart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батарей</w:t>
      </w:r>
      <w:proofErr w:type="spellEnd"/>
      <w:r w:rsidRPr="00407F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на перші 72 години</w:t>
      </w:r>
      <w:r w:rsidR="00CB6A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;</w:t>
      </w:r>
    </w:p>
    <w:p w14:paraId="382A8DC4" w14:textId="7C6C197D" w:rsidR="00CB6A3D" w:rsidRPr="00407F76" w:rsidRDefault="00CB6A3D" w:rsidP="00407F7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CB6A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8) до 1 грудня 2024 року – 100% центральних програмних комутаторів та маршрутизаторів (ядро системи), опорних технічних майданчиків розташування комутаційного обладнання, що підключені до стаціонарної та/або пересувної </w:t>
      </w:r>
      <w:proofErr w:type="spellStart"/>
      <w:r w:rsidRPr="00CB6A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електрогенераторної</w:t>
      </w:r>
      <w:proofErr w:type="spellEnd"/>
      <w:r w:rsidRPr="00CB6A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установки для забезпечення роботи на перші 72 години з метою забезпечення послугами доступу до Інтернету переважної кількості власних абонентів.</w:t>
      </w:r>
    </w:p>
    <w:p w14:paraId="2691F956" w14:textId="6F6EFC48" w:rsidR="006267E6" w:rsidRPr="00407F76" w:rsidRDefault="006267E6" w:rsidP="00407F76">
      <w:pPr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Для розрахунку відсоткових показників пункту 1  цього розпорядження:</w:t>
      </w:r>
    </w:p>
    <w:p w14:paraId="49171FB9" w14:textId="77777777" w:rsidR="006267E6" w:rsidRPr="00407F76" w:rsidRDefault="006267E6" w:rsidP="006267E6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«базовою станцією» для цілей пункту 1 цього розпорядження вважати технічний майданчик, на якому розміщено електронне комунікаційне обладнання для надання послуг мобільного зв’язку різних стандартів;</w:t>
      </w:r>
    </w:p>
    <w:p w14:paraId="1728E0FD" w14:textId="77777777" w:rsidR="006267E6" w:rsidRPr="00407F76" w:rsidRDefault="006267E6" w:rsidP="006267E6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не включаються об’єкти інфраструктури електронних комунікаційних мереж, які знаходяться на окупованій території та в тридцяти кілометровій зоні ведення бойових дій;</w:t>
      </w:r>
    </w:p>
    <w:p w14:paraId="164C0927" w14:textId="10B1C97A" w:rsidR="006267E6" w:rsidRPr="00407F76" w:rsidRDefault="006267E6" w:rsidP="006267E6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допускається використання власних та/або </w:t>
      </w:r>
      <w:proofErr w:type="spellStart"/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електрогенераторних</w:t>
      </w:r>
      <w:proofErr w:type="spellEnd"/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установок третіх осіб, та/або змінних блоків акумуляторних </w:t>
      </w:r>
      <w:proofErr w:type="spellStart"/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батарей</w:t>
      </w:r>
      <w:proofErr w:type="spellEnd"/>
      <w:r w:rsidR="00FA6928"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E07DC54" w14:textId="263D2869" w:rsidR="006267E6" w:rsidRPr="00407F76" w:rsidRDefault="006267E6" w:rsidP="00407F76">
      <w:pPr>
        <w:tabs>
          <w:tab w:val="num" w:pos="72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Постачальники електронних комунікаційних мереж та/або послуг розробляють </w:t>
      </w:r>
      <w:r w:rsidR="00F96252"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</w:t>
      </w:r>
      <w:r w:rsidR="009A3259"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відновлення функціонування електронних комунікаційних мереж та забезпечення їхньої сталості в умовах надзвичайних</w:t>
      </w:r>
      <w:r w:rsidRPr="00407F76">
        <w:rPr>
          <w:sz w:val="28"/>
          <w:szCs w:val="28"/>
        </w:rPr>
        <w:t xml:space="preserve"> 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ситуації, надзвичайного та воєнного стану при виникненні надзвичайної ситуації в об’єднаній енергетичній системі України</w:t>
      </w:r>
      <w:r w:rsidR="008C4B76"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E9C8771" w14:textId="77777777" w:rsidR="006267E6" w:rsidRPr="00407F76" w:rsidRDefault="006267E6" w:rsidP="006267E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цих планах відображаються заходи, зокрема, щодо:</w:t>
      </w:r>
    </w:p>
    <w:p w14:paraId="2604B685" w14:textId="77777777" w:rsidR="006267E6" w:rsidRPr="00407F76" w:rsidRDefault="006267E6" w:rsidP="006267E6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забезпечення необхідною кількістю </w:t>
      </w:r>
      <w:proofErr w:type="spellStart"/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електрогенераторних</w:t>
      </w:r>
      <w:proofErr w:type="spellEnd"/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установок 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та паливом для них, акумуляторів, достатньою ємністю таких </w:t>
      </w:r>
      <w:proofErr w:type="spellStart"/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електрогенераторних</w:t>
      </w:r>
      <w:proofErr w:type="spellEnd"/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установок та акумуляторів, збереження палива;</w:t>
      </w:r>
    </w:p>
    <w:p w14:paraId="1DDAD633" w14:textId="77777777" w:rsidR="006267E6" w:rsidRPr="00407F76" w:rsidRDefault="006267E6" w:rsidP="006267E6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наявності персоналу (з урахуванням залучених підрядників), організації дій персоналу та логістики щодо забезпечення генераторів паливом та заміни акумуляторів, графіків підвозу палива та акумуляторів тощо.</w:t>
      </w:r>
    </w:p>
    <w:p w14:paraId="21E0AF92" w14:textId="31AD8AF4" w:rsidR="006267E6" w:rsidRPr="00407F76" w:rsidRDefault="00DA3BA3" w:rsidP="00407F76">
      <w:pPr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6267E6"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Відновлення працездатності електронних комунікаційних мереж після завершення планового, аварійного, незапланованого та/або вимушеного відключення забезпечується поетапно, у випадку наявності технічної можливості та з урахуванням таких пріоритетів:</w:t>
      </w:r>
    </w:p>
    <w:p w14:paraId="7BB82140" w14:textId="77777777" w:rsidR="006267E6" w:rsidRPr="00407F76" w:rsidRDefault="006267E6" w:rsidP="0062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першому етапі – центральні вузли електронної комунікаційної мережі, магістральні лінії електронних комунікаційних мереж транспортної мережі, вузли спеціальних служб;</w:t>
      </w:r>
    </w:p>
    <w:p w14:paraId="61E08610" w14:textId="77777777" w:rsidR="006267E6" w:rsidRPr="00407F76" w:rsidRDefault="006267E6" w:rsidP="0062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другому етапі – обласні вузли електронної комунікаційної мережі, обласні лінії електронних комунікаційних мереж транспортної мережі;</w:t>
      </w:r>
    </w:p>
    <w:p w14:paraId="7D8410B7" w14:textId="45F03D5E" w:rsidR="006267E6" w:rsidRPr="00407F76" w:rsidRDefault="006267E6" w:rsidP="00626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третьому етапі – районні/місцеві вузли електронної комунікаційної мережі, мережі доступу, базові станції мобільного зв’язку.</w:t>
      </w:r>
    </w:p>
    <w:p w14:paraId="2B06BDDC" w14:textId="07CBB483" w:rsidR="00DA3BA3" w:rsidRPr="00407F76" w:rsidRDefault="00DA3BA3" w:rsidP="00407F76">
      <w:pPr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0C49C3"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Постачальникам електронних комунікаційних послуг забезпечити працездатність електронних комунікаційних мереж під час воєнного стану в межах показників та у строки, визначені пунктом 1 цього розпорядження.</w:t>
      </w:r>
    </w:p>
    <w:p w14:paraId="41F66742" w14:textId="77777777" w:rsidR="00DA3BA3" w:rsidRPr="00407F76" w:rsidRDefault="00DA3BA3" w:rsidP="00407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Відхилення зазначених строків для постачальників послуг фіксованого доступу до мережі Інтернет з абонентською базою понад 100000 може допускатися за умови, якщо це передбачено їх планами відновлення функціонування електронних комунікаційних мереж та забезпечення їхньої сталості в умовах надзвичайних ситуації, надзвичайного та воєнного стану шляхом розвитку своїх електронних комунікаційних мереж, погоджених НЦУ у строк до 01.05.2024.</w:t>
      </w:r>
    </w:p>
    <w:p w14:paraId="7D74E283" w14:textId="77777777" w:rsidR="00DA3BA3" w:rsidRPr="00407F76" w:rsidRDefault="00DA3BA3" w:rsidP="00407F76">
      <w:pPr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Про вжиті заходи інформувати НЦУ за встановленою формою (додається) у форматі .</w:t>
      </w:r>
      <w:proofErr w:type="spellStart"/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xlsx</w:t>
      </w:r>
      <w:proofErr w:type="spellEnd"/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електронну поштову скриньку оперативного чергового НЦУ (</w:t>
      </w:r>
      <w:proofErr w:type="spellStart"/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e-mail:ncu@cip.gov.ua</w:t>
      </w:r>
      <w:proofErr w:type="spellEnd"/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):</w:t>
      </w:r>
    </w:p>
    <w:p w14:paraId="447F57CF" w14:textId="77777777" w:rsidR="00DA3BA3" w:rsidRPr="00407F76" w:rsidRDefault="00DA3BA3" w:rsidP="00407F7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постачальникам електронних комунікаційних мереж та/або послуг – щоквартально до 10 числа місяця, наступного за звітним кварталом;</w:t>
      </w:r>
    </w:p>
    <w:p w14:paraId="589E11A8" w14:textId="3415D454" w:rsidR="006267E6" w:rsidRPr="00407F76" w:rsidRDefault="00DA3BA3" w:rsidP="00407F7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постачальникам електронних комунікаційних мереж та послуг мобільного зв’язку – щомісяця  до 10 числа місяця, наступного за звітним місяцем.</w:t>
      </w:r>
    </w:p>
    <w:p w14:paraId="56EDBBB7" w14:textId="661D5478" w:rsidR="00407F76" w:rsidRPr="00407F76" w:rsidRDefault="00407F76" w:rsidP="00407F76">
      <w:pPr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Оперативному черговому НЦУ оприлюднити розпорядження 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 офіційному веб-сайті Державної служби спеціального зв’язку та захисту інформації України.</w:t>
      </w:r>
    </w:p>
    <w:p w14:paraId="43184CF9" w14:textId="21B82018" w:rsidR="006267E6" w:rsidRPr="003E39E7" w:rsidRDefault="006267E6" w:rsidP="003E39E7">
      <w:pPr>
        <w:spacing w:before="120" w:after="0" w:line="240" w:lineRule="auto"/>
        <w:ind w:left="1304" w:hanging="13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Додаток: Форма звітування про виконання вимог розпорядження НЦУ </w:t>
      </w:r>
      <w:r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від 20.02.2024 № 154/1959</w:t>
      </w:r>
      <w:r w:rsidR="00FA6928" w:rsidRPr="003E39E7">
        <w:rPr>
          <w:sz w:val="24"/>
          <w:szCs w:val="24"/>
        </w:rPr>
        <w:t xml:space="preserve"> </w:t>
      </w:r>
      <w:r w:rsidR="00FA6928"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редакції розпорядження НЦУ </w:t>
      </w:r>
      <w:r w:rsidR="003E39E7"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FA6928"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від 1</w:t>
      </w:r>
      <w:r w:rsidR="00DA3BA3"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FA6928"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.07.2024</w:t>
      </w:r>
      <w:r w:rsidR="00407F76"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A6928"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53</w:t>
      </w:r>
      <w:r w:rsidR="00DA3BA3"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FA6928"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/23</w:t>
      </w:r>
      <w:r w:rsidR="00DA3BA3"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44</w:t>
      </w:r>
      <w:r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на 2 </w:t>
      </w:r>
      <w:proofErr w:type="spellStart"/>
      <w:r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арк</w:t>
      </w:r>
      <w:proofErr w:type="spellEnd"/>
      <w:r w:rsidRPr="003E3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64DB85D" w14:textId="77777777" w:rsidR="006267E6" w:rsidRPr="00407F76" w:rsidRDefault="006267E6" w:rsidP="006267E6">
      <w:pPr>
        <w:spacing w:before="40" w:after="0" w:line="240" w:lineRule="auto"/>
        <w:ind w:left="1191" w:hanging="119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D66AE3" w14:textId="1B358EF3" w:rsidR="006267E6" w:rsidRPr="00407F76" w:rsidRDefault="006267E6" w:rsidP="006267E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Центру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</w:t>
      </w:r>
      <w:r w:rsidR="003E39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Pr="00407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Олександр ТИТАРЕНКО</w:t>
      </w:r>
    </w:p>
    <w:p w14:paraId="160D951F" w14:textId="77777777" w:rsidR="003D2BAF" w:rsidRPr="003D2BAF" w:rsidRDefault="003D2BAF" w:rsidP="003D2B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2"/>
          <w:shd w:val="clear" w:color="auto" w:fill="FFFFFF"/>
          <w:lang w:eastAsia="uk-UA"/>
          <w14:ligatures w14:val="none"/>
        </w:rPr>
      </w:pPr>
      <w:r w:rsidRPr="003D2BAF">
        <w:rPr>
          <w:rFonts w:ascii="Times New Roman" w:eastAsia="Times New Roman" w:hAnsi="Times New Roman" w:cs="Times New Roman"/>
          <w:kern w:val="0"/>
          <w:sz w:val="16"/>
          <w:szCs w:val="12"/>
          <w:shd w:val="clear" w:color="auto" w:fill="FFFFFF"/>
          <w:lang w:eastAsia="uk-UA"/>
          <w14:ligatures w14:val="none"/>
        </w:rPr>
        <w:t xml:space="preserve">Оперативний черговий НЦУ </w:t>
      </w:r>
    </w:p>
    <w:p w14:paraId="221E7DF0" w14:textId="77777777" w:rsidR="003D2BAF" w:rsidRPr="003D2BAF" w:rsidRDefault="003D2BAF" w:rsidP="003D2B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2"/>
          <w:shd w:val="clear" w:color="auto" w:fill="FFFFFF"/>
          <w:lang w:eastAsia="uk-UA"/>
          <w14:ligatures w14:val="none"/>
        </w:rPr>
      </w:pPr>
      <w:r w:rsidRPr="003D2BAF">
        <w:rPr>
          <w:rFonts w:ascii="Times New Roman" w:eastAsia="Times New Roman" w:hAnsi="Times New Roman" w:cs="Times New Roman"/>
          <w:kern w:val="0"/>
          <w:sz w:val="16"/>
          <w:szCs w:val="12"/>
          <w:shd w:val="clear" w:color="auto" w:fill="FFFFFF"/>
          <w:lang w:eastAsia="uk-UA"/>
          <w14:ligatures w14:val="none"/>
        </w:rPr>
        <w:t>+380 44 226 24 75</w:t>
      </w:r>
    </w:p>
    <w:p w14:paraId="06D21218" w14:textId="77777777" w:rsidR="003D2BAF" w:rsidRPr="003D2BAF" w:rsidRDefault="003D2BAF" w:rsidP="003D2B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D2BAF">
        <w:rPr>
          <w:rFonts w:ascii="Times New Roman" w:eastAsia="Times New Roman" w:hAnsi="Times New Roman" w:cs="Times New Roman"/>
          <w:kern w:val="0"/>
          <w:sz w:val="16"/>
          <w:szCs w:val="12"/>
          <w:shd w:val="clear" w:color="auto" w:fill="FFFFFF"/>
          <w:lang w:eastAsia="uk-UA"/>
          <w14:ligatures w14:val="none"/>
        </w:rPr>
        <w:t>+380 44 281 67 12</w:t>
      </w:r>
    </w:p>
    <w:p w14:paraId="774C6FB1" w14:textId="4560BFAA" w:rsidR="00193D1A" w:rsidRPr="00294AF4" w:rsidRDefault="00193D1A" w:rsidP="00193D1A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eastAsia="uk-UA"/>
          <w14:ligatures w14:val="none"/>
        </w:rPr>
      </w:pPr>
      <w:r w:rsidRPr="00294A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Додаток </w:t>
      </w:r>
      <w:r w:rsidRPr="00294A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до розпорядження НЦУ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294AF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від 20.02.2024 № 154/1959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(у редакції розпорядження НЦУ від </w:t>
      </w:r>
      <w:r w:rsidR="00E5480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28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E5480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.2024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№ </w:t>
      </w:r>
      <w:r w:rsidR="00E5480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875</w:t>
      </w:r>
      <w:r w:rsidRPr="008316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/2</w:t>
      </w:r>
      <w:r w:rsidR="00E5480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680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</w:p>
    <w:p w14:paraId="4A65DB00" w14:textId="77777777" w:rsidR="00193D1A" w:rsidRPr="00294AF4" w:rsidRDefault="00193D1A" w:rsidP="00193D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2"/>
          <w:shd w:val="clear" w:color="auto" w:fill="FFFFFF"/>
          <w:lang w:eastAsia="uk-UA"/>
          <w14:ligatures w14:val="none"/>
        </w:rPr>
      </w:pPr>
    </w:p>
    <w:p w14:paraId="408F7906" w14:textId="70B9C881" w:rsidR="00193D1A" w:rsidRDefault="00193D1A" w:rsidP="0019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Форма звітування про виконання вимог </w:t>
      </w: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розпорядження НЦУ від 20.02.2024 № 154/1959</w:t>
      </w:r>
    </w:p>
    <w:p w14:paraId="78CFF72C" w14:textId="77777777" w:rsidR="00B179A6" w:rsidRDefault="00B179A6" w:rsidP="0019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B22B5D7" w14:textId="77777777" w:rsidR="00193D1A" w:rsidRPr="00294AF4" w:rsidRDefault="00193D1A" w:rsidP="00193D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Виконання підпункту 1 пункту 1 розпорядження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0"/>
        <w:gridCol w:w="992"/>
        <w:gridCol w:w="709"/>
        <w:gridCol w:w="772"/>
        <w:gridCol w:w="794"/>
        <w:gridCol w:w="846"/>
        <w:gridCol w:w="1701"/>
        <w:gridCol w:w="2552"/>
      </w:tblGrid>
      <w:tr w:rsidR="00193D1A" w:rsidRPr="00294AF4" w14:paraId="62885BD6" w14:textId="77777777" w:rsidTr="00CD5276">
        <w:tc>
          <w:tcPr>
            <w:tcW w:w="990" w:type="dxa"/>
            <w:vMerge w:val="restart"/>
            <w:vAlign w:val="center"/>
          </w:tcPr>
          <w:p w14:paraId="5DA6F110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687AEB98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 України</w:t>
            </w:r>
          </w:p>
        </w:tc>
        <w:tc>
          <w:tcPr>
            <w:tcW w:w="7374" w:type="dxa"/>
            <w:gridSpan w:val="6"/>
            <w:vAlign w:val="center"/>
          </w:tcPr>
          <w:p w14:paraId="4EAD1EED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вузлів</w:t>
            </w:r>
          </w:p>
        </w:tc>
      </w:tr>
      <w:tr w:rsidR="00193D1A" w:rsidRPr="00294AF4" w14:paraId="3134AC77" w14:textId="77777777" w:rsidTr="00CD5276">
        <w:tc>
          <w:tcPr>
            <w:tcW w:w="990" w:type="dxa"/>
            <w:vMerge/>
            <w:vAlign w:val="center"/>
          </w:tcPr>
          <w:p w14:paraId="2438169B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6C80770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2D1FFF9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МЦК</w:t>
            </w:r>
          </w:p>
        </w:tc>
        <w:tc>
          <w:tcPr>
            <w:tcW w:w="772" w:type="dxa"/>
            <w:vAlign w:val="center"/>
          </w:tcPr>
          <w:p w14:paraId="1D55B459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ЦКМЗ</w:t>
            </w:r>
          </w:p>
        </w:tc>
        <w:tc>
          <w:tcPr>
            <w:tcW w:w="794" w:type="dxa"/>
            <w:vAlign w:val="center"/>
          </w:tcPr>
          <w:p w14:paraId="7BF47958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АМТС</w:t>
            </w:r>
          </w:p>
        </w:tc>
        <w:tc>
          <w:tcPr>
            <w:tcW w:w="846" w:type="dxa"/>
            <w:vAlign w:val="center"/>
          </w:tcPr>
          <w:p w14:paraId="6CE01BF4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 або ОПТС</w:t>
            </w:r>
          </w:p>
        </w:tc>
        <w:tc>
          <w:tcPr>
            <w:tcW w:w="1701" w:type="dxa"/>
            <w:vAlign w:val="center"/>
          </w:tcPr>
          <w:p w14:paraId="6C9D4A90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Магістральні програмні комутатори та маршрутизатори (ядро системи)</w:t>
            </w:r>
          </w:p>
        </w:tc>
        <w:tc>
          <w:tcPr>
            <w:tcW w:w="2552" w:type="dxa"/>
            <w:vAlign w:val="center"/>
          </w:tcPr>
          <w:p w14:paraId="694257F1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Технічні майданчики розташування комутаційного обладнання національних точок обміну інтернет-трафіком</w:t>
            </w:r>
          </w:p>
        </w:tc>
      </w:tr>
      <w:tr w:rsidR="00193D1A" w:rsidRPr="00294AF4" w14:paraId="03CB24F3" w14:textId="77777777" w:rsidTr="00CD5276">
        <w:tc>
          <w:tcPr>
            <w:tcW w:w="990" w:type="dxa"/>
          </w:tcPr>
          <w:p w14:paraId="4CC92AFE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C834357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2BB3E1E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</w:tcPr>
          <w:p w14:paraId="544AD2BF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5583DF06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14:paraId="3F0FC9C3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BC1CD9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AAB96F5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48A57464" w14:textId="77777777" w:rsidTr="00CD5276">
        <w:tc>
          <w:tcPr>
            <w:tcW w:w="990" w:type="dxa"/>
          </w:tcPr>
          <w:p w14:paraId="23553FFE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</w:tcPr>
          <w:p w14:paraId="1884B237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5B5B1A3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</w:tcPr>
          <w:p w14:paraId="166C82E6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5BE66C5F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14:paraId="31D868E8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63D5170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096A28A2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5983911A" w14:textId="77777777" w:rsidTr="00CD5276">
        <w:tc>
          <w:tcPr>
            <w:tcW w:w="990" w:type="dxa"/>
          </w:tcPr>
          <w:p w14:paraId="0E6EFA3F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</w:tcPr>
          <w:p w14:paraId="5282F52A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5042188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</w:tcPr>
          <w:p w14:paraId="0A8706A5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7916B02B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14:paraId="767165B7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75826AC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0BD084CE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4926FFA0" w14:textId="77777777" w:rsidTr="00CD5276">
        <w:tc>
          <w:tcPr>
            <w:tcW w:w="1982" w:type="dxa"/>
            <w:gridSpan w:val="2"/>
          </w:tcPr>
          <w:p w14:paraId="27626A1D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Всього, %</w:t>
            </w:r>
          </w:p>
        </w:tc>
        <w:tc>
          <w:tcPr>
            <w:tcW w:w="709" w:type="dxa"/>
          </w:tcPr>
          <w:p w14:paraId="058DA1F2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</w:tcPr>
          <w:p w14:paraId="258A785D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4C384B25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14:paraId="26A7AF99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083C4E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78FE26E4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296E45" w14:textId="77777777" w:rsidR="00193D1A" w:rsidRDefault="00193D1A" w:rsidP="00193D1A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8784267" w14:textId="77777777" w:rsidR="00193D1A" w:rsidRPr="00294AF4" w:rsidRDefault="00193D1A" w:rsidP="0019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Виконання підпункту 2 пункту 1 розпорядження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992"/>
        <w:gridCol w:w="2551"/>
        <w:gridCol w:w="2268"/>
        <w:gridCol w:w="2552"/>
      </w:tblGrid>
      <w:tr w:rsidR="00193D1A" w:rsidRPr="00294AF4" w14:paraId="5A40CAEE" w14:textId="77777777" w:rsidTr="00CD5276">
        <w:trPr>
          <w:trHeight w:val="386"/>
        </w:trPr>
        <w:tc>
          <w:tcPr>
            <w:tcW w:w="993" w:type="dxa"/>
            <w:vMerge w:val="restart"/>
            <w:vAlign w:val="center"/>
          </w:tcPr>
          <w:p w14:paraId="689854A3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36F3EEA5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 України</w:t>
            </w:r>
          </w:p>
        </w:tc>
        <w:tc>
          <w:tcPr>
            <w:tcW w:w="7371" w:type="dxa"/>
            <w:gridSpan w:val="3"/>
          </w:tcPr>
          <w:p w14:paraId="47170C54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вузлів спеціальних служб, до яких підключені комунікаційні центри (станції) оперативно-диспетчерських служб, що здійснюють екстрені комунікації за телефонними номерами 101, 102, 103, 104 та 112</w:t>
            </w:r>
          </w:p>
        </w:tc>
      </w:tr>
      <w:tr w:rsidR="00193D1A" w:rsidRPr="00294AF4" w14:paraId="6D5EA6A1" w14:textId="77777777" w:rsidTr="00CD5276">
        <w:trPr>
          <w:trHeight w:val="270"/>
        </w:trPr>
        <w:tc>
          <w:tcPr>
            <w:tcW w:w="993" w:type="dxa"/>
            <w:vMerge/>
          </w:tcPr>
          <w:p w14:paraId="02B5F331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93F5367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2D6F5D87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у регіоні</w:t>
            </w:r>
          </w:p>
        </w:tc>
        <w:tc>
          <w:tcPr>
            <w:tcW w:w="2268" w:type="dxa"/>
          </w:tcPr>
          <w:p w14:paraId="2463DCFC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області</w:t>
            </w:r>
          </w:p>
        </w:tc>
        <w:tc>
          <w:tcPr>
            <w:tcW w:w="2552" w:type="dxa"/>
          </w:tcPr>
          <w:p w14:paraId="26217A54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в районі</w:t>
            </w:r>
          </w:p>
        </w:tc>
      </w:tr>
      <w:tr w:rsidR="00193D1A" w:rsidRPr="00294AF4" w14:paraId="714739FB" w14:textId="77777777" w:rsidTr="00CD5276">
        <w:tc>
          <w:tcPr>
            <w:tcW w:w="993" w:type="dxa"/>
          </w:tcPr>
          <w:p w14:paraId="632B5E94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11D849C8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3193345B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74C5176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45DE03DE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634C8975" w14:textId="77777777" w:rsidTr="00CD5276">
        <w:tc>
          <w:tcPr>
            <w:tcW w:w="993" w:type="dxa"/>
          </w:tcPr>
          <w:p w14:paraId="54884652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</w:tcPr>
          <w:p w14:paraId="0AFEA69D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664A7AF2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25B92AB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1E169486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720A4997" w14:textId="77777777" w:rsidTr="00CD5276">
        <w:tc>
          <w:tcPr>
            <w:tcW w:w="993" w:type="dxa"/>
          </w:tcPr>
          <w:p w14:paraId="0A4230DD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</w:tcPr>
          <w:p w14:paraId="28593C38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0267F116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8988A11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EF5AD68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69C5AA30" w14:textId="77777777" w:rsidTr="00CD5276">
        <w:tc>
          <w:tcPr>
            <w:tcW w:w="1985" w:type="dxa"/>
            <w:gridSpan w:val="2"/>
          </w:tcPr>
          <w:p w14:paraId="0FB62BC1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Всього, %</w:t>
            </w:r>
          </w:p>
        </w:tc>
        <w:tc>
          <w:tcPr>
            <w:tcW w:w="2551" w:type="dxa"/>
          </w:tcPr>
          <w:p w14:paraId="5AB9555E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30CD137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6DC2EB31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1EE926" w14:textId="77777777" w:rsidR="00193D1A" w:rsidRDefault="00193D1A" w:rsidP="00193D1A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FE33E5B" w14:textId="77777777" w:rsidR="00193D1A" w:rsidRPr="00294AF4" w:rsidRDefault="00193D1A" w:rsidP="00193D1A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Виконання підпункту 3 пункту 1 розпорядження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87"/>
        <w:gridCol w:w="914"/>
        <w:gridCol w:w="2352"/>
        <w:gridCol w:w="2693"/>
        <w:gridCol w:w="2410"/>
      </w:tblGrid>
      <w:tr w:rsidR="00193D1A" w:rsidRPr="00294AF4" w14:paraId="4D7B5CEE" w14:textId="77777777" w:rsidTr="00CD5276">
        <w:trPr>
          <w:trHeight w:val="1061"/>
        </w:trPr>
        <w:tc>
          <w:tcPr>
            <w:tcW w:w="987" w:type="dxa"/>
            <w:vMerge w:val="restart"/>
            <w:vAlign w:val="center"/>
          </w:tcPr>
          <w:p w14:paraId="0BDC03F3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4" w:type="dxa"/>
            <w:vMerge w:val="restart"/>
            <w:vAlign w:val="center"/>
          </w:tcPr>
          <w:p w14:paraId="1290416B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 України</w:t>
            </w:r>
          </w:p>
        </w:tc>
        <w:tc>
          <w:tcPr>
            <w:tcW w:w="7455" w:type="dxa"/>
            <w:gridSpan w:val="3"/>
          </w:tcPr>
          <w:p w14:paraId="432A6BEE" w14:textId="77777777" w:rsidR="00193D1A" w:rsidRPr="00294AF4" w:rsidRDefault="00193D1A" w:rsidP="00CD52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вузлів зв’язку електронних комунікаційних мереж, безпосередньо через які надаються електронні комунікаційні послуги комунікаційним центрам (станціям) оперативно-диспетчерських служб, що здійснюють приймання та обробляння екстрених викликів за телефонними номерами 101, 102, 103, 104 та 112</w:t>
            </w:r>
          </w:p>
        </w:tc>
      </w:tr>
      <w:tr w:rsidR="00193D1A" w:rsidRPr="00294AF4" w14:paraId="12AB7DA4" w14:textId="77777777" w:rsidTr="00CD5276">
        <w:trPr>
          <w:trHeight w:val="205"/>
        </w:trPr>
        <w:tc>
          <w:tcPr>
            <w:tcW w:w="987" w:type="dxa"/>
            <w:vMerge/>
          </w:tcPr>
          <w:p w14:paraId="10A8FDA4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</w:tcPr>
          <w:p w14:paraId="3E1734A0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14:paraId="1B4AB2DF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у регіоні</w:t>
            </w:r>
          </w:p>
        </w:tc>
        <w:tc>
          <w:tcPr>
            <w:tcW w:w="2693" w:type="dxa"/>
          </w:tcPr>
          <w:p w14:paraId="1BBCD933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області</w:t>
            </w:r>
          </w:p>
        </w:tc>
        <w:tc>
          <w:tcPr>
            <w:tcW w:w="2410" w:type="dxa"/>
          </w:tcPr>
          <w:p w14:paraId="36E5383E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в районі</w:t>
            </w:r>
          </w:p>
        </w:tc>
      </w:tr>
      <w:tr w:rsidR="00193D1A" w:rsidRPr="00294AF4" w14:paraId="384F7FF4" w14:textId="77777777" w:rsidTr="00CD5276">
        <w:tc>
          <w:tcPr>
            <w:tcW w:w="987" w:type="dxa"/>
          </w:tcPr>
          <w:p w14:paraId="57FFAB42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</w:tcPr>
          <w:p w14:paraId="0659E30A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14:paraId="4167A4DD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402C8EE6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872D484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6B1D84F5" w14:textId="77777777" w:rsidTr="00CD5276">
        <w:tc>
          <w:tcPr>
            <w:tcW w:w="987" w:type="dxa"/>
          </w:tcPr>
          <w:p w14:paraId="5CEC8FBA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14" w:type="dxa"/>
          </w:tcPr>
          <w:p w14:paraId="7A52B579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14:paraId="5208DA2B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38A67D29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61C6A0E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0F2DA472" w14:textId="77777777" w:rsidTr="00CD5276">
        <w:tc>
          <w:tcPr>
            <w:tcW w:w="987" w:type="dxa"/>
          </w:tcPr>
          <w:p w14:paraId="66829E17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4" w:type="dxa"/>
          </w:tcPr>
          <w:p w14:paraId="3BF7D88F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14:paraId="2E3BB79F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44002827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55112E64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2F1CFA94" w14:textId="77777777" w:rsidTr="00CD5276">
        <w:tc>
          <w:tcPr>
            <w:tcW w:w="1901" w:type="dxa"/>
            <w:gridSpan w:val="2"/>
          </w:tcPr>
          <w:p w14:paraId="650A7564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Всього, %</w:t>
            </w:r>
          </w:p>
        </w:tc>
        <w:tc>
          <w:tcPr>
            <w:tcW w:w="2352" w:type="dxa"/>
          </w:tcPr>
          <w:p w14:paraId="5D465E35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6F991222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5E599E5B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C5BA5D" w14:textId="77777777" w:rsidR="00193D1A" w:rsidRDefault="00193D1A" w:rsidP="00193D1A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D8B36EA" w14:textId="77777777" w:rsidR="00193D1A" w:rsidRPr="00294AF4" w:rsidRDefault="00193D1A" w:rsidP="00193D1A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Виконання підпункту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</w:t>
      </w: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пункту 1 розпорядження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1275"/>
        <w:gridCol w:w="2552"/>
        <w:gridCol w:w="2126"/>
        <w:gridCol w:w="2410"/>
      </w:tblGrid>
      <w:tr w:rsidR="00193D1A" w:rsidRPr="00294AF4" w14:paraId="551B4184" w14:textId="77777777" w:rsidTr="00CD5276">
        <w:trPr>
          <w:trHeight w:val="295"/>
        </w:trPr>
        <w:tc>
          <w:tcPr>
            <w:tcW w:w="993" w:type="dxa"/>
            <w:vMerge w:val="restart"/>
            <w:vAlign w:val="center"/>
          </w:tcPr>
          <w:p w14:paraId="30C65A2B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14:paraId="447DEF13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 України</w:t>
            </w:r>
          </w:p>
        </w:tc>
        <w:tc>
          <w:tcPr>
            <w:tcW w:w="7088" w:type="dxa"/>
            <w:gridSpan w:val="3"/>
          </w:tcPr>
          <w:p w14:paraId="2E49825F" w14:textId="77777777" w:rsidR="00193D1A" w:rsidRPr="00294AF4" w:rsidRDefault="00193D1A" w:rsidP="00CD52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базових станцій мобільного зв’язку, які розташовані в межах певної області та забезпечують доступність послуги мобільного зв’язку на рівні районів цієї області</w:t>
            </w:r>
          </w:p>
        </w:tc>
      </w:tr>
      <w:tr w:rsidR="00193D1A" w:rsidRPr="00294AF4" w14:paraId="717C6273" w14:textId="77777777" w:rsidTr="00CD5276">
        <w:trPr>
          <w:trHeight w:val="215"/>
        </w:trPr>
        <w:tc>
          <w:tcPr>
            <w:tcW w:w="993" w:type="dxa"/>
            <w:vMerge/>
          </w:tcPr>
          <w:p w14:paraId="11AD37FA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3D492F30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BA41536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у регіоні</w:t>
            </w:r>
          </w:p>
        </w:tc>
        <w:tc>
          <w:tcPr>
            <w:tcW w:w="2126" w:type="dxa"/>
          </w:tcPr>
          <w:p w14:paraId="20CE8B1E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області</w:t>
            </w:r>
          </w:p>
        </w:tc>
        <w:tc>
          <w:tcPr>
            <w:tcW w:w="2410" w:type="dxa"/>
          </w:tcPr>
          <w:p w14:paraId="2EBBB0DA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в районі</w:t>
            </w:r>
          </w:p>
        </w:tc>
      </w:tr>
      <w:tr w:rsidR="00193D1A" w:rsidRPr="00294AF4" w14:paraId="07760236" w14:textId="77777777" w:rsidTr="00CD5276">
        <w:tc>
          <w:tcPr>
            <w:tcW w:w="993" w:type="dxa"/>
          </w:tcPr>
          <w:p w14:paraId="4BD9CC04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14:paraId="7D748134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798D9A3A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4862AA77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C3279C4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59125D09" w14:textId="77777777" w:rsidTr="00CD5276">
        <w:tc>
          <w:tcPr>
            <w:tcW w:w="993" w:type="dxa"/>
          </w:tcPr>
          <w:p w14:paraId="553F9953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5" w:type="dxa"/>
          </w:tcPr>
          <w:p w14:paraId="03E9D87A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D227332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6DAA2BD0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45FC4EC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74392F6A" w14:textId="77777777" w:rsidTr="00CD5276">
        <w:tc>
          <w:tcPr>
            <w:tcW w:w="993" w:type="dxa"/>
          </w:tcPr>
          <w:p w14:paraId="3088112A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</w:tcPr>
          <w:p w14:paraId="6F074B80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05E86623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3FA31146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DDA8BFC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D1A" w:rsidRPr="00294AF4" w14:paraId="34C17A8A" w14:textId="77777777" w:rsidTr="00CD5276">
        <w:tc>
          <w:tcPr>
            <w:tcW w:w="2268" w:type="dxa"/>
            <w:gridSpan w:val="2"/>
          </w:tcPr>
          <w:p w14:paraId="50DCF2DD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Всього, %</w:t>
            </w:r>
          </w:p>
        </w:tc>
        <w:tc>
          <w:tcPr>
            <w:tcW w:w="2552" w:type="dxa"/>
          </w:tcPr>
          <w:p w14:paraId="475DDDC7" w14:textId="77777777" w:rsidR="00193D1A" w:rsidRPr="00294AF4" w:rsidRDefault="00193D1A" w:rsidP="00CD5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7711FECB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0" w:type="dxa"/>
          </w:tcPr>
          <w:p w14:paraId="0868BA58" w14:textId="77777777" w:rsidR="00193D1A" w:rsidRPr="00294AF4" w:rsidRDefault="00193D1A" w:rsidP="00CD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355A1EC1" w14:textId="77777777" w:rsidR="00407F76" w:rsidRDefault="00407F76" w:rsidP="00193D1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3896A75" w14:textId="77777777" w:rsidR="00407F76" w:rsidRPr="00294AF4" w:rsidRDefault="00407F76" w:rsidP="003E39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Виконання підпункту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пункту 1 розпорядження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1417"/>
        <w:gridCol w:w="2268"/>
        <w:gridCol w:w="2127"/>
        <w:gridCol w:w="2693"/>
      </w:tblGrid>
      <w:tr w:rsidR="00407F76" w:rsidRPr="00294AF4" w14:paraId="793B2FC0" w14:textId="77777777" w:rsidTr="00361C08">
        <w:trPr>
          <w:trHeight w:val="295"/>
        </w:trPr>
        <w:tc>
          <w:tcPr>
            <w:tcW w:w="851" w:type="dxa"/>
            <w:vMerge w:val="restart"/>
          </w:tcPr>
          <w:p w14:paraId="59C5F580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</w:tcPr>
          <w:p w14:paraId="1A681807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 України</w:t>
            </w:r>
          </w:p>
        </w:tc>
        <w:tc>
          <w:tcPr>
            <w:tcW w:w="7088" w:type="dxa"/>
            <w:gridSpan w:val="3"/>
          </w:tcPr>
          <w:p w14:paraId="266E86EE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базових станцій від загальної кількості базових станцій мережі мобільного зв’язку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31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 розташовані в межах кожної області та забезпечують доступність послуг мобільного зв’язку на рівні районів цієї області</w:t>
            </w: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07F76" w:rsidRPr="00294AF4" w14:paraId="44054CB7" w14:textId="77777777" w:rsidTr="00361C08">
        <w:trPr>
          <w:trHeight w:val="295"/>
        </w:trPr>
        <w:tc>
          <w:tcPr>
            <w:tcW w:w="851" w:type="dxa"/>
            <w:vMerge/>
          </w:tcPr>
          <w:p w14:paraId="6EA3CA0A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C8AD40D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4F5B84A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у регіоні</w:t>
            </w:r>
          </w:p>
        </w:tc>
        <w:tc>
          <w:tcPr>
            <w:tcW w:w="2127" w:type="dxa"/>
          </w:tcPr>
          <w:p w14:paraId="31AB9FE3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області</w:t>
            </w:r>
          </w:p>
        </w:tc>
        <w:tc>
          <w:tcPr>
            <w:tcW w:w="2693" w:type="dxa"/>
          </w:tcPr>
          <w:p w14:paraId="2021995D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в районі</w:t>
            </w:r>
          </w:p>
        </w:tc>
      </w:tr>
      <w:tr w:rsidR="00407F76" w:rsidRPr="00294AF4" w14:paraId="5C424AD8" w14:textId="77777777" w:rsidTr="00361C08">
        <w:tc>
          <w:tcPr>
            <w:tcW w:w="851" w:type="dxa"/>
          </w:tcPr>
          <w:p w14:paraId="1A5CF0B5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14:paraId="7A8B1CA1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5D63444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459FDE35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211C785D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76" w:rsidRPr="00294AF4" w14:paraId="3068B21F" w14:textId="77777777" w:rsidTr="00361C08">
        <w:tc>
          <w:tcPr>
            <w:tcW w:w="851" w:type="dxa"/>
          </w:tcPr>
          <w:p w14:paraId="763E301C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7" w:type="dxa"/>
          </w:tcPr>
          <w:p w14:paraId="4AC894BD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BFEE62A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4CD08205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618CC76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76" w:rsidRPr="00294AF4" w14:paraId="5A360F61" w14:textId="77777777" w:rsidTr="00361C08">
        <w:tc>
          <w:tcPr>
            <w:tcW w:w="851" w:type="dxa"/>
          </w:tcPr>
          <w:p w14:paraId="3B860E6D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7" w:type="dxa"/>
          </w:tcPr>
          <w:p w14:paraId="20E44A29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0FDC336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5236D0EC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BF9D390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76" w:rsidRPr="00294AF4" w14:paraId="19B8EE30" w14:textId="77777777" w:rsidTr="00361C08">
        <w:tc>
          <w:tcPr>
            <w:tcW w:w="2268" w:type="dxa"/>
            <w:gridSpan w:val="2"/>
          </w:tcPr>
          <w:p w14:paraId="66F8F4CC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Всього, %</w:t>
            </w:r>
          </w:p>
        </w:tc>
        <w:tc>
          <w:tcPr>
            <w:tcW w:w="2268" w:type="dxa"/>
          </w:tcPr>
          <w:p w14:paraId="77D419E9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1EF2FDC0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93" w:type="dxa"/>
          </w:tcPr>
          <w:p w14:paraId="6AFD7D33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66966733" w14:textId="77777777" w:rsidR="00407F76" w:rsidRPr="00294AF4" w:rsidRDefault="00407F76" w:rsidP="00407F7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</w:t>
      </w: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Виконання підпункту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</w:t>
      </w: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пункту 1 розпорядження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6521"/>
      </w:tblGrid>
      <w:tr w:rsidR="00407F76" w:rsidRPr="00294AF4" w14:paraId="60F2A640" w14:textId="77777777" w:rsidTr="00361C08">
        <w:trPr>
          <w:trHeight w:val="578"/>
        </w:trPr>
        <w:tc>
          <w:tcPr>
            <w:tcW w:w="993" w:type="dxa"/>
            <w:vAlign w:val="center"/>
          </w:tcPr>
          <w:p w14:paraId="3301FF79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14:paraId="6EB286AB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 України</w:t>
            </w:r>
          </w:p>
        </w:tc>
        <w:tc>
          <w:tcPr>
            <w:tcW w:w="6521" w:type="dxa"/>
          </w:tcPr>
          <w:p w14:paraId="51E5336C" w14:textId="77777777" w:rsidR="00407F76" w:rsidRPr="00294AF4" w:rsidRDefault="00407F76" w:rsidP="00361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власних транспортних вузлів та регенераційних пунктів магістральних та регіональних електронних комунікаційних мереж</w:t>
            </w:r>
          </w:p>
        </w:tc>
      </w:tr>
      <w:tr w:rsidR="00407F76" w:rsidRPr="00294AF4" w14:paraId="5C2C986E" w14:textId="77777777" w:rsidTr="00361C08">
        <w:tc>
          <w:tcPr>
            <w:tcW w:w="993" w:type="dxa"/>
          </w:tcPr>
          <w:p w14:paraId="57E0D44B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14:paraId="673D226D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</w:tcPr>
          <w:p w14:paraId="2F5E9FFE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76" w:rsidRPr="00294AF4" w14:paraId="1F2C1C88" w14:textId="77777777" w:rsidTr="00361C08">
        <w:tc>
          <w:tcPr>
            <w:tcW w:w="993" w:type="dxa"/>
          </w:tcPr>
          <w:p w14:paraId="35E0A6E7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42" w:type="dxa"/>
          </w:tcPr>
          <w:p w14:paraId="066FB7D3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</w:tcPr>
          <w:p w14:paraId="06EBCD35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76" w:rsidRPr="00294AF4" w14:paraId="06243B56" w14:textId="77777777" w:rsidTr="00361C08">
        <w:tc>
          <w:tcPr>
            <w:tcW w:w="993" w:type="dxa"/>
          </w:tcPr>
          <w:p w14:paraId="7A4F62AC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2" w:type="dxa"/>
          </w:tcPr>
          <w:p w14:paraId="52895572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</w:tcPr>
          <w:p w14:paraId="799FE514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76" w:rsidRPr="00294AF4" w14:paraId="2BE15B59" w14:textId="77777777" w:rsidTr="00361C08">
        <w:tc>
          <w:tcPr>
            <w:tcW w:w="2835" w:type="dxa"/>
            <w:gridSpan w:val="2"/>
          </w:tcPr>
          <w:p w14:paraId="37050A84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Всього, %</w:t>
            </w:r>
          </w:p>
        </w:tc>
        <w:tc>
          <w:tcPr>
            <w:tcW w:w="6521" w:type="dxa"/>
          </w:tcPr>
          <w:p w14:paraId="57712D3D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7A252B" w14:textId="77777777" w:rsidR="00407F76" w:rsidRPr="00294AF4" w:rsidRDefault="00407F76" w:rsidP="00407F7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Виконання підпункту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пункту 1 розпорядження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26"/>
        <w:gridCol w:w="914"/>
        <w:gridCol w:w="2213"/>
        <w:gridCol w:w="2126"/>
        <w:gridCol w:w="2977"/>
      </w:tblGrid>
      <w:tr w:rsidR="00407F76" w:rsidRPr="00294AF4" w14:paraId="704F1277" w14:textId="77777777" w:rsidTr="00361C08">
        <w:trPr>
          <w:trHeight w:val="1437"/>
        </w:trPr>
        <w:tc>
          <w:tcPr>
            <w:tcW w:w="1126" w:type="dxa"/>
            <w:vMerge w:val="restart"/>
            <w:vAlign w:val="center"/>
          </w:tcPr>
          <w:p w14:paraId="0BF0D989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4" w:type="dxa"/>
            <w:vMerge w:val="restart"/>
            <w:vAlign w:val="center"/>
          </w:tcPr>
          <w:p w14:paraId="31D61A70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 України</w:t>
            </w:r>
          </w:p>
        </w:tc>
        <w:tc>
          <w:tcPr>
            <w:tcW w:w="7316" w:type="dxa"/>
            <w:gridSpan w:val="3"/>
          </w:tcPr>
          <w:p w14:paraId="7DC100F7" w14:textId="77777777" w:rsidR="00407F76" w:rsidRPr="00294AF4" w:rsidRDefault="00407F76" w:rsidP="00361C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Локальні радіомережі доступу до мережі Інтернет, розгорнуті у громадських місцях, будівлях, приміщеннях за умови наявності договорів з органами державної влади, органами місцевого самоврядування </w:t>
            </w:r>
            <w:r w:rsidRPr="00294A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(відповідальність за забезпечення локальних радіомереж доступу до мережі Інтернет електроживленням яких покладена на власників таких приміщень)</w:t>
            </w:r>
          </w:p>
        </w:tc>
      </w:tr>
      <w:tr w:rsidR="00407F76" w:rsidRPr="00294AF4" w14:paraId="6AA852F9" w14:textId="77777777" w:rsidTr="00361C08">
        <w:trPr>
          <w:trHeight w:val="295"/>
        </w:trPr>
        <w:tc>
          <w:tcPr>
            <w:tcW w:w="1126" w:type="dxa"/>
            <w:vMerge/>
          </w:tcPr>
          <w:p w14:paraId="2484607C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</w:tcPr>
          <w:p w14:paraId="05763544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22E6185E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у регіоні</w:t>
            </w:r>
          </w:p>
        </w:tc>
        <w:tc>
          <w:tcPr>
            <w:tcW w:w="2126" w:type="dxa"/>
          </w:tcPr>
          <w:p w14:paraId="70419D7F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Населений пункт</w:t>
            </w:r>
          </w:p>
        </w:tc>
        <w:tc>
          <w:tcPr>
            <w:tcW w:w="2977" w:type="dxa"/>
          </w:tcPr>
          <w:p w14:paraId="2043F8B1" w14:textId="77777777" w:rsidR="00407F76" w:rsidRPr="00294AF4" w:rsidRDefault="00407F76" w:rsidP="00361C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у населеному пункті</w:t>
            </w:r>
          </w:p>
        </w:tc>
      </w:tr>
      <w:tr w:rsidR="00407F76" w:rsidRPr="00294AF4" w14:paraId="1A63B727" w14:textId="77777777" w:rsidTr="00361C08">
        <w:tc>
          <w:tcPr>
            <w:tcW w:w="1126" w:type="dxa"/>
          </w:tcPr>
          <w:p w14:paraId="56840EE5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</w:tcPr>
          <w:p w14:paraId="233C4B5F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5B244FBB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1B139912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9E3FCBD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76" w:rsidRPr="00294AF4" w14:paraId="7BCEDA2A" w14:textId="77777777" w:rsidTr="00361C08">
        <w:tc>
          <w:tcPr>
            <w:tcW w:w="1126" w:type="dxa"/>
          </w:tcPr>
          <w:p w14:paraId="7E761A7F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14" w:type="dxa"/>
          </w:tcPr>
          <w:p w14:paraId="13E37758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18663287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23AD2A6E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5417914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76" w:rsidRPr="00294AF4" w14:paraId="512FC91E" w14:textId="77777777" w:rsidTr="00361C08">
        <w:tc>
          <w:tcPr>
            <w:tcW w:w="1126" w:type="dxa"/>
          </w:tcPr>
          <w:p w14:paraId="49947EA9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4" w:type="dxa"/>
          </w:tcPr>
          <w:p w14:paraId="60CBE78B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097EAAA6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B654C0A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822FC24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F76" w:rsidRPr="00294AF4" w14:paraId="6CC335CF" w14:textId="77777777" w:rsidTr="00361C08">
        <w:tc>
          <w:tcPr>
            <w:tcW w:w="2040" w:type="dxa"/>
            <w:gridSpan w:val="2"/>
          </w:tcPr>
          <w:p w14:paraId="31436E26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Всього, %</w:t>
            </w:r>
          </w:p>
        </w:tc>
        <w:tc>
          <w:tcPr>
            <w:tcW w:w="2213" w:type="dxa"/>
          </w:tcPr>
          <w:p w14:paraId="02E57104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372D4553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EC954B3" w14:textId="77777777" w:rsidR="00407F76" w:rsidRPr="00294AF4" w:rsidRDefault="00407F76" w:rsidP="00361C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FB55BE" w14:textId="77777777" w:rsidR="00CB6A3D" w:rsidRDefault="00CB6A3D" w:rsidP="00CB6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B95F61B" w14:textId="357ECFEC" w:rsidR="00CB6A3D" w:rsidRPr="00294AF4" w:rsidRDefault="00CB6A3D" w:rsidP="00CB6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Виконання підпункту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Pr="00294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пункту 1 розпорядження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26"/>
        <w:gridCol w:w="914"/>
        <w:gridCol w:w="2213"/>
        <w:gridCol w:w="2126"/>
        <w:gridCol w:w="2977"/>
      </w:tblGrid>
      <w:tr w:rsidR="00CB6A3D" w:rsidRPr="00294AF4" w14:paraId="7A05495D" w14:textId="77777777" w:rsidTr="00D45D07">
        <w:trPr>
          <w:trHeight w:val="778"/>
        </w:trPr>
        <w:tc>
          <w:tcPr>
            <w:tcW w:w="1126" w:type="dxa"/>
            <w:vMerge w:val="restart"/>
            <w:vAlign w:val="center"/>
          </w:tcPr>
          <w:p w14:paraId="030F2C20" w14:textId="77777777" w:rsidR="00CB6A3D" w:rsidRPr="00294AF4" w:rsidRDefault="00CB6A3D" w:rsidP="00D45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4" w:type="dxa"/>
            <w:vMerge w:val="restart"/>
            <w:vAlign w:val="center"/>
          </w:tcPr>
          <w:p w14:paraId="781C7195" w14:textId="77777777" w:rsidR="00CB6A3D" w:rsidRPr="00294AF4" w:rsidRDefault="00CB6A3D" w:rsidP="00D45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 України</w:t>
            </w:r>
          </w:p>
        </w:tc>
        <w:tc>
          <w:tcPr>
            <w:tcW w:w="7316" w:type="dxa"/>
            <w:gridSpan w:val="3"/>
          </w:tcPr>
          <w:p w14:paraId="763E568A" w14:textId="77777777" w:rsidR="00CB6A3D" w:rsidRPr="00797868" w:rsidRDefault="00CB6A3D" w:rsidP="00D45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Кількість центральних програмних комутаторів та маршрутизаторів (ядро </w:t>
            </w:r>
          </w:p>
          <w:p w14:paraId="508AF52D" w14:textId="77777777" w:rsidR="00CB6A3D" w:rsidRPr="00797868" w:rsidRDefault="00CB6A3D" w:rsidP="00D45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системи), </w:t>
            </w:r>
            <w:r w:rsidRPr="007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опорних </w:t>
            </w:r>
            <w:r w:rsidRPr="007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технічних майданчиків розташування комутаційного </w:t>
            </w:r>
          </w:p>
          <w:p w14:paraId="7DECA1BA" w14:textId="77777777" w:rsidR="00CB6A3D" w:rsidRPr="00294AF4" w:rsidRDefault="00CB6A3D" w:rsidP="00D45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</w:p>
        </w:tc>
      </w:tr>
      <w:tr w:rsidR="00CB6A3D" w:rsidRPr="00294AF4" w14:paraId="6D3A66F2" w14:textId="77777777" w:rsidTr="00D45D07">
        <w:trPr>
          <w:trHeight w:val="295"/>
        </w:trPr>
        <w:tc>
          <w:tcPr>
            <w:tcW w:w="1126" w:type="dxa"/>
            <w:vMerge/>
          </w:tcPr>
          <w:p w14:paraId="37DC6B19" w14:textId="77777777" w:rsidR="00CB6A3D" w:rsidRPr="00294AF4" w:rsidRDefault="00CB6A3D" w:rsidP="00D45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</w:tcPr>
          <w:p w14:paraId="1E0570BB" w14:textId="77777777" w:rsidR="00CB6A3D" w:rsidRPr="00294AF4" w:rsidRDefault="00CB6A3D" w:rsidP="00D45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51C276D2" w14:textId="77777777" w:rsidR="00CB6A3D" w:rsidRPr="00294AF4" w:rsidRDefault="00CB6A3D" w:rsidP="00D45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у регіоні</w:t>
            </w:r>
          </w:p>
        </w:tc>
        <w:tc>
          <w:tcPr>
            <w:tcW w:w="2126" w:type="dxa"/>
          </w:tcPr>
          <w:p w14:paraId="2C553BAB" w14:textId="77777777" w:rsidR="00CB6A3D" w:rsidRPr="00294AF4" w:rsidRDefault="00CB6A3D" w:rsidP="00D45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Населений пункт</w:t>
            </w:r>
          </w:p>
        </w:tc>
        <w:tc>
          <w:tcPr>
            <w:tcW w:w="2977" w:type="dxa"/>
          </w:tcPr>
          <w:p w14:paraId="5CDEDFBE" w14:textId="77777777" w:rsidR="00CB6A3D" w:rsidRPr="00294AF4" w:rsidRDefault="00CB6A3D" w:rsidP="00D45D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у населеному пункті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B6A3D" w:rsidRPr="00294AF4" w14:paraId="23231D10" w14:textId="77777777" w:rsidTr="00D45D07">
        <w:tc>
          <w:tcPr>
            <w:tcW w:w="1126" w:type="dxa"/>
          </w:tcPr>
          <w:p w14:paraId="748C3378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4" w:type="dxa"/>
          </w:tcPr>
          <w:p w14:paraId="419F6F9D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1C89BEF7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6B6FD6E7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C945F91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A3D" w:rsidRPr="00294AF4" w14:paraId="18F1FF84" w14:textId="77777777" w:rsidTr="00D45D07">
        <w:tc>
          <w:tcPr>
            <w:tcW w:w="1126" w:type="dxa"/>
          </w:tcPr>
          <w:p w14:paraId="151EAB0F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14" w:type="dxa"/>
          </w:tcPr>
          <w:p w14:paraId="5495136C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7617002E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6B6EDEC4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765015D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A3D" w:rsidRPr="00294AF4" w14:paraId="73AAFD3E" w14:textId="77777777" w:rsidTr="00D45D07">
        <w:tc>
          <w:tcPr>
            <w:tcW w:w="1126" w:type="dxa"/>
          </w:tcPr>
          <w:p w14:paraId="16E41D4F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4" w:type="dxa"/>
          </w:tcPr>
          <w:p w14:paraId="48451593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14:paraId="1D5972E2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0B9910B6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A22C9F9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A3D" w:rsidRPr="00294AF4" w14:paraId="3A6F1191" w14:textId="77777777" w:rsidTr="00D45D07">
        <w:tc>
          <w:tcPr>
            <w:tcW w:w="2040" w:type="dxa"/>
            <w:gridSpan w:val="2"/>
          </w:tcPr>
          <w:p w14:paraId="01C21EAD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Всього, %</w:t>
            </w:r>
          </w:p>
        </w:tc>
        <w:tc>
          <w:tcPr>
            <w:tcW w:w="2213" w:type="dxa"/>
          </w:tcPr>
          <w:p w14:paraId="0F1F7CBC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46010061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2F78700B" w14:textId="77777777" w:rsidR="00CB6A3D" w:rsidRPr="00294AF4" w:rsidRDefault="00CB6A3D" w:rsidP="00D45D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E5A3FB" w14:textId="77777777" w:rsidR="00294AF4" w:rsidRPr="00294AF4" w:rsidRDefault="00294AF4" w:rsidP="00193D1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sectPr w:rsidR="00294AF4" w:rsidRPr="00294AF4" w:rsidSect="003E39E7">
      <w:headerReference w:type="default" r:id="rId8"/>
      <w:pgSz w:w="11906" w:h="16838"/>
      <w:pgMar w:top="567" w:right="567" w:bottom="1134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C3404" w14:textId="77777777" w:rsidR="003E39E7" w:rsidRDefault="003E39E7" w:rsidP="003E39E7">
      <w:pPr>
        <w:spacing w:after="0" w:line="240" w:lineRule="auto"/>
      </w:pPr>
      <w:r>
        <w:separator/>
      </w:r>
    </w:p>
  </w:endnote>
  <w:endnote w:type="continuationSeparator" w:id="0">
    <w:p w14:paraId="724EF4A2" w14:textId="77777777" w:rsidR="003E39E7" w:rsidRDefault="003E39E7" w:rsidP="003E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2249B" w14:textId="77777777" w:rsidR="003E39E7" w:rsidRDefault="003E39E7" w:rsidP="003E39E7">
      <w:pPr>
        <w:spacing w:after="0" w:line="240" w:lineRule="auto"/>
      </w:pPr>
      <w:r>
        <w:separator/>
      </w:r>
    </w:p>
  </w:footnote>
  <w:footnote w:type="continuationSeparator" w:id="0">
    <w:p w14:paraId="7DC0336E" w14:textId="77777777" w:rsidR="003E39E7" w:rsidRDefault="003E39E7" w:rsidP="003E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016784"/>
      <w:docPartObj>
        <w:docPartGallery w:val="Page Numbers (Top of Page)"/>
        <w:docPartUnique/>
      </w:docPartObj>
    </w:sdtPr>
    <w:sdtEndPr/>
    <w:sdtContent>
      <w:p w14:paraId="3FA8A45E" w14:textId="4BBBB50A" w:rsidR="003E39E7" w:rsidRDefault="003E3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217A8E" w14:textId="77777777" w:rsidR="003E39E7" w:rsidRDefault="003E39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E6"/>
    <w:rsid w:val="00027397"/>
    <w:rsid w:val="00062DCA"/>
    <w:rsid w:val="000C49C3"/>
    <w:rsid w:val="00104D29"/>
    <w:rsid w:val="00193D1A"/>
    <w:rsid w:val="001A6C6A"/>
    <w:rsid w:val="00294AF4"/>
    <w:rsid w:val="003D2BAF"/>
    <w:rsid w:val="003E39E7"/>
    <w:rsid w:val="00401B54"/>
    <w:rsid w:val="00407F76"/>
    <w:rsid w:val="004D3B9C"/>
    <w:rsid w:val="005C348E"/>
    <w:rsid w:val="006267E6"/>
    <w:rsid w:val="00764E0D"/>
    <w:rsid w:val="007D7A4C"/>
    <w:rsid w:val="008C4B76"/>
    <w:rsid w:val="009A3259"/>
    <w:rsid w:val="00A8025C"/>
    <w:rsid w:val="00AA7950"/>
    <w:rsid w:val="00B179A6"/>
    <w:rsid w:val="00BB663A"/>
    <w:rsid w:val="00BE463A"/>
    <w:rsid w:val="00CB6A3D"/>
    <w:rsid w:val="00D2727C"/>
    <w:rsid w:val="00D95E49"/>
    <w:rsid w:val="00DA3BA3"/>
    <w:rsid w:val="00E54800"/>
    <w:rsid w:val="00F418E9"/>
    <w:rsid w:val="00F672FE"/>
    <w:rsid w:val="00F96252"/>
    <w:rsid w:val="00FA6928"/>
    <w:rsid w:val="00FD1573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EAB0F9"/>
  <w15:chartTrackingRefBased/>
  <w15:docId w15:val="{39CB7970-7DE8-4AED-BD33-9123242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7E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AF4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9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9E7"/>
    <w:rPr>
      <w:lang w:val="uk-UA"/>
    </w:rPr>
  </w:style>
  <w:style w:type="paragraph" w:styleId="a7">
    <w:name w:val="footer"/>
    <w:basedOn w:val="a"/>
    <w:link w:val="a8"/>
    <w:uiPriority w:val="99"/>
    <w:unhideWhenUsed/>
    <w:rsid w:val="003E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9E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Полтвин</dc:creator>
  <cp:keywords/>
  <dc:description/>
  <cp:lastModifiedBy>Vlad TVN</cp:lastModifiedBy>
  <cp:revision>3</cp:revision>
  <cp:lastPrinted>2024-03-02T11:23:00Z</cp:lastPrinted>
  <dcterms:created xsi:type="dcterms:W3CDTF">2024-10-29T08:07:00Z</dcterms:created>
  <dcterms:modified xsi:type="dcterms:W3CDTF">2024-10-30T05:34:00Z</dcterms:modified>
</cp:coreProperties>
</file>